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6abf" w14:paraId="1a66abf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         </w:t>
      </w:r>
      <w:r w:rsidR="00DD612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594640" cx="4398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5951" cx="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D1E65">
        <w:rPr>
          <w:rFonts w:hAnsi="Times New Roman" w:ascii="Times New Roman"/>
          <w:szCs w:val="24"/>
        </w:rPr>
        <w:t xml:space="preserve">Zagreb, </w:t>
      </w:r>
      <w:proofErr w:type="spellStart"/>
      <w:r w:rsidR="009D1E65">
        <w:rPr>
          <w:rFonts w:hAnsi="Times New Roman" w:ascii="Times New Roman"/>
          <w:szCs w:val="24"/>
        </w:rPr>
        <w:t>Amruševa</w:t>
      </w:r>
      <w:proofErr w:type="spellEnd"/>
      <w:r w:rsidR="009D1E65">
        <w:rPr>
          <w:rFonts w:hAnsi="Times New Roman" w:ascii="Times New Roman"/>
          <w:szCs w:val="24"/>
        </w:rPr>
        <w:t xml:space="preserve"> 2/II</w:t>
      </w:r>
      <w:r w:rsidR="00427F80">
        <w:rPr>
          <w:rFonts w:hAnsi="Times New Roman" w:ascii="Times New Roman"/>
          <w:szCs w:val="24"/>
        </w:rPr>
        <w:t xml:space="preserve"> (</w:t>
      </w:r>
      <w:proofErr w:type="spellStart"/>
      <w:r w:rsidR="00427F80">
        <w:rPr>
          <w:rFonts w:hAnsi="Times New Roman" w:ascii="Times New Roman"/>
          <w:szCs w:val="24"/>
        </w:rPr>
        <w:t>pp</w:t>
      </w:r>
      <w:proofErr w:type="spellEnd"/>
      <w:r w:rsidR="00427F80">
        <w:rPr>
          <w:rFonts w:hAnsi="Times New Roman" w:ascii="Times New Roman"/>
          <w:szCs w:val="24"/>
        </w:rPr>
        <w:t xml:space="preserve">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0448D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5E3771">
        <w:rPr>
          <w:rFonts w:hAnsi="Times New Roman" w:ascii="Times New Roman"/>
          <w:szCs w:val="24"/>
        </w:rPr>
        <w:t>2858/16</w:t>
      </w:r>
      <w:r w:rsidR="000B2E23">
        <w:rPr>
          <w:rFonts w:hAnsi="Times New Roman" w:ascii="Times New Roman"/>
          <w:szCs w:val="24"/>
        </w:rPr>
        <w:t>-55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5550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5E3771">
        <w:rPr>
          <w:rFonts w:hAnsi="Times New Roman" w:ascii="Times New Roman"/>
          <w:szCs w:val="24"/>
        </w:rPr>
        <w:t xml:space="preserve">LUXURIA d.o.o. u stečaju, Zagreb, </w:t>
      </w:r>
      <w:proofErr w:type="spellStart"/>
      <w:r w:rsidR="005E3771">
        <w:rPr>
          <w:rFonts w:hAnsi="Times New Roman" w:ascii="Times New Roman"/>
          <w:szCs w:val="24"/>
        </w:rPr>
        <w:t>Kopernikova</w:t>
      </w:r>
      <w:proofErr w:type="spellEnd"/>
      <w:r w:rsidR="005E3771">
        <w:rPr>
          <w:rFonts w:hAnsi="Times New Roman" w:ascii="Times New Roman"/>
          <w:szCs w:val="24"/>
        </w:rPr>
        <w:t xml:space="preserve"> 7, OIB 50525441007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5E3771">
        <w:rPr>
          <w:rFonts w:hAnsi="Times New Roman" w:ascii="Times New Roman"/>
          <w:szCs w:val="24"/>
        </w:rPr>
        <w:t>15</w:t>
      </w:r>
      <w:r w:rsidRPr="005550ED">
        <w:rPr>
          <w:rFonts w:hAnsi="Times New Roman" w:ascii="Times New Roman"/>
          <w:szCs w:val="24"/>
        </w:rPr>
        <w:t xml:space="preserve">. </w:t>
      </w:r>
      <w:r w:rsidR="00283730">
        <w:rPr>
          <w:rFonts w:hAnsi="Times New Roman" w:ascii="Times New Roman"/>
          <w:szCs w:val="24"/>
        </w:rPr>
        <w:t>travnja</w:t>
      </w:r>
      <w:r w:rsidR="003B7146" w:rsidRPr="005550ED">
        <w:rPr>
          <w:rFonts w:hAnsi="Times New Roman" w:ascii="Times New Roman"/>
          <w:szCs w:val="24"/>
        </w:rPr>
        <w:t xml:space="preserve"> 2019</w:t>
      </w:r>
      <w:r w:rsidRPr="005550ED">
        <w:rPr>
          <w:rFonts w:hAnsi="Times New Roman" w:ascii="Times New Roman"/>
          <w:szCs w:val="24"/>
        </w:rPr>
        <w:t>.</w:t>
      </w:r>
      <w:r w:rsidR="00FE6524" w:rsidRPr="005550ED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5E3771">
        <w:rPr>
          <w:rFonts w:hAnsi="Times New Roman" w:ascii="Times New Roman"/>
          <w:szCs w:val="24"/>
        </w:rPr>
        <w:t xml:space="preserve">LUXURIA d.o.o. u stečaju, Zagreb, </w:t>
      </w:r>
      <w:proofErr w:type="spellStart"/>
      <w:r w:rsidR="005E3771">
        <w:rPr>
          <w:rFonts w:hAnsi="Times New Roman" w:ascii="Times New Roman"/>
          <w:szCs w:val="24"/>
        </w:rPr>
        <w:t>Kopernikova</w:t>
      </w:r>
      <w:proofErr w:type="spellEnd"/>
      <w:r w:rsidR="005E3771">
        <w:rPr>
          <w:rFonts w:hAnsi="Times New Roman" w:ascii="Times New Roman"/>
          <w:szCs w:val="24"/>
        </w:rPr>
        <w:t xml:space="preserve"> 7, OIB 50525441007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</w:t>
      </w:r>
      <w:r w:rsidR="00270BFE">
        <w:rPr>
          <w:rFonts w:hAnsi="Times New Roman" w:ascii="Times New Roman"/>
          <w:szCs w:val="24"/>
        </w:rPr>
        <w:t>ajnog postupka objavit će se na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7D6401">
        <w:rPr>
          <w:rFonts w:hAnsi="Times New Roman" w:ascii="Times New Roman"/>
          <w:szCs w:val="24"/>
        </w:rPr>
        <w:t>istog.</w:t>
      </w:r>
      <w:r>
        <w:rPr>
          <w:rFonts w:hAnsi="Times New Roman" w:ascii="Times New Roman"/>
          <w:szCs w:val="24"/>
        </w:rPr>
        <w:t xml:space="preserve">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 w:rsidRPr="003D5634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 xml:space="preserve">Rješenjem Trgovačkog  suda  u Zagrebu pod </w:t>
      </w:r>
      <w:proofErr w:type="spellStart"/>
      <w:r w:rsidR="009365C2">
        <w:rPr>
          <w:rFonts w:hAnsi="Times New Roman" w:ascii="Times New Roman"/>
          <w:szCs w:val="24"/>
        </w:rPr>
        <w:t>posl</w:t>
      </w:r>
      <w:proofErr w:type="spellEnd"/>
      <w:r w:rsidR="009365C2">
        <w:rPr>
          <w:rFonts w:hAnsi="Times New Roman" w:ascii="Times New Roman"/>
          <w:szCs w:val="24"/>
        </w:rPr>
        <w:t>. br. St</w:t>
      </w:r>
      <w:r w:rsidR="00DA30FB">
        <w:rPr>
          <w:rFonts w:hAnsi="Times New Roman" w:ascii="Times New Roman"/>
          <w:szCs w:val="24"/>
        </w:rPr>
        <w:t>-2858/16 od 19</w:t>
      </w:r>
      <w:r w:rsidR="009365C2">
        <w:rPr>
          <w:rFonts w:hAnsi="Times New Roman" w:ascii="Times New Roman"/>
          <w:szCs w:val="24"/>
        </w:rPr>
        <w:t xml:space="preserve">. </w:t>
      </w:r>
      <w:r w:rsidR="00DA30FB">
        <w:rPr>
          <w:rFonts w:hAnsi="Times New Roman" w:ascii="Times New Roman"/>
          <w:szCs w:val="24"/>
        </w:rPr>
        <w:t>prosinca</w:t>
      </w:r>
      <w:r w:rsidR="000F50E8">
        <w:rPr>
          <w:rFonts w:hAnsi="Times New Roman" w:ascii="Times New Roman"/>
          <w:szCs w:val="24"/>
        </w:rPr>
        <w:t xml:space="preserve"> 2017</w:t>
      </w:r>
      <w:r w:rsidR="009365C2">
        <w:rPr>
          <w:rFonts w:hAnsi="Times New Roman" w:ascii="Times New Roman"/>
          <w:szCs w:val="24"/>
        </w:rPr>
        <w:t xml:space="preserve">.g. otvoren je stečajni postupak  nad dužnikom </w:t>
      </w:r>
      <w:r w:rsidR="00DA30FB">
        <w:rPr>
          <w:rFonts w:hAnsi="Times New Roman" w:ascii="Times New Roman"/>
          <w:szCs w:val="24"/>
        </w:rPr>
        <w:t xml:space="preserve">LUXURIA d.o.o., Zagreb, </w:t>
      </w:r>
      <w:proofErr w:type="spellStart"/>
      <w:r w:rsidR="00DA30FB">
        <w:rPr>
          <w:rFonts w:hAnsi="Times New Roman" w:ascii="Times New Roman"/>
          <w:szCs w:val="24"/>
        </w:rPr>
        <w:t>Kopernikova</w:t>
      </w:r>
      <w:proofErr w:type="spellEnd"/>
      <w:r w:rsidR="00DA30FB">
        <w:rPr>
          <w:rFonts w:hAnsi="Times New Roman" w:ascii="Times New Roman"/>
          <w:szCs w:val="24"/>
        </w:rPr>
        <w:t xml:space="preserve"> 7, OIB 50525441007</w:t>
      </w:r>
      <w:r w:rsidR="0098087C">
        <w:rPr>
          <w:rFonts w:hAnsi="Times New Roman" w:ascii="Times New Roman"/>
          <w:szCs w:val="24"/>
        </w:rPr>
        <w:t>,</w:t>
      </w:r>
      <w:r w:rsidR="009365C2">
        <w:rPr>
          <w:rFonts w:hAnsi="Times New Roman" w:ascii="Times New Roman"/>
          <w:szCs w:val="24"/>
        </w:rPr>
        <w:t xml:space="preserve"> a koje rješenje je  </w:t>
      </w:r>
      <w:r w:rsidR="00014EEF">
        <w:rPr>
          <w:rFonts w:hAnsi="Times New Roman" w:ascii="Times New Roman"/>
          <w:szCs w:val="24"/>
        </w:rPr>
        <w:t xml:space="preserve">istog dana </w:t>
      </w:r>
      <w:r w:rsidR="009365C2">
        <w:rPr>
          <w:rFonts w:hAnsi="Times New Roman" w:ascii="Times New Roman"/>
          <w:szCs w:val="24"/>
        </w:rPr>
        <w:t xml:space="preserve">objavljeno na </w:t>
      </w:r>
      <w:r w:rsidR="001B3F5D">
        <w:rPr>
          <w:rFonts w:hAnsi="Times New Roman" w:ascii="Times New Roman"/>
          <w:szCs w:val="24"/>
        </w:rPr>
        <w:t>e-</w:t>
      </w:r>
      <w:r w:rsidR="00ED6154">
        <w:rPr>
          <w:rFonts w:hAnsi="Times New Roman" w:ascii="Times New Roman"/>
          <w:szCs w:val="24"/>
        </w:rPr>
        <w:t>oglasnoj ploči</w:t>
      </w:r>
      <w:r w:rsidR="00A4057D">
        <w:rPr>
          <w:rFonts w:hAnsi="Times New Roman" w:ascii="Times New Roman"/>
          <w:szCs w:val="24"/>
        </w:rPr>
        <w:t xml:space="preserve"> </w:t>
      </w:r>
      <w:r w:rsidR="00A4057D" w:rsidRPr="0042313E">
        <w:rPr>
          <w:rFonts w:hAnsi="Times New Roman" w:ascii="Times New Roman"/>
          <w:szCs w:val="24"/>
        </w:rPr>
        <w:t>Trgovačkog</w:t>
      </w:r>
      <w:r w:rsidR="009365C2" w:rsidRPr="0042313E">
        <w:rPr>
          <w:rFonts w:hAnsi="Times New Roman" w:ascii="Times New Roman"/>
          <w:szCs w:val="24"/>
        </w:rPr>
        <w:t xml:space="preserve"> suda</w:t>
      </w:r>
      <w:r w:rsidR="006A031C" w:rsidRPr="0042313E">
        <w:rPr>
          <w:rFonts w:hAnsi="Times New Roman" w:ascii="Times New Roman"/>
          <w:szCs w:val="24"/>
        </w:rPr>
        <w:t xml:space="preserve"> </w:t>
      </w:r>
      <w:r w:rsidR="00014EEF">
        <w:rPr>
          <w:rFonts w:hAnsi="Times New Roman" w:ascii="Times New Roman"/>
          <w:szCs w:val="24"/>
        </w:rPr>
        <w:t xml:space="preserve"> u Zagrebu.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CC7816">
        <w:rPr>
          <w:rFonts w:hAnsi="Times New Roman" w:ascii="Times New Roman"/>
          <w:szCs w:val="24"/>
        </w:rPr>
        <w:t xml:space="preserve">pitno ročište </w:t>
      </w:r>
      <w:r w:rsidR="007F6969">
        <w:rPr>
          <w:rFonts w:hAnsi="Times New Roman" w:ascii="Times New Roman"/>
          <w:szCs w:val="24"/>
        </w:rPr>
        <w:t>određeno je za  dan</w:t>
      </w:r>
      <w:r w:rsidR="004B07E4">
        <w:rPr>
          <w:rFonts w:hAnsi="Times New Roman" w:ascii="Times New Roman"/>
          <w:szCs w:val="24"/>
        </w:rPr>
        <w:t xml:space="preserve"> 17</w:t>
      </w:r>
      <w:r>
        <w:rPr>
          <w:rFonts w:hAnsi="Times New Roman" w:ascii="Times New Roman"/>
          <w:szCs w:val="24"/>
        </w:rPr>
        <w:t xml:space="preserve">. </w:t>
      </w:r>
      <w:r w:rsidR="004B07E4">
        <w:rPr>
          <w:rFonts w:hAnsi="Times New Roman" w:ascii="Times New Roman"/>
          <w:szCs w:val="24"/>
        </w:rPr>
        <w:t>travnja  2018</w:t>
      </w:r>
      <w:r w:rsidR="008E30BB">
        <w:rPr>
          <w:rFonts w:hAnsi="Times New Roman" w:ascii="Times New Roman"/>
          <w:szCs w:val="24"/>
        </w:rPr>
        <w:t>.godine</w:t>
      </w:r>
      <w:r w:rsidR="004B07E4">
        <w:rPr>
          <w:rFonts w:hAnsi="Times New Roman" w:ascii="Times New Roman"/>
          <w:szCs w:val="24"/>
        </w:rPr>
        <w:t>.</w:t>
      </w:r>
      <w:r w:rsidR="00740A1C" w:rsidRPr="00740A1C">
        <w:rPr>
          <w:rFonts w:hAnsi="Times New Roman" w:ascii="Times New Roman"/>
          <w:szCs w:val="24"/>
        </w:rPr>
        <w:t xml:space="preserve"> </w:t>
      </w:r>
      <w:r w:rsidR="00740A1C" w:rsidRPr="00F7506C">
        <w:rPr>
          <w:rFonts w:hAnsi="Times New Roman" w:ascii="Times New Roman"/>
          <w:szCs w:val="24"/>
        </w:rPr>
        <w:t xml:space="preserve">U </w:t>
      </w:r>
      <w:r w:rsidR="00740A1C">
        <w:rPr>
          <w:rFonts w:hAnsi="Times New Roman" w:ascii="Times New Roman"/>
          <w:szCs w:val="24"/>
        </w:rPr>
        <w:t>drugom</w:t>
      </w:r>
      <w:r w:rsidR="00740A1C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E1104E">
        <w:rPr>
          <w:rFonts w:hAnsi="Times New Roman" w:ascii="Times New Roman"/>
          <w:szCs w:val="24"/>
        </w:rPr>
        <w:t>211.342,15</w:t>
      </w:r>
      <w:r w:rsidR="007979BB">
        <w:rPr>
          <w:rFonts w:hAnsi="Times New Roman" w:ascii="Times New Roman"/>
          <w:szCs w:val="24"/>
        </w:rPr>
        <w:t xml:space="preserve"> </w:t>
      </w:r>
      <w:r w:rsidR="00740A1C" w:rsidRPr="00F7506C">
        <w:rPr>
          <w:rFonts w:hAnsi="Times New Roman" w:ascii="Times New Roman"/>
          <w:szCs w:val="24"/>
        </w:rPr>
        <w:t>kn.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C255FB" w:rsidP="00350387" w:rsidR="007B0C9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radi pribavljanja mišljenje temeljem odredbe čl. 293. st. 2. SZ-a, stečajni upravitelj se očitovao, da zapravo, a nakon što se stečaj </w:t>
      </w:r>
      <w:r w:rsidR="00417F68">
        <w:rPr>
          <w:rFonts w:hAnsi="Times New Roman" w:ascii="Times New Roman"/>
          <w:sz w:val="24"/>
          <w:szCs w:val="24"/>
        </w:rPr>
        <w:t xml:space="preserve">nad dužnikom </w:t>
      </w:r>
      <w:r>
        <w:rPr>
          <w:rFonts w:hAnsi="Times New Roman" w:ascii="Times New Roman"/>
          <w:sz w:val="24"/>
          <w:szCs w:val="24"/>
        </w:rPr>
        <w:t xml:space="preserve">otvorio, nije bilo više moguće formirati </w:t>
      </w:r>
      <w:r w:rsidR="007B0C96">
        <w:rPr>
          <w:rFonts w:hAnsi="Times New Roman" w:ascii="Times New Roman"/>
          <w:sz w:val="24"/>
          <w:szCs w:val="24"/>
        </w:rPr>
        <w:t xml:space="preserve">stečajnu masu, </w:t>
      </w:r>
      <w:r w:rsidR="00417F68">
        <w:rPr>
          <w:rFonts w:hAnsi="Times New Roman" w:ascii="Times New Roman"/>
          <w:sz w:val="24"/>
          <w:szCs w:val="24"/>
        </w:rPr>
        <w:t xml:space="preserve"> a iz razloga, jer </w:t>
      </w:r>
      <w:r w:rsidR="007B0C96">
        <w:rPr>
          <w:rFonts w:hAnsi="Times New Roman" w:ascii="Times New Roman"/>
          <w:sz w:val="24"/>
          <w:szCs w:val="24"/>
        </w:rPr>
        <w:t>da vozilo reg</w:t>
      </w:r>
      <w:r w:rsidR="00417F68">
        <w:rPr>
          <w:rFonts w:hAnsi="Times New Roman" w:ascii="Times New Roman"/>
          <w:sz w:val="24"/>
          <w:szCs w:val="24"/>
        </w:rPr>
        <w:t>.</w:t>
      </w:r>
      <w:r w:rsidR="007B0C96">
        <w:rPr>
          <w:rFonts w:hAnsi="Times New Roman" w:ascii="Times New Roman"/>
          <w:sz w:val="24"/>
          <w:szCs w:val="24"/>
        </w:rPr>
        <w:t xml:space="preserve"> oznake ŠI306FU, je odjavljeno 6. lipnja 2017.g., da isto nije nigdje </w:t>
      </w:r>
      <w:r w:rsidR="00417F68">
        <w:rPr>
          <w:rFonts w:hAnsi="Times New Roman" w:ascii="Times New Roman"/>
          <w:sz w:val="24"/>
          <w:szCs w:val="24"/>
        </w:rPr>
        <w:t xml:space="preserve"> fizički </w:t>
      </w:r>
      <w:r w:rsidR="007B0C96">
        <w:rPr>
          <w:rFonts w:hAnsi="Times New Roman" w:ascii="Times New Roman"/>
          <w:sz w:val="24"/>
          <w:szCs w:val="24"/>
        </w:rPr>
        <w:t>pronađeno,</w:t>
      </w:r>
      <w:r w:rsidR="00417F68">
        <w:rPr>
          <w:rFonts w:hAnsi="Times New Roman" w:ascii="Times New Roman"/>
          <w:sz w:val="24"/>
          <w:szCs w:val="24"/>
        </w:rPr>
        <w:t xml:space="preserve">kao i to, da nema </w:t>
      </w:r>
      <w:r w:rsidR="007B0C96">
        <w:rPr>
          <w:rFonts w:hAnsi="Times New Roman" w:ascii="Times New Roman"/>
          <w:sz w:val="24"/>
          <w:szCs w:val="24"/>
        </w:rPr>
        <w:t xml:space="preserve"> nikakve evidencije da bi </w:t>
      </w:r>
      <w:r w:rsidR="00417F68">
        <w:rPr>
          <w:rFonts w:hAnsi="Times New Roman" w:ascii="Times New Roman"/>
          <w:sz w:val="24"/>
          <w:szCs w:val="24"/>
        </w:rPr>
        <w:t>isto sudjelovalo  u bilo kakvom prometnom udesu. Također d</w:t>
      </w:r>
      <w:r w:rsidR="007B0C96">
        <w:rPr>
          <w:rFonts w:hAnsi="Times New Roman" w:ascii="Times New Roman"/>
          <w:sz w:val="24"/>
          <w:szCs w:val="24"/>
        </w:rPr>
        <w:t xml:space="preserve">a </w:t>
      </w:r>
      <w:r w:rsidR="00417F68">
        <w:rPr>
          <w:rFonts w:hAnsi="Times New Roman" w:ascii="Times New Roman"/>
          <w:sz w:val="24"/>
          <w:szCs w:val="24"/>
        </w:rPr>
        <w:t xml:space="preserve"> je utvrđeno da dužnikova potraživanja </w:t>
      </w:r>
      <w:r w:rsidR="007B0C96">
        <w:rPr>
          <w:rFonts w:hAnsi="Times New Roman" w:ascii="Times New Roman"/>
          <w:sz w:val="24"/>
          <w:szCs w:val="24"/>
        </w:rPr>
        <w:t>prema  dužnikovim dužnicima su</w:t>
      </w:r>
      <w:r w:rsidR="00A32475">
        <w:rPr>
          <w:rFonts w:hAnsi="Times New Roman" w:ascii="Times New Roman"/>
          <w:sz w:val="24"/>
          <w:szCs w:val="24"/>
        </w:rPr>
        <w:t xml:space="preserve"> već </w:t>
      </w:r>
      <w:r w:rsidR="007B0C96">
        <w:rPr>
          <w:rFonts w:hAnsi="Times New Roman" w:ascii="Times New Roman"/>
          <w:sz w:val="24"/>
          <w:szCs w:val="24"/>
        </w:rPr>
        <w:t>bila u zastari</w:t>
      </w:r>
      <w:r w:rsidR="00A32475">
        <w:rPr>
          <w:rFonts w:hAnsi="Times New Roman" w:ascii="Times New Roman"/>
          <w:sz w:val="24"/>
          <w:szCs w:val="24"/>
        </w:rPr>
        <w:t xml:space="preserve">, jer zadnje potraživanje da je </w:t>
      </w:r>
      <w:r w:rsidR="007B0C96">
        <w:rPr>
          <w:rFonts w:hAnsi="Times New Roman" w:ascii="Times New Roman"/>
          <w:sz w:val="24"/>
          <w:szCs w:val="24"/>
        </w:rPr>
        <w:t xml:space="preserve"> iz 2014.g. </w:t>
      </w:r>
      <w:r w:rsidR="00A32475">
        <w:rPr>
          <w:rFonts w:hAnsi="Times New Roman" w:ascii="Times New Roman"/>
          <w:sz w:val="24"/>
          <w:szCs w:val="24"/>
        </w:rPr>
        <w:t>Tijekom</w:t>
      </w:r>
      <w:r w:rsidR="007B0C96">
        <w:rPr>
          <w:rFonts w:hAnsi="Times New Roman" w:ascii="Times New Roman"/>
          <w:sz w:val="24"/>
          <w:szCs w:val="24"/>
        </w:rPr>
        <w:t xml:space="preserve"> trajanja postupka </w:t>
      </w:r>
      <w:r w:rsidR="00A32475">
        <w:rPr>
          <w:rFonts w:hAnsi="Times New Roman" w:ascii="Times New Roman"/>
          <w:sz w:val="24"/>
          <w:szCs w:val="24"/>
        </w:rPr>
        <w:t xml:space="preserve">da su </w:t>
      </w:r>
      <w:r w:rsidR="007B0C96">
        <w:rPr>
          <w:rFonts w:hAnsi="Times New Roman" w:ascii="Times New Roman"/>
          <w:sz w:val="24"/>
          <w:szCs w:val="24"/>
        </w:rPr>
        <w:t>nastali troškovi</w:t>
      </w:r>
      <w:r w:rsidR="00F74F57">
        <w:rPr>
          <w:rFonts w:hAnsi="Times New Roman" w:ascii="Times New Roman"/>
          <w:sz w:val="24"/>
          <w:szCs w:val="24"/>
        </w:rPr>
        <w:t xml:space="preserve"> u iznosu od 12.768</w:t>
      </w:r>
      <w:r w:rsidR="003D3A2A">
        <w:rPr>
          <w:rFonts w:hAnsi="Times New Roman" w:ascii="Times New Roman"/>
          <w:sz w:val="24"/>
          <w:szCs w:val="24"/>
        </w:rPr>
        <w:t>,78 kn</w:t>
      </w:r>
      <w:r w:rsidR="007B0C96">
        <w:rPr>
          <w:rFonts w:hAnsi="Times New Roman" w:ascii="Times New Roman"/>
          <w:sz w:val="24"/>
          <w:szCs w:val="24"/>
        </w:rPr>
        <w:t xml:space="preserve">, </w:t>
      </w:r>
      <w:r w:rsidR="003D3A2A">
        <w:rPr>
          <w:rFonts w:hAnsi="Times New Roman" w:ascii="Times New Roman"/>
          <w:sz w:val="24"/>
          <w:szCs w:val="24"/>
        </w:rPr>
        <w:t xml:space="preserve"> </w:t>
      </w:r>
      <w:r w:rsidR="00350387">
        <w:rPr>
          <w:rFonts w:hAnsi="Times New Roman" w:ascii="Times New Roman"/>
          <w:sz w:val="24"/>
          <w:szCs w:val="24"/>
        </w:rPr>
        <w:t>a kako su isti navedeni i specificirani u završnom računu stečajnog upravitelja  (list 119-123 spisa), a koje izvješće je bilo objavljeno na mrežnoj stranici e-oglasna ploča Trgovačkog suda u</w:t>
      </w:r>
      <w:r w:rsidR="00DF65F0">
        <w:rPr>
          <w:rFonts w:hAnsi="Times New Roman" w:ascii="Times New Roman"/>
          <w:sz w:val="24"/>
          <w:szCs w:val="24"/>
        </w:rPr>
        <w:t xml:space="preserve"> Zagrebu dana 25. ožujka 2019.g Iz navedenih razloga </w:t>
      </w:r>
      <w:r w:rsidR="00350387">
        <w:rPr>
          <w:rFonts w:hAnsi="Times New Roman" w:ascii="Times New Roman"/>
          <w:sz w:val="24"/>
          <w:szCs w:val="24"/>
        </w:rPr>
        <w:t xml:space="preserve"> predložio</w:t>
      </w:r>
      <w:r w:rsidR="00DF65F0">
        <w:rPr>
          <w:rFonts w:hAnsi="Times New Roman" w:ascii="Times New Roman"/>
          <w:sz w:val="24"/>
          <w:szCs w:val="24"/>
        </w:rPr>
        <w:t xml:space="preserve"> je </w:t>
      </w:r>
      <w:r w:rsidR="007B0C96">
        <w:rPr>
          <w:rFonts w:hAnsi="Times New Roman" w:ascii="Times New Roman"/>
          <w:sz w:val="24"/>
          <w:szCs w:val="24"/>
        </w:rPr>
        <w:t xml:space="preserve"> da se </w:t>
      </w:r>
      <w:r w:rsidR="007B0C96">
        <w:rPr>
          <w:rFonts w:hAnsi="Times New Roman" w:ascii="Times New Roman"/>
          <w:sz w:val="24"/>
          <w:szCs w:val="24"/>
        </w:rPr>
        <w:lastRenderedPageBreak/>
        <w:t>ovaj stečajni postupak obustavi i zaključi zbog nedostatnosti stečajne mase za pokriće troškova stečajnog postupka.</w:t>
      </w:r>
    </w:p>
    <w:p w:rsidRDefault="007B0C96" w:rsidP="0036444E" w:rsidR="007B0C9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DF65F0" w:rsidP="0036444E" w:rsidR="007B0C9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 vjerovnika radi pribavljanja mišljenja radi obustave i zaključenja stečajnog postupka objavljeno je na mrežnoj stranici e-oglasna ploča ovog suda dana  21. siječnja 2019.g., pa se sukladno čl. 12. SZ-a, dostava smatra obavljenom istekom 8 dana od dana objave pismena na mrežnoj stranici e-oglasna ploča sudova, odnosno navedenim se smatra da je dostava obavljena svim sudionicima pa i onima za koje ovaj </w:t>
      </w:r>
      <w:r w:rsidR="00546C9F">
        <w:rPr>
          <w:rFonts w:hAnsi="Times New Roman" w:ascii="Times New Roman"/>
          <w:sz w:val="24"/>
          <w:szCs w:val="24"/>
        </w:rPr>
        <w:t>zakon propisuje posebnu dostavu, odnosno navedenim su na očitovanje  uredno pozvani vjerovnici stečajne mase, stečajni upravitelj i skupština vjerovnika.</w:t>
      </w:r>
    </w:p>
    <w:p w:rsidRDefault="007B0C96" w:rsidP="0036444E" w:rsidR="007B0C9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C8787D" w:rsidP="0036444E" w:rsidR="00C8787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 w:rsidRPr="00C8787D">
        <w:rPr>
          <w:rFonts w:hAnsi="Times New Roman" w:ascii="Times New Roman"/>
          <w:sz w:val="24"/>
          <w:szCs w:val="24"/>
        </w:rPr>
        <w:t>Sud je odredio i održao ročište vjerovnika, a radi pribavljanja mišljenja u odnosu na obustavu i zaključenje stečajnog postupka.</w:t>
      </w:r>
    </w:p>
    <w:p w:rsidRDefault="00546C9F" w:rsidP="0036444E" w:rsidR="007B0C96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navedeno ročište nitko od pozvanih nije pristupio ,a niti je u spis dostavio pisano očitovanje. </w:t>
      </w:r>
    </w:p>
    <w:p w:rsidRDefault="00546C9F" w:rsidP="0036444E" w:rsidR="00546C9F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601745" w:rsidP="0036444E" w:rsidR="0036444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36444E">
        <w:rPr>
          <w:rFonts w:hAnsi="Times New Roman" w:ascii="Times New Roman"/>
          <w:sz w:val="24"/>
          <w:szCs w:val="24"/>
        </w:rPr>
        <w:t xml:space="preserve">lijedom </w:t>
      </w:r>
      <w:r>
        <w:rPr>
          <w:rFonts w:hAnsi="Times New Roman" w:ascii="Times New Roman"/>
          <w:sz w:val="24"/>
          <w:szCs w:val="24"/>
        </w:rPr>
        <w:t>utvrđenog</w:t>
      </w:r>
      <w:r w:rsidR="0036444E">
        <w:rPr>
          <w:rFonts w:hAnsi="Times New Roman" w:ascii="Times New Roman"/>
          <w:sz w:val="24"/>
          <w:szCs w:val="24"/>
        </w:rPr>
        <w:t xml:space="preserve"> nesporno </w:t>
      </w:r>
      <w:r>
        <w:rPr>
          <w:rFonts w:hAnsi="Times New Roman" w:ascii="Times New Roman"/>
          <w:sz w:val="24"/>
          <w:szCs w:val="24"/>
        </w:rPr>
        <w:t xml:space="preserve">je, </w:t>
      </w:r>
      <w:r w:rsidR="0036444E">
        <w:rPr>
          <w:rFonts w:hAnsi="Times New Roman" w:ascii="Times New Roman"/>
          <w:sz w:val="24"/>
          <w:szCs w:val="24"/>
        </w:rPr>
        <w:t xml:space="preserve">da je ostvarena stečajna masa nedostatna za namirenje troškova </w:t>
      </w:r>
      <w:r w:rsidR="00225E10">
        <w:rPr>
          <w:rFonts w:hAnsi="Times New Roman" w:ascii="Times New Roman"/>
          <w:sz w:val="24"/>
          <w:szCs w:val="24"/>
        </w:rPr>
        <w:t xml:space="preserve">provedbe stečajnog </w:t>
      </w:r>
      <w:r w:rsidR="0036444E">
        <w:rPr>
          <w:rFonts w:hAnsi="Times New Roman" w:ascii="Times New Roman"/>
          <w:sz w:val="24"/>
          <w:szCs w:val="24"/>
        </w:rPr>
        <w:t xml:space="preserve">postupka za iznos od </w:t>
      </w:r>
      <w:r w:rsidR="00546C9F">
        <w:rPr>
          <w:rFonts w:hAnsi="Times New Roman" w:ascii="Times New Roman"/>
          <w:sz w:val="24"/>
          <w:szCs w:val="24"/>
        </w:rPr>
        <w:t xml:space="preserve">12.768,78 </w:t>
      </w:r>
      <w:r w:rsidR="0036444E">
        <w:rPr>
          <w:rFonts w:hAnsi="Times New Roman" w:ascii="Times New Roman"/>
          <w:sz w:val="24"/>
          <w:szCs w:val="24"/>
        </w:rPr>
        <w:t>kn,</w:t>
      </w:r>
      <w:r w:rsidR="00D43D28">
        <w:rPr>
          <w:rFonts w:hAnsi="Times New Roman" w:ascii="Times New Roman"/>
          <w:sz w:val="24"/>
          <w:szCs w:val="24"/>
        </w:rPr>
        <w:t xml:space="preserve"> zapravo stečajna masa iznosi 0,00 kn,</w:t>
      </w:r>
      <w:r w:rsidR="0036444E">
        <w:rPr>
          <w:rFonts w:hAnsi="Times New Roman" w:ascii="Times New Roman"/>
          <w:sz w:val="24"/>
          <w:szCs w:val="24"/>
        </w:rPr>
        <w:t xml:space="preserve"> pa </w:t>
      </w:r>
      <w:r w:rsidR="00225E10">
        <w:rPr>
          <w:rFonts w:hAnsi="Times New Roman" w:ascii="Times New Roman"/>
          <w:sz w:val="24"/>
          <w:szCs w:val="24"/>
        </w:rPr>
        <w:t xml:space="preserve">je stečajni upravitelj predložio </w:t>
      </w:r>
      <w:r w:rsidR="0036444E">
        <w:rPr>
          <w:rFonts w:hAnsi="Times New Roman" w:ascii="Times New Roman"/>
          <w:sz w:val="24"/>
          <w:szCs w:val="24"/>
        </w:rPr>
        <w:t>da se ovaj stečajni postupak obustavi i zaključi zbog nedostatnosti stečajne mase za pokriće troškova stečajnog postupka.</w:t>
      </w:r>
    </w:p>
    <w:p w:rsidRDefault="00D43D28" w:rsidP="0036444E" w:rsidR="00D43D28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D43D28" w:rsidP="001671CA" w:rsidR="00CB6944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Dakle,</w:t>
      </w:r>
      <w:r w:rsidR="00463618">
        <w:rPr>
          <w:rFonts w:hAnsi="Times New Roman" w:ascii="Times New Roman"/>
          <w:sz w:val="24"/>
          <w:szCs w:val="24"/>
        </w:rPr>
        <w:t xml:space="preserve"> proizlazi da su nastali rashodi ,odnosno troškovi </w:t>
      </w:r>
      <w:r w:rsidR="00CB6944">
        <w:rPr>
          <w:rFonts w:hAnsi="Times New Roman" w:ascii="Times New Roman"/>
          <w:sz w:val="24"/>
          <w:szCs w:val="24"/>
        </w:rPr>
        <w:t>tijekom</w:t>
      </w:r>
      <w:r w:rsidR="00AC6845">
        <w:rPr>
          <w:rFonts w:hAnsi="Times New Roman" w:ascii="Times New Roman"/>
          <w:sz w:val="24"/>
          <w:szCs w:val="24"/>
        </w:rPr>
        <w:t xml:space="preserve"> provedbe</w:t>
      </w:r>
      <w:r w:rsidR="00CB6944">
        <w:rPr>
          <w:rFonts w:hAnsi="Times New Roman" w:ascii="Times New Roman"/>
          <w:sz w:val="24"/>
          <w:szCs w:val="24"/>
        </w:rPr>
        <w:t xml:space="preserve"> stečajnog postupka veći nego što je </w:t>
      </w:r>
      <w:r w:rsidR="00AC6845">
        <w:rPr>
          <w:rFonts w:hAnsi="Times New Roman" w:ascii="Times New Roman"/>
          <w:sz w:val="24"/>
          <w:szCs w:val="24"/>
        </w:rPr>
        <w:t>ostvareni</w:t>
      </w:r>
      <w:r w:rsidR="00CB6944">
        <w:rPr>
          <w:rFonts w:hAnsi="Times New Roman" w:ascii="Times New Roman"/>
          <w:sz w:val="24"/>
          <w:szCs w:val="24"/>
        </w:rPr>
        <w:t xml:space="preserve"> prihod, odnosno da za namirenje troš</w:t>
      </w:r>
      <w:r w:rsidR="00AC6845">
        <w:rPr>
          <w:rFonts w:hAnsi="Times New Roman" w:ascii="Times New Roman"/>
          <w:sz w:val="24"/>
          <w:szCs w:val="24"/>
        </w:rPr>
        <w:t>kova provedbe stečajnog postupka</w:t>
      </w:r>
      <w:r w:rsidR="00CB6944">
        <w:rPr>
          <w:rFonts w:hAnsi="Times New Roman" w:ascii="Times New Roman"/>
          <w:sz w:val="24"/>
          <w:szCs w:val="24"/>
        </w:rPr>
        <w:t xml:space="preserve"> nedostaju novčana sredstva u iznosu od </w:t>
      </w:r>
      <w:r w:rsidR="00013488">
        <w:rPr>
          <w:rFonts w:hAnsi="Times New Roman" w:ascii="Times New Roman"/>
          <w:sz w:val="24"/>
          <w:szCs w:val="24"/>
        </w:rPr>
        <w:t xml:space="preserve">12.768,78 </w:t>
      </w:r>
      <w:r w:rsidR="004B4E4E">
        <w:rPr>
          <w:rFonts w:hAnsi="Times New Roman" w:ascii="Times New Roman"/>
          <w:sz w:val="24"/>
          <w:szCs w:val="24"/>
        </w:rPr>
        <w:t>kn</w:t>
      </w:r>
      <w:r w:rsidR="001671CA">
        <w:rPr>
          <w:rFonts w:hAnsi="Times New Roman" w:ascii="Times New Roman"/>
          <w:sz w:val="24"/>
          <w:szCs w:val="24"/>
        </w:rPr>
        <w:t>,  čime</w:t>
      </w:r>
      <w:r w:rsidR="004B4E4E">
        <w:rPr>
          <w:rFonts w:hAnsi="Times New Roman" w:ascii="Times New Roman"/>
          <w:sz w:val="24"/>
          <w:szCs w:val="24"/>
        </w:rPr>
        <w:t xml:space="preserve"> </w:t>
      </w:r>
      <w:r w:rsidR="001671CA">
        <w:rPr>
          <w:rFonts w:hAnsi="Times New Roman" w:ascii="Times New Roman"/>
          <w:sz w:val="24"/>
          <w:szCs w:val="24"/>
        </w:rPr>
        <w:t xml:space="preserve">proizlazi </w:t>
      </w:r>
      <w:r w:rsidR="00CB6944">
        <w:rPr>
          <w:rFonts w:hAnsi="Times New Roman" w:ascii="Times New Roman"/>
          <w:sz w:val="24"/>
          <w:szCs w:val="24"/>
        </w:rPr>
        <w:t>da raspoloživa stečajna masa nije dostatna za namirenje nastal</w:t>
      </w:r>
      <w:r w:rsidR="00FC1CD0">
        <w:rPr>
          <w:rFonts w:hAnsi="Times New Roman" w:ascii="Times New Roman"/>
          <w:sz w:val="24"/>
          <w:szCs w:val="24"/>
        </w:rPr>
        <w:t>ih troškova  stečajnog postupka.</w:t>
      </w:r>
    </w:p>
    <w:p w:rsidRDefault="00CB1DE9" w:rsidP="00A11BD7" w:rsidR="00CB1DE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365C2" w:rsidP="001572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  <w:szCs w:val="24"/>
        </w:rPr>
        <w:t xml:space="preserve">Stečajni upravitelj u svom usmenom izlaganju </w:t>
      </w:r>
      <w:r w:rsidR="007C5102">
        <w:rPr>
          <w:rFonts w:hAnsi="Times New Roman" w:ascii="Times New Roman"/>
          <w:szCs w:val="24"/>
        </w:rPr>
        <w:t>ostao je kod navoda iz pisanog i</w:t>
      </w:r>
      <w:r>
        <w:rPr>
          <w:rFonts w:hAnsi="Times New Roman" w:ascii="Times New Roman"/>
          <w:szCs w:val="24"/>
        </w:rPr>
        <w:t>zvješća</w:t>
      </w:r>
      <w:r w:rsidR="00D84FB8">
        <w:rPr>
          <w:rFonts w:hAnsi="Times New Roman" w:ascii="Times New Roman"/>
          <w:szCs w:val="24"/>
        </w:rPr>
        <w:t xml:space="preserve">, </w:t>
      </w:r>
      <w:r w:rsidR="00FC1CD0">
        <w:rPr>
          <w:rFonts w:hAnsi="Times New Roman" w:ascii="Times New Roman"/>
          <w:szCs w:val="24"/>
        </w:rPr>
        <w:t xml:space="preserve">odnosno završnog računa, </w:t>
      </w:r>
      <w:r w:rsidR="00D84FB8">
        <w:rPr>
          <w:rFonts w:hAnsi="Times New Roman" w:ascii="Times New Roman"/>
          <w:szCs w:val="24"/>
        </w:rPr>
        <w:t xml:space="preserve">a koje je sukladno </w:t>
      </w:r>
      <w:r w:rsidR="00C61CB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čl. 227. st.1</w:t>
      </w:r>
      <w:r w:rsidR="001E5F8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 NN 71/15</w:t>
      </w:r>
      <w:r w:rsidR="00D84FB8">
        <w:rPr>
          <w:rFonts w:hAnsi="Times New Roman" w:ascii="Times New Roman"/>
          <w:szCs w:val="24"/>
        </w:rPr>
        <w:t>,104/17</w:t>
      </w:r>
      <w:r w:rsidR="00F41C63">
        <w:rPr>
          <w:rFonts w:hAnsi="Times New Roman" w:ascii="Times New Roman"/>
          <w:szCs w:val="24"/>
        </w:rPr>
        <w:t>, dalje SZ</w:t>
      </w:r>
      <w:r w:rsidR="00D84FB8">
        <w:rPr>
          <w:rFonts w:hAnsi="Times New Roman" w:ascii="Times New Roman"/>
          <w:szCs w:val="24"/>
        </w:rPr>
        <w:t xml:space="preserve">) bilo </w:t>
      </w:r>
      <w:r>
        <w:rPr>
          <w:rFonts w:hAnsi="Times New Roman" w:ascii="Times New Roman"/>
          <w:szCs w:val="24"/>
        </w:rPr>
        <w:t xml:space="preserve"> objavljeno na</w:t>
      </w:r>
      <w:r w:rsidR="00C61CB1">
        <w:rPr>
          <w:rFonts w:hAnsi="Times New Roman" w:ascii="Times New Roman"/>
          <w:szCs w:val="24"/>
        </w:rPr>
        <w:t xml:space="preserve"> mrežnoj stranici</w:t>
      </w:r>
      <w:r>
        <w:rPr>
          <w:rFonts w:hAnsi="Times New Roman" w:ascii="Times New Roman"/>
          <w:szCs w:val="24"/>
        </w:rPr>
        <w:t xml:space="preserve"> e-Oglasnoj ploči Trgovačkog suda u Zagrebu </w:t>
      </w:r>
      <w:r w:rsidR="001572C2">
        <w:rPr>
          <w:rFonts w:hAnsi="Times New Roman" w:ascii="Times New Roman"/>
          <w:szCs w:val="24"/>
        </w:rPr>
        <w:t>dana 25</w:t>
      </w:r>
      <w:r w:rsidR="007C5102">
        <w:rPr>
          <w:rFonts w:hAnsi="Times New Roman" w:ascii="Times New Roman"/>
          <w:szCs w:val="24"/>
        </w:rPr>
        <w:t xml:space="preserve">. ožujka </w:t>
      </w:r>
      <w:r w:rsidR="00FC1CD0">
        <w:rPr>
          <w:rFonts w:hAnsi="Times New Roman" w:ascii="Times New Roman"/>
          <w:szCs w:val="24"/>
        </w:rPr>
        <w:t>2019</w:t>
      </w:r>
      <w:r>
        <w:rPr>
          <w:rFonts w:hAnsi="Times New Roman" w:ascii="Times New Roman"/>
          <w:szCs w:val="24"/>
        </w:rPr>
        <w:t>. godine.</w:t>
      </w:r>
    </w:p>
    <w:p w:rsidRDefault="009365C2" w:rsidP="009365C2" w:rsidR="006D7B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6D7B68" w:rsidP="006D7B68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="009365C2"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</w:t>
      </w:r>
      <w:r w:rsidR="00F41C63">
        <w:rPr>
          <w:rFonts w:hAnsi="Times New Roman" w:ascii="Times New Roman"/>
          <w:szCs w:val="24"/>
        </w:rPr>
        <w:t>, pa je sud na temelju članka 29</w:t>
      </w:r>
      <w:r w:rsidR="009365C2">
        <w:rPr>
          <w:rFonts w:hAnsi="Times New Roman" w:ascii="Times New Roman"/>
          <w:szCs w:val="24"/>
        </w:rPr>
        <w:t>3. st. 1</w:t>
      </w:r>
      <w:r w:rsidR="00F41C63">
        <w:rPr>
          <w:rFonts w:hAnsi="Times New Roman" w:ascii="Times New Roman"/>
          <w:szCs w:val="24"/>
        </w:rPr>
        <w:t>.</w:t>
      </w:r>
      <w:r w:rsidR="009365C2">
        <w:rPr>
          <w:rFonts w:hAnsi="Times New Roman" w:ascii="Times New Roman"/>
          <w:szCs w:val="24"/>
        </w:rPr>
        <w:t xml:space="preserve"> </w:t>
      </w:r>
      <w:r w:rsidR="00F41C63">
        <w:rPr>
          <w:rFonts w:hAnsi="Times New Roman" w:ascii="Times New Roman"/>
          <w:szCs w:val="24"/>
        </w:rPr>
        <w:t>SZ-a</w:t>
      </w:r>
      <w:r w:rsidR="009365C2">
        <w:rPr>
          <w:rFonts w:hAnsi="Times New Roman" w:ascii="Times New Roman"/>
          <w:szCs w:val="24"/>
        </w:rPr>
        <w:t xml:space="preserve">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1572C2">
        <w:rPr>
          <w:rFonts w:hAnsi="Times New Roman" w:ascii="Times New Roman"/>
          <w:szCs w:val="24"/>
        </w:rPr>
        <w:t>, 15</w:t>
      </w:r>
      <w:r w:rsidR="009D1E65" w:rsidRPr="00782003">
        <w:rPr>
          <w:rFonts w:hAnsi="Times New Roman" w:ascii="Times New Roman"/>
          <w:szCs w:val="24"/>
        </w:rPr>
        <w:t xml:space="preserve">. </w:t>
      </w:r>
      <w:r w:rsidR="0098087C">
        <w:rPr>
          <w:rFonts w:hAnsi="Times New Roman" w:ascii="Times New Roman"/>
          <w:szCs w:val="24"/>
        </w:rPr>
        <w:t>travnja</w:t>
      </w:r>
      <w:r w:rsidRPr="00782003">
        <w:rPr>
          <w:rFonts w:hAnsi="Times New Roman" w:ascii="Times New Roman"/>
          <w:szCs w:val="24"/>
        </w:rPr>
        <w:t xml:space="preserve"> 2019</w:t>
      </w:r>
      <w:r w:rsidR="009D1E65" w:rsidRPr="00782003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  <w:t xml:space="preserve">           </w:t>
      </w:r>
      <w:r w:rsidR="00026FA0">
        <w:rPr>
          <w:rFonts w:hAnsi="Times New Roman" w:ascii="Times New Roman"/>
          <w:szCs w:val="24"/>
        </w:rPr>
        <w:t>LUCIJA BUTIGAN</w:t>
      </w:r>
      <w:r w:rsidR="000B2E23">
        <w:rPr>
          <w:rFonts w:hAnsi="Times New Roman" w:ascii="Times New Roman"/>
          <w:szCs w:val="24"/>
        </w:rPr>
        <w:t>,v.r.</w:t>
      </w:r>
    </w:p>
    <w:p w:rsidRDefault="000B2E23" w:rsidP="00BB69B1" w:rsidR="000B2E23">
      <w:pPr>
        <w:jc w:val="both"/>
        <w:rPr>
          <w:rFonts w:hAnsi="Times New Roman" w:ascii="Times New Roman"/>
          <w:szCs w:val="24"/>
        </w:rPr>
      </w:pPr>
    </w:p>
    <w:p w:rsidRDefault="000B2E23" w:rsidP="00BB69B1" w:rsidR="000B2E23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69312C" w:rsidP="009D1E65" w:rsidR="0069312C">
      <w:pPr>
        <w:rPr>
          <w:rFonts w:hAnsi="Times New Roman" w:ascii="Times New Roman"/>
          <w:szCs w:val="24"/>
        </w:rPr>
      </w:pPr>
    </w:p>
    <w:p w:rsidRDefault="000B2E23" w:rsidP="00F32A7B" w:rsidR="000B2E23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0B2E23" w:rsidP="00F32A7B" w:rsidR="000B2E23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B4A0D" w:rsidR="002B4A0D">
      <w:bookmarkStart w:name="_GoBack" w:id="0"/>
      <w:bookmarkEnd w:id="0"/>
    </w:p>
    <w:sectPr w:rsidSect="004E2D27" w:rsidR="002B4A0D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E2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5E3771">
          <w:rPr>
            <w:rFonts w:hAnsi="Times New Roman" w:ascii="Times New Roman"/>
            <w:szCs w:val="24"/>
          </w:rPr>
          <w:t>2858/16</w:t>
        </w:r>
      </w:p>
      <w:p w:rsidRDefault="000B2E23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13488"/>
    <w:rsid w:val="00014EEF"/>
    <w:rsid w:val="00026FA0"/>
    <w:rsid w:val="000445FC"/>
    <w:rsid w:val="000448D9"/>
    <w:rsid w:val="00092E48"/>
    <w:rsid w:val="000B2E23"/>
    <w:rsid w:val="000B55DB"/>
    <w:rsid w:val="000C7DC9"/>
    <w:rsid w:val="000F50E8"/>
    <w:rsid w:val="00122233"/>
    <w:rsid w:val="001238D3"/>
    <w:rsid w:val="00145F8C"/>
    <w:rsid w:val="001572C2"/>
    <w:rsid w:val="00161B26"/>
    <w:rsid w:val="00164084"/>
    <w:rsid w:val="001671CA"/>
    <w:rsid w:val="0017272E"/>
    <w:rsid w:val="0018259E"/>
    <w:rsid w:val="0018770F"/>
    <w:rsid w:val="00190E59"/>
    <w:rsid w:val="001936A2"/>
    <w:rsid w:val="001A6477"/>
    <w:rsid w:val="001B3F5D"/>
    <w:rsid w:val="001E1A35"/>
    <w:rsid w:val="001E5F88"/>
    <w:rsid w:val="0022038A"/>
    <w:rsid w:val="0022071E"/>
    <w:rsid w:val="00225E10"/>
    <w:rsid w:val="00230196"/>
    <w:rsid w:val="0025106C"/>
    <w:rsid w:val="002548F6"/>
    <w:rsid w:val="0026179E"/>
    <w:rsid w:val="00270BFE"/>
    <w:rsid w:val="00272CEE"/>
    <w:rsid w:val="00283730"/>
    <w:rsid w:val="0028529B"/>
    <w:rsid w:val="00286D3B"/>
    <w:rsid w:val="002A12E0"/>
    <w:rsid w:val="002A4E10"/>
    <w:rsid w:val="002B4A0D"/>
    <w:rsid w:val="002D490A"/>
    <w:rsid w:val="00350387"/>
    <w:rsid w:val="0036444E"/>
    <w:rsid w:val="00395624"/>
    <w:rsid w:val="003A5391"/>
    <w:rsid w:val="003B7146"/>
    <w:rsid w:val="003D1250"/>
    <w:rsid w:val="003D3A2A"/>
    <w:rsid w:val="003D5634"/>
    <w:rsid w:val="003E22A6"/>
    <w:rsid w:val="00407A8F"/>
    <w:rsid w:val="00417F68"/>
    <w:rsid w:val="00422951"/>
    <w:rsid w:val="0042313E"/>
    <w:rsid w:val="00427F80"/>
    <w:rsid w:val="004523B6"/>
    <w:rsid w:val="00463618"/>
    <w:rsid w:val="00472DE3"/>
    <w:rsid w:val="004931E6"/>
    <w:rsid w:val="004B07E4"/>
    <w:rsid w:val="004B3790"/>
    <w:rsid w:val="004B4E4E"/>
    <w:rsid w:val="004E198B"/>
    <w:rsid w:val="004E2D27"/>
    <w:rsid w:val="00505549"/>
    <w:rsid w:val="005102E1"/>
    <w:rsid w:val="00546C9F"/>
    <w:rsid w:val="00546D58"/>
    <w:rsid w:val="005550ED"/>
    <w:rsid w:val="00584547"/>
    <w:rsid w:val="00595D78"/>
    <w:rsid w:val="005A1ECD"/>
    <w:rsid w:val="005B3784"/>
    <w:rsid w:val="005C5234"/>
    <w:rsid w:val="005C6BB0"/>
    <w:rsid w:val="005E3771"/>
    <w:rsid w:val="005F288F"/>
    <w:rsid w:val="00601745"/>
    <w:rsid w:val="00603888"/>
    <w:rsid w:val="0069312C"/>
    <w:rsid w:val="006A031C"/>
    <w:rsid w:val="006A65A3"/>
    <w:rsid w:val="006C282E"/>
    <w:rsid w:val="006D0937"/>
    <w:rsid w:val="006D7B68"/>
    <w:rsid w:val="006F40B0"/>
    <w:rsid w:val="006F5A42"/>
    <w:rsid w:val="00714D7D"/>
    <w:rsid w:val="00731EBA"/>
    <w:rsid w:val="00740751"/>
    <w:rsid w:val="00740A1C"/>
    <w:rsid w:val="007660E1"/>
    <w:rsid w:val="00767833"/>
    <w:rsid w:val="00780370"/>
    <w:rsid w:val="00782003"/>
    <w:rsid w:val="007979BB"/>
    <w:rsid w:val="007A23D0"/>
    <w:rsid w:val="007A469C"/>
    <w:rsid w:val="007A4FDC"/>
    <w:rsid w:val="007A60B1"/>
    <w:rsid w:val="007B0C96"/>
    <w:rsid w:val="007C5102"/>
    <w:rsid w:val="007D0EFE"/>
    <w:rsid w:val="007D6401"/>
    <w:rsid w:val="007E2958"/>
    <w:rsid w:val="007E2DE5"/>
    <w:rsid w:val="007F6969"/>
    <w:rsid w:val="00803D23"/>
    <w:rsid w:val="0080445E"/>
    <w:rsid w:val="00855507"/>
    <w:rsid w:val="00863C0B"/>
    <w:rsid w:val="008A30C9"/>
    <w:rsid w:val="008C0EF9"/>
    <w:rsid w:val="008C66A6"/>
    <w:rsid w:val="008E30BB"/>
    <w:rsid w:val="008E5BA7"/>
    <w:rsid w:val="009365C2"/>
    <w:rsid w:val="00936600"/>
    <w:rsid w:val="00945288"/>
    <w:rsid w:val="0096783D"/>
    <w:rsid w:val="0098087C"/>
    <w:rsid w:val="00980D82"/>
    <w:rsid w:val="009936FB"/>
    <w:rsid w:val="009952CC"/>
    <w:rsid w:val="009B4446"/>
    <w:rsid w:val="009B4C51"/>
    <w:rsid w:val="009C0B9B"/>
    <w:rsid w:val="009D1E65"/>
    <w:rsid w:val="009D78FC"/>
    <w:rsid w:val="009E164B"/>
    <w:rsid w:val="009F1D38"/>
    <w:rsid w:val="009F1FB4"/>
    <w:rsid w:val="00A07F58"/>
    <w:rsid w:val="00A11BD7"/>
    <w:rsid w:val="00A1672B"/>
    <w:rsid w:val="00A32475"/>
    <w:rsid w:val="00A4057D"/>
    <w:rsid w:val="00A445C3"/>
    <w:rsid w:val="00A45A26"/>
    <w:rsid w:val="00A47688"/>
    <w:rsid w:val="00A76658"/>
    <w:rsid w:val="00AA4D92"/>
    <w:rsid w:val="00AA7426"/>
    <w:rsid w:val="00AC6845"/>
    <w:rsid w:val="00B1147F"/>
    <w:rsid w:val="00B12F2D"/>
    <w:rsid w:val="00B21536"/>
    <w:rsid w:val="00B2227A"/>
    <w:rsid w:val="00B24322"/>
    <w:rsid w:val="00B646EA"/>
    <w:rsid w:val="00B97D67"/>
    <w:rsid w:val="00BA5A93"/>
    <w:rsid w:val="00BB69B1"/>
    <w:rsid w:val="00BE0A83"/>
    <w:rsid w:val="00BE4EB9"/>
    <w:rsid w:val="00C07C1B"/>
    <w:rsid w:val="00C255FB"/>
    <w:rsid w:val="00C26C6E"/>
    <w:rsid w:val="00C44F5D"/>
    <w:rsid w:val="00C51C45"/>
    <w:rsid w:val="00C61CB1"/>
    <w:rsid w:val="00C8787D"/>
    <w:rsid w:val="00CB1DE9"/>
    <w:rsid w:val="00CB6944"/>
    <w:rsid w:val="00CC2FCD"/>
    <w:rsid w:val="00CC7816"/>
    <w:rsid w:val="00CD0263"/>
    <w:rsid w:val="00CD5147"/>
    <w:rsid w:val="00CF62FC"/>
    <w:rsid w:val="00D1791D"/>
    <w:rsid w:val="00D43D28"/>
    <w:rsid w:val="00D62B87"/>
    <w:rsid w:val="00D63B30"/>
    <w:rsid w:val="00D84F1D"/>
    <w:rsid w:val="00D84FB8"/>
    <w:rsid w:val="00DA30FB"/>
    <w:rsid w:val="00DD612B"/>
    <w:rsid w:val="00DD64BF"/>
    <w:rsid w:val="00DF65F0"/>
    <w:rsid w:val="00E1104E"/>
    <w:rsid w:val="00E11459"/>
    <w:rsid w:val="00E96018"/>
    <w:rsid w:val="00EA011C"/>
    <w:rsid w:val="00EB7547"/>
    <w:rsid w:val="00ED6154"/>
    <w:rsid w:val="00F33183"/>
    <w:rsid w:val="00F35729"/>
    <w:rsid w:val="00F41C63"/>
    <w:rsid w:val="00F54865"/>
    <w:rsid w:val="00F5648E"/>
    <w:rsid w:val="00F742F3"/>
    <w:rsid w:val="00F74F57"/>
    <w:rsid w:val="00F7506C"/>
    <w:rsid w:val="00F853E2"/>
    <w:rsid w:val="00F92E06"/>
    <w:rsid w:val="00F97050"/>
    <w:rsid w:val="00FA0467"/>
    <w:rsid w:val="00FB5464"/>
    <w:rsid w:val="00FC1313"/>
    <w:rsid w:val="00FC1CD0"/>
    <w:rsid w:val="00FE6524"/>
    <w:rsid w:val="00F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E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2E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E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E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E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E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2E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E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E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E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8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St-2858/2016-55</izvorni_sadrzaj>
    <derivirana_varijabla naziv="DomainObject.Oznaka_1">St-2858/2016-55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 e-kom.
L</izvorni_sadrzaj>
    <derivirana_varijabla naziv="DomainObject.Predmet.PrimjedbaSuca_1">stečajni u e-kom.
L</derivirana_varijabla>
  </DomainObject.Predmet.PrimjedbaSuca>
  <DomainObject.Predmet.ProtustrankaFormated>
    <izvorni_sadrzaj>  LUXURIA d.o.o.</izvorni_sadrzaj>
    <derivirana_varijabla naziv="DomainObject.Predmet.ProtustrankaFormated_1">  LUXURIA d.o.o.</derivirana_varijabla>
  </DomainObject.Predmet.ProtustrankaFormated>
  <DomainObject.Predmet.ProtustrankaFormatedOIB>
    <izvorni_sadrzaj>  LUXURIA d.o.o., OIB 50525441007</izvorni_sadrzaj>
    <derivirana_varijabla naziv="DomainObject.Predmet.ProtustrankaFormatedOIB_1">  LUXURIA d.o.o., OIB 50525441007</derivirana_varijabla>
  </DomainObject.Predmet.ProtustrankaFormatedOIB>
  <DomainObject.Predmet.ProtustrankaFormatedWithAdress>
    <izvorni_sadrzaj> LUXURIA d.o.o., Kopernikova 7, 10000 Zagreb</izvorni_sadrzaj>
    <derivirana_varijabla naziv="DomainObject.Predmet.ProtustrankaFormatedWithAdress_1"> LUXURIA d.o.o., Kopernikova 7, 10000 Zagreb</derivirana_varijabla>
  </DomainObject.Predmet.ProtustrankaFormatedWithAdress>
  <DomainObject.Predmet.ProtustrankaFormatedWithAdressOIB>
    <izvorni_sadrzaj> LUXURIA d.o.o., OIB 50525441007, Kopernikova 7, 10000 Zagreb</izvorni_sadrzaj>
    <derivirana_varijabla naziv="DomainObject.Predmet.ProtustrankaFormatedWithAdressOIB_1"> LUXURIA d.o.o., OIB 50525441007, Kopernikova 7, 10000 Zagreb</derivirana_varijabla>
  </DomainObject.Predmet.ProtustrankaFormatedWithAdressOIB>
  <DomainObject.Predmet.ProtustrankaWithAdress>
    <izvorni_sadrzaj>LUXURIA d.o.o. Kopernikova 7, 10000 Zagreb</izvorni_sadrzaj>
    <derivirana_varijabla naziv="DomainObject.Predmet.ProtustrankaWithAdress_1">LUXURIA d.o.o. Kopernikova 7, 10000 Zagreb</derivirana_varijabla>
  </DomainObject.Predmet.ProtustrankaWithAdress>
  <DomainObject.Predmet.ProtustrankaWithAdressOIB>
    <izvorni_sadrzaj>LUXURIA d.o.o., OIB 50525441007, Kopernikova 7, 10000 Zagreb</izvorni_sadrzaj>
    <derivirana_varijabla naziv="DomainObject.Predmet.ProtustrankaWithAdressOIB_1">LUXURIA d.o.o., OIB 50525441007, Kopernikova 7, 10000 Zagreb</derivirana_varijabla>
  </DomainObject.Predmet.ProtustrankaWithAdressOIB>
  <DomainObject.Predmet.ProtustrankaNazivFormated>
    <izvorni_sadrzaj>LUXURIA d.o.o.</izvorni_sadrzaj>
    <derivirana_varijabla naziv="DomainObject.Predmet.ProtustrankaNazivFormated_1">LUXURIA d.o.o.</derivirana_varijabla>
  </DomainObject.Predmet.ProtustrankaNazivFormated>
  <DomainObject.Predmet.ProtustrankaNazivFormatedOIB>
    <izvorni_sadrzaj>LUXURIA d.o.o., OIB 50525441007</izvorni_sadrzaj>
    <derivirana_varijabla naziv="DomainObject.Predmet.ProtustrankaNazivFormatedOIB_1">LUXURIA d.o.o., OIB 50525441007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d.o.o.</item>
    </izvorni_sadrzaj>
    <derivirana_varijabla naziv="DomainObject.Predmet.ProtuStrankaListFormated_1">
      <item>LUXURIA d.o.o.</item>
    </derivirana_varijabla>
  </DomainObject.Predmet.ProtuStrankaListFormated>
  <DomainObject.Predmet.ProtuStrankaListFormatedOIB>
    <izvorni_sadrzaj>
      <item>LUXURIA d.o.o., OIB 50525441007</item>
    </izvorni_sadrzaj>
    <derivirana_varijabla naziv="DomainObject.Predmet.ProtuStrankaListFormatedOIB_1">
      <item>LUXURIA d.o.o., OIB 50525441007</item>
    </derivirana_varijabla>
  </DomainObject.Predmet.ProtuStrankaListFormatedOIB>
  <DomainObject.Predmet.ProtuStrankaListFormatedWithAdress>
    <izvorni_sadrzaj>
      <item>LUXURIA d.o.o., Kopernikova 7, 10000 Zagreb</item>
    </izvorni_sadrzaj>
    <derivirana_varijabla naziv="DomainObject.Predmet.ProtuStrankaListFormatedWithAdress_1">
      <item>LUXURIA d.o.o., Kopernikova 7, 10000 Zagreb</item>
    </derivirana_varijabla>
  </DomainObject.Predmet.ProtuStrankaListFormatedWithAdress>
  <DomainObject.Predmet.ProtuStrankaListFormatedWithAdressOIB>
    <izvorni_sadrzaj>
      <item>LUXURIA d.o.o., OIB 50525441007, Kopernikova 7, 10000 Zagreb</item>
    </izvorni_sadrzaj>
    <derivirana_varijabla naziv="DomainObject.Predmet.ProtuStrankaListFormatedWithAdressOIB_1">
      <item>LUXURIA d.o.o., OIB 50525441007, Kopernikova 7, 10000 Zagreb</item>
    </derivirana_varijabla>
  </DomainObject.Predmet.ProtuStrankaListFormatedWithAdressOIB>
  <DomainObject.Predmet.ProtuStrankaListNazivFormated>
    <izvorni_sadrzaj>
      <item>LUXURIA d.o.o.</item>
    </izvorni_sadrzaj>
    <derivirana_varijabla naziv="DomainObject.Predmet.ProtuStrankaListNazivFormated_1">
      <item>LUXURIA d.o.o.</item>
    </derivirana_varijabla>
  </DomainObject.Predmet.ProtuStrankaListNazivFormated>
  <DomainObject.Predmet.ProtuStrankaListNazivFormatedOIB>
    <izvorni_sadrzaj>
      <item>LUXURIA d.o.o., OIB 50525441007</item>
    </izvorni_sadrzaj>
    <derivirana_varijabla naziv="DomainObject.Predmet.ProtuStrankaListNazivFormatedOIB_1">
      <item>LUXURIA d.o.o., OIB 50525441007</item>
    </derivirana_varijabla>
  </DomainObject.Predmet.ProtuStrankaListNazivFormatedOIB>
  <DomainObject.Predmet.OstaliListFormated>
    <izvorni_sadrzaj>
      <item>Muamer Babić</item>
    </izvorni_sadrzaj>
    <derivirana_varijabla naziv="DomainObject.Predmet.OstaliListFormated_1">
      <item>Muamer Babić</item>
    </derivirana_varijabla>
  </DomainObject.Predmet.OstaliListFormated>
  <DomainObject.Predmet.OstaliListFormatedOIB>
    <izvorni_sadrzaj>
      <item>Muamer Babić, OIB 28049536195</item>
    </izvorni_sadrzaj>
    <derivirana_varijabla naziv="DomainObject.Predmet.OstaliListFormatedOIB_1">
      <item>Muamer Babić, OIB 28049536195</item>
    </derivirana_varijabla>
  </DomainObject.Predmet.OstaliListFormatedOIB>
  <DomainObject.Predmet.OstaliListFormatedWithAdress>
    <izvorni_sadrzaj>
      <item>Muamer Babić, Velika Brijesnica bb, Doboj Istok</item>
    </izvorni_sadrzaj>
    <derivirana_varijabla naziv="DomainObject.Predmet.OstaliListFormatedWithAdress_1">
      <item>Muamer Babić, Velika Brijesnica bb, Doboj Istok</item>
    </derivirana_varijabla>
  </DomainObject.Predmet.OstaliListFormatedWithAdress>
  <DomainObject.Predmet.OstaliListFormatedWithAdressOIB>
    <izvorni_sadrzaj>
      <item>Muamer Babić, OIB 28049536195, Velika Brijesnica bb, Doboj Istok</item>
    </izvorni_sadrzaj>
    <derivirana_varijabla naziv="DomainObject.Predmet.OstaliListFormatedWithAdressOIB_1">
      <item>Muamer Babić, OIB 28049536195, Velika Brijesnica bb, Doboj Istok</item>
    </derivirana_varijabla>
  </DomainObject.Predmet.OstaliListFormatedWithAdressOIB>
  <DomainObject.Predmet.OstaliListNazivFormated>
    <izvorni_sadrzaj>
      <item>Muamer Babić</item>
    </izvorni_sadrzaj>
    <derivirana_varijabla naziv="DomainObject.Predmet.OstaliListNazivFormated_1">
      <item>Muamer Babić</item>
    </derivirana_varijabla>
  </DomainObject.Predmet.OstaliListNazivFormated>
  <DomainObject.Predmet.OstaliListNazivFormatedOIB>
    <izvorni_sadrzaj>
      <item>Muamer Babić, OIB 28049536195</item>
    </izvorni_sadrzaj>
    <derivirana_varijabla naziv="DomainObject.Predmet.OstaliListNazivFormatedOIB_1">
      <item>Muamer Babić, OIB 28049536195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St-2858/2016-55</izvorni_sadrzaj>
    <derivirana_varijabla naziv="DomainObject.PoslovniBrojDokumenta_1">St-2858/2016-55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d.o.o.</izvorni_sadrzaj>
    <derivirana_varijabla naziv="DomainObject.Predmet.ProtustrankaIDrugi_1">LUXURIA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d.o.o., OIB 50525441007, Kopernikova 7, 10000 Zagreb</izvorni_sadrzaj>
    <derivirana_varijabla naziv="DomainObject.Predmet.ProtustrankaIDrugiAdressOIB_1">LUXURIA d.o.o., OIB 50525441007,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d.o.o.</item>
      <item>Muamer Babić</item>
    </izvorni_sadrzaj>
    <derivirana_varijabla naziv="DomainObject.Predmet.SudioniciListNaziv_1">
      <item>FINA Regionalni centar Zagreb</item>
      <item>LUXURIA d.o.o.</item>
      <item>Muamer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izvorni_sadrzaj>
    <derivirana_varijabla naziv="DomainObject.Predmet.SudioniciListAdressOIB_1"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50525441007</item>
      <item>, OIB 28049536195</item>
    </izvorni_sadrzaj>
    <derivirana_varijabla naziv="DomainObject.Predmet.SudioniciListNazivOIB_1">
      <item>, OIB 85821130368</item>
      <item>, OIB 50525441007</item>
      <item>, OIB 28049536195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St-2858/2016-52</izvorni_sadrzaj>
    <derivirana_varijabla naziv="DomainObject.PredzadnjaOdlukaIzPredmeta.Oznaka_1">St-2858/2016-52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4015</properties:Characters>
  <properties:Lines>96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2019-04-15T13:00:00Z</dcterms:created>
  <dc:creator>Monika Grbac</dc:creator>
  <cp:lastModifiedBy>Monika Grbac</cp:lastModifiedBy>
  <cp:lastPrinted>2018-02-21T10:47:00Z</cp:lastPrinted>
  <dcterms:modified xmlns:xsi="http://www.w3.org/2001/XMLSchema-instance" xsi:type="dcterms:W3CDTF">2019-04-15T13:22:00Z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St-2858/2016-55 / Odluka - Rješenje - obustava i zaključenje stečajnog postupka zbog nedostatnosti stečajne mase (st-2858-16 LUXURIA.docx)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