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cec0" w14:paraId="a5ccec0" w:rsidRDefault="00AB4602" w:rsidP="00DA7144" w:rsidR="00DA7144" w:rsidRPr="00DA714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7144" w:rsidRPr="00DA7144">
        <w:rPr>
          <w:rFonts w:cs="Times New Roman"/>
        </w:rPr>
        <w:t xml:space="preserve">     REPUBLIKA HRVATSKA</w:t>
      </w: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  TRGOVAČKI SUD U ZAGREBU</w:t>
      </w: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             Stalna služba u Karlovcu</w:t>
      </w:r>
      <w:r w:rsidRPr="00DA7144">
        <w:rPr>
          <w:rFonts w:cs="Times New Roman" w:eastAsia="Times New Roman"/>
          <w:lang w:eastAsia="hr-HR"/>
        </w:rPr>
        <w:tab/>
      </w: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DA7144" w:rsidP="00DA7144" w:rsidR="00DA7144" w:rsidRPr="00DA714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R E P U B L I K A   H R V A T S K A</w:t>
      </w:r>
    </w:p>
    <w:p w:rsidRDefault="00DA7144" w:rsidP="00DA7144" w:rsidR="00DA7144" w:rsidRPr="00DA714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R J E Š E N J E</w:t>
      </w: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7144" w:rsidP="00DA7144" w:rsidR="00DA7144" w:rsidRPr="00DA714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Trgovački sud u Zagrebu, Stalna služba u Karlovcu</w:t>
      </w:r>
      <w:r w:rsidRPr="00DA7144">
        <w:rPr>
          <w:rFonts w:cs="Times New Roman" w:eastAsia="Times New Roman"/>
          <w:b/>
          <w:lang w:eastAsia="hr-HR"/>
        </w:rPr>
        <w:t>,</w:t>
      </w:r>
      <w:r w:rsidRPr="00DA714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PROJEKT PODOVI d.o.o. u stečaju, Zagreb, Ribnjak 52, OIB: 51332447312, 1. veljače 2018.</w:t>
      </w: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r i j e š i o     j e</w:t>
      </w: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Razrješuje se stečajni upravitelj Mladen Janiška, Zagreb, Ribnjak 52, OIB: 52042379273.</w:t>
      </w:r>
    </w:p>
    <w:p w:rsidRDefault="00DA7144" w:rsidP="00DA7144" w:rsidR="00DA7144" w:rsidRPr="00DA7144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Stečajnim upraviteljem se imenuje Goran Brozović, Zagreb, Pavlenski put 5, OIB: 39833571469.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Sjedište Stečajne mase iza PROJEKT PODOVI d.o.o. u stečaju, Zagreb, Ribnjak 52, OIB: 51332447312, je na adresi novoimenovanog stečajnog upravitelja Zagreb, Pavlenski put 5.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Obrazloženje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Ovosudnim rješenjem poslovni broj St-6912/15 od 2. kolovoza 2016. određen je nastavak postupka radi naknadne diobe u stečajnom postupku nad Stečajnom masom iza PROJEKT PODOVI d.o.o. u stečaju, Zagreb, Ribnjak 52, OIB: 51332447312, te je rješenjem suda poslovni broj St-6375/16 od 26. listopada 2016. imenovan stečajni upravitelj Mladen Janiška i to automatskim odabirom.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 xml:space="preserve">Sud je podneskom od 24. svibnja 2017. pozvao stečajnog upravitelja Mladena Janišku na postupanje u smislu čl. 89. st. 2. Stečajnog zakona (Narodne novine broj 71/15, 104/17, dalje: SZ) u roku osam dana (list 56 spisa), na koji poziv se stečajni upravitelj nije očitovao, pa je sud ponovno 20. rujna 2017. pozvao stečajnog </w:t>
      </w:r>
      <w:r w:rsidRPr="00DA7144">
        <w:rPr>
          <w:rFonts w:cs="Times New Roman" w:eastAsia="Times New Roman"/>
          <w:lang w:eastAsia="hr-HR"/>
        </w:rPr>
        <w:lastRenderedPageBreak/>
        <w:t>upravitelja na dostavu izvješća u smislu čl. 89. st. 2. SZ-a (list 59 spisa), međutim ni po tom pozivu se stečajni upravitelj nije očitovao.</w:t>
      </w: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Daljnjim podneskom od 19. prosinca 2017. sud je ponovno pozvao stečajnog upravitelja na dostavu izvješća u smislu čl. 89. st. 2. SZ-a uz upozorenje da ukoliko ne postupi po traženju suda da će biti razriješen o čemu će sud obavijestiti i Ministarstvo pravosuđa Republike Hrvatske (list 60 spisa), no ni a taj poziv stečajni upravitelj se nije očitovao.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Temeljem čl. 91. st.2. SZ-a sud može po službenoj dužnosti ili na zahtjev Odbora vjerovnika ili skupštine vjerovnika razriješiti stečajnog upravitelja i prije isteka roka iz stavka 1. toga članka ako svoju dužnost ne obavlja uspješno ili iz drugih važnih razloga, osobito ako ne postupa po nalogu suda.</w:t>
      </w: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U konkretnom slučaju stečajni upravitelj nije se očitovao po tri uzastopna poziva suda na dostavu izvješća u smislu čl. 89. st. 2. SZ-a pa sud smatra da je u takvom ponašanju stečajnog upravitelja ispunjena pretpostavka za razrješenje stečajnog upravitelja po službenoj dužnosti zbog nepostupanja po nalogu suda.</w:t>
      </w: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Pozivom od 19. prosinca 2017. kojim je stečajnom upravitelju bilo zapriječeno razrješenje ukoliko ne postupi po traženju suda u smislu dostave izvješća o tijeku stečajnog postupka i o stanju stečajne mase, i to najmanje jedanput u tri mjeseca, stečajnom upravitelju je omogućeno očitovanje o namjeri razrješenja u smislu odredbe čl. 91. st. 3. SZ-a.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</w:r>
    </w:p>
    <w:p w:rsidRDefault="00DA7144" w:rsidP="00DA7144" w:rsidR="00DA7144" w:rsidRPr="00DA714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Slijedom navedenog, a temeljem čl. 91. st. 2. Stečajnog zakona (Narodne novine broj 71/15, dalje:SZ) odlučeno je kao u točki I.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  <w:t>Zbog promjene stečajnog upravitelja došlo je i do promjene sjedišta stečajnog dužnika pa je odlučeno kao u točki IV. izreke rješenja, a temeljem čl. 438. st. 1. toč. 4. SZ-a.</w:t>
      </w:r>
    </w:p>
    <w:p w:rsidRDefault="00DA7144" w:rsidP="00DA7144" w:rsidR="00DA7144" w:rsidRPr="00DA7144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ab/>
      </w:r>
    </w:p>
    <w:p w:rsidRDefault="00DA7144" w:rsidP="00DA7144" w:rsidR="00DA7144" w:rsidRPr="00DA71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U Karlovcu 1. veljače 2018.</w:t>
      </w:r>
    </w:p>
    <w:p w:rsidRDefault="00DA7144" w:rsidP="00DA7144" w:rsidR="00DA7144" w:rsidRPr="00DA71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  Stečajni sudac:</w:t>
      </w: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DA7144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jc w:val="right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Za točnost otpravka-ovlašteni službenik:</w:t>
      </w:r>
    </w:p>
    <w:p w:rsidRDefault="00DA7144" w:rsidP="00DA7144" w:rsidR="00DA7144" w:rsidRPr="00DA7144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Draženka Prpić</w:t>
      </w: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>PRAVNA POUKA:</w:t>
      </w:r>
    </w:p>
    <w:p w:rsidRDefault="00DA7144" w:rsidP="00DA7144" w:rsidR="00DA7144" w:rsidRPr="00DA714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A7144">
        <w:rPr>
          <w:rFonts w:cs="Times New Roman" w:eastAsia="Times New Roman"/>
          <w:lang w:eastAsia="hr-HR"/>
        </w:rPr>
        <w:t xml:space="preserve">Protiv </w:t>
      </w:r>
      <w:r>
        <w:rPr>
          <w:rFonts w:cs="Times New Roman" w:eastAsia="Times New Roman"/>
          <w:lang w:eastAsia="hr-HR"/>
        </w:rPr>
        <w:t>rješenja o razrješenju stečajnog upravitelja pravo na žalbu imaju samo stečajni vjerovnici (čl. 91. st. 4. SZ-a), dok je protiv rješenja o imenovanju novog stečajnog upravitelja dopuštena žalba (čl. 85. st. 6. SZ-a). Žalba se</w:t>
      </w:r>
      <w:r w:rsidRPr="00DA7144">
        <w:rPr>
          <w:rFonts w:cs="Times New Roman" w:eastAsia="Times New Roman"/>
          <w:lang w:eastAsia="hr-HR"/>
        </w:rPr>
        <w:t xml:space="preserve"> podnosi putem ovog suda, u 3 primjerka, </w:t>
      </w:r>
      <w:r>
        <w:rPr>
          <w:rFonts w:cs="Times New Roman" w:eastAsia="Times New Roman"/>
          <w:lang w:eastAsia="hr-HR"/>
        </w:rPr>
        <w:t xml:space="preserve">Visokom trgovačkom sudu RH, </w:t>
      </w:r>
      <w:r w:rsidRPr="00DA7144">
        <w:rPr>
          <w:rFonts w:cs="Times New Roman" w:eastAsia="Times New Roman"/>
          <w:lang w:eastAsia="hr-HR"/>
        </w:rPr>
        <w:t>u roku 8 dana od dana dostave prijepisa ovog rješenja.</w:t>
      </w: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</w:p>
    <w:p w:rsidRDefault="00DA7144" w:rsidP="00DA7144" w:rsidR="00DA7144" w:rsidRPr="00DA7144">
      <w:pPr>
        <w:spacing w:after="0"/>
        <w:rPr>
          <w:rFonts w:cs="Times New Roman" w:eastAsia="Times New Roman"/>
          <w:lang w:eastAsia="hr-HR"/>
        </w:rPr>
      </w:pPr>
    </w:p>
    <w:sectPr w:rsidSect="0032366B" w:rsidR="00DA7144" w:rsidRPr="00DA714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2474428"/>
      <w:docPartObj>
        <w:docPartGallery w:val="Page Numbers (Top of Page)"/>
        <w:docPartUnique/>
      </w:docPartObj>
    </w:sdtPr>
    <w:sdtContent>
      <w:p w:rsidRDefault="00DA7144" w:rsidR="00DA71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A7144" w:rsidR="008333A9">
    <w:pPr>
      <w:pStyle w:val="Zaglavlje"/>
    </w:pPr>
    <w:r>
      <w:t>1 St-6375/16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144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66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stečajnog upravitelja</izvorni_sadrzaj>
    <derivirana_varijabla naziv="DomainObject.Primjedba_1">i imenovanje novog stečajnog upravitelja</derivirana_varijabla>
  </DomainObject.Primjedba>
  <DomainObject.Oznaka>
    <izvorni_sadrzaj>St-6375/2016-26</izvorni_sadrzaj>
    <derivirana_varijabla naziv="DomainObject.Oznaka_1">St-6375/2016-26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St-6375/2016-26</izvorni_sadrzaj>
    <derivirana_varijabla naziv="DomainObject.PoslovniBrojDokumenta_1">St-6375/2016-26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32A50-B3D3-439D-91D8-5226A630F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3487</properties:Characters>
  <properties:Lines>97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2018-02-01T12:15:00Z</cp:lastPrinted>
  <dcterms:modified xmlns:xsi="http://www.w3.org/2001/XMLSchema-instance" xsi:type="dcterms:W3CDTF">2018-02-01T12:15:00Z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St-6375/2016-26 / Odluka - Rješenje - razrješenje stečajnog upravitelja zbog neurednog obnašanja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