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dfbdb" w14:paraId="98dfbdb"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F47C25">
        <w:rPr>
          <w:lang w:val="hr-HR"/>
        </w:rPr>
        <w:t>21. kolovoza</w:t>
      </w:r>
      <w:r w:rsidR="00A13374">
        <w:rPr>
          <w:lang w:val="hr-HR"/>
        </w:rPr>
        <w:t xml:space="preserve"> 2017</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13374">
        <w:rPr>
          <w:lang w:val="hr-HR"/>
        </w:rPr>
        <w:t xml:space="preserve">01. </w:t>
      </w:r>
      <w:r w:rsidR="00F47C25">
        <w:rPr>
          <w:lang w:val="hr-HR"/>
        </w:rPr>
        <w:t>kolovoza</w:t>
      </w:r>
      <w:r w:rsidR="00C15CE0" w:rsidRPr="00785CFE">
        <w:rPr>
          <w:lang w:val="hr-HR"/>
        </w:rPr>
        <w:t xml:space="preserve"> </w:t>
      </w:r>
      <w:r w:rsidR="00A13374">
        <w:rPr>
          <w:lang w:val="hr-HR"/>
        </w:rPr>
        <w:t>2017</w:t>
      </w:r>
      <w:r w:rsidR="00564BAE" w:rsidRPr="00785CFE">
        <w:rPr>
          <w:lang w:val="hr-HR"/>
        </w:rPr>
        <w:t xml:space="preserve">. godine do </w:t>
      </w:r>
      <w:r w:rsidR="00D16E3D">
        <w:rPr>
          <w:lang w:val="hr-HR"/>
        </w:rPr>
        <w:t>31</w:t>
      </w:r>
      <w:r w:rsidR="003A7729">
        <w:rPr>
          <w:lang w:val="hr-HR"/>
        </w:rPr>
        <w:t xml:space="preserve">. </w:t>
      </w:r>
      <w:r w:rsidR="00F47C25">
        <w:rPr>
          <w:lang w:val="hr-HR"/>
        </w:rPr>
        <w:t>listopada</w:t>
      </w:r>
      <w:r w:rsidR="005E4D61" w:rsidRPr="00785CFE">
        <w:rPr>
          <w:lang w:val="hr-HR"/>
        </w:rPr>
        <w:t xml:space="preserve"> </w:t>
      </w:r>
      <w:r w:rsidR="00A21C23">
        <w:rPr>
          <w:lang w:val="hr-HR"/>
        </w:rPr>
        <w:t>2017</w:t>
      </w:r>
      <w:r w:rsidR="00EC23BB" w:rsidRPr="00785CFE">
        <w:rPr>
          <w:lang w:val="hr-HR"/>
        </w:rPr>
        <w:t>.</w:t>
      </w:r>
      <w:r w:rsidR="00564BAE" w:rsidRPr="00785CFE">
        <w:rPr>
          <w:lang w:val="hr-HR"/>
        </w:rPr>
        <w:t xml:space="preserve"> godine</w:t>
      </w:r>
      <w:r w:rsidR="00C15CE0" w:rsidRPr="00785CFE">
        <w:rPr>
          <w:lang w:val="hr-HR"/>
        </w:rPr>
        <w:t xml:space="preserve"> sa </w:t>
      </w:r>
      <w:r w:rsidR="00F47C25">
        <w:rPr>
          <w:lang w:val="hr-HR"/>
        </w:rPr>
        <w:t>jedanaestoricom</w:t>
      </w:r>
      <w:r w:rsidR="00C15CE0" w:rsidRPr="00785CFE">
        <w:rPr>
          <w:lang w:val="hr-HR"/>
        </w:rPr>
        <w:t xml:space="preserve"> (</w:t>
      </w:r>
      <w:r w:rsidR="00F47C25">
        <w:rPr>
          <w:lang w:val="hr-HR"/>
        </w:rPr>
        <w:t>11</w:t>
      </w:r>
      <w:r w:rsidR="00C15CE0" w:rsidRPr="00785CFE">
        <w:rPr>
          <w:lang w:val="hr-HR"/>
        </w:rPr>
        <w:t>) radnika stečajnog dužnika,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F47C25" w:rsidP="004B635D" w:rsidR="00C15CE0">
            <w:pPr>
              <w:jc w:val="center"/>
              <w:rPr>
                <w:lang w:val="hr-HR"/>
              </w:rPr>
            </w:pPr>
            <w:r>
              <w:rPr>
                <w:lang w:val="hr-HR"/>
              </w:rPr>
              <w:t>Danijela Marinković</w:t>
            </w:r>
          </w:p>
        </w:tc>
        <w:tc>
          <w:tcPr>
            <w:tcW w:type="dxa" w:w="2861"/>
          </w:tcPr>
          <w:p w:rsidRDefault="00490E13" w:rsidP="00F47C25" w:rsidR="00C15CE0">
            <w:pPr>
              <w:jc w:val="center"/>
              <w:rPr>
                <w:lang w:val="hr-HR"/>
              </w:rPr>
            </w:pPr>
            <w:r>
              <w:rPr>
                <w:lang w:val="hr-HR"/>
              </w:rPr>
              <w:t>referent pravnih poslova</w:t>
            </w:r>
            <w:r w:rsidR="00D16E3D">
              <w:rPr>
                <w:lang w:val="hr-HR"/>
              </w:rPr>
              <w:t xml:space="preserve"> </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 xml:space="preserve">koordinator općih i zajedničkih poslova, tajnica stečajne upraviteljice i referent </w:t>
            </w:r>
            <w:r>
              <w:rPr>
                <w:lang w:val="hr-HR"/>
              </w:rPr>
              <w:lastRenderedPageBreak/>
              <w:t>računovodstvenih poslova</w:t>
            </w:r>
          </w:p>
        </w:tc>
        <w:tc>
          <w:tcPr>
            <w:tcW w:type="dxa" w:w="1925"/>
          </w:tcPr>
          <w:p w:rsidRDefault="00A13374" w:rsidP="004B635D" w:rsidR="00490E13">
            <w:pPr>
              <w:jc w:val="center"/>
              <w:rPr>
                <w:lang w:val="hr-HR"/>
              </w:rPr>
            </w:pPr>
            <w:r>
              <w:rPr>
                <w:lang w:val="hr-HR"/>
              </w:rPr>
              <w:lastRenderedPageBreak/>
              <w:t>10.706,49</w:t>
            </w:r>
          </w:p>
        </w:tc>
      </w:tr>
      <w:tr w:rsidTr="00A21C23" w:rsidR="00490E13">
        <w:trPr>
          <w:jc w:val="center"/>
        </w:trPr>
        <w:tc>
          <w:tcPr>
            <w:tcW w:type="dxa" w:w="923"/>
          </w:tcPr>
          <w:p w:rsidRDefault="00A21C23" w:rsidP="004B635D" w:rsidR="00490E13">
            <w:pPr>
              <w:jc w:val="center"/>
              <w:rPr>
                <w:lang w:val="hr-HR"/>
              </w:rPr>
            </w:pPr>
            <w:r>
              <w:rPr>
                <w:lang w:val="hr-HR"/>
              </w:rPr>
              <w:lastRenderedPageBreak/>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F47C25">
        <w:rPr>
          <w:lang w:val="hr-HR"/>
        </w:rPr>
        <w:t>25. srpnja</w:t>
      </w:r>
      <w:r w:rsidR="00A13374">
        <w:rPr>
          <w:lang w:val="hr-HR"/>
        </w:rPr>
        <w:t xml:space="preserve"> 2017</w:t>
      </w:r>
      <w:r w:rsidR="00785CFE">
        <w:rPr>
          <w:lang w:val="hr-HR"/>
        </w:rPr>
        <w:t xml:space="preserve">. godine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F47C25">
        <w:rPr>
          <w:lang w:val="hr-HR"/>
        </w:rPr>
        <w:t>11</w:t>
      </w:r>
      <w:r w:rsidR="00785CFE">
        <w:rPr>
          <w:lang w:val="hr-HR"/>
        </w:rPr>
        <w:t xml:space="preserve"> radnika stečajnog dužnika</w:t>
      </w:r>
      <w:r w:rsidR="00D16E3D">
        <w:rPr>
          <w:lang w:val="hr-HR"/>
        </w:rPr>
        <w:t xml:space="preserve"> na određeno vrijeme za razdoblje od tri mjeseca (01.</w:t>
      </w:r>
      <w:r w:rsidR="00F47C25">
        <w:rPr>
          <w:lang w:val="hr-HR"/>
        </w:rPr>
        <w:t>08</w:t>
      </w:r>
      <w:r w:rsidR="00D16E3D">
        <w:rPr>
          <w:lang w:val="hr-HR"/>
        </w:rPr>
        <w:t>.2017.-31.</w:t>
      </w:r>
      <w:r w:rsidR="00F47C25">
        <w:rPr>
          <w:lang w:val="hr-HR"/>
        </w:rPr>
        <w:t>10</w:t>
      </w:r>
      <w:r w:rsidR="00D16E3D">
        <w:rPr>
          <w:lang w:val="hr-HR"/>
        </w:rPr>
        <w:t xml:space="preserve">.2017.) </w:t>
      </w:r>
      <w:r w:rsidR="00785CFE">
        <w:rPr>
          <w:lang w:val="hr-HR"/>
        </w:rPr>
        <w:t>radi obavljanja poslova i uz mjesečnu bruto plaću kako je to navedeno u izreci ovog rješenja.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razdoblje iznosi 127.</w:t>
      </w:r>
      <w:r w:rsidR="00F47C25">
        <w:rPr>
          <w:lang w:val="hr-HR"/>
        </w:rPr>
        <w:t>150</w:t>
      </w:r>
      <w:r w:rsidR="00A6457E">
        <w:rPr>
          <w:lang w:val="hr-HR"/>
        </w:rPr>
        <w:t xml:space="preserve">,13 kuna mjesečno i nepromijenjen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13374">
        <w:rPr>
          <w:lang w:val="hr-HR"/>
        </w:rPr>
        <w:t xml:space="preserve">01. </w:t>
      </w:r>
      <w:r w:rsidR="00F47C25">
        <w:rPr>
          <w:lang w:val="hr-HR"/>
        </w:rPr>
        <w:t>kolovoza</w:t>
      </w:r>
      <w:r w:rsidR="00A13374">
        <w:rPr>
          <w:lang w:val="hr-HR"/>
        </w:rPr>
        <w:t xml:space="preserve"> 2017. godine do </w:t>
      </w:r>
      <w:r w:rsidR="00925BD5">
        <w:rPr>
          <w:lang w:val="hr-HR"/>
        </w:rPr>
        <w:t xml:space="preserve">31. </w:t>
      </w:r>
      <w:r w:rsidR="00F47C25">
        <w:rPr>
          <w:lang w:val="hr-HR"/>
        </w:rPr>
        <w:t>listopada</w:t>
      </w:r>
      <w:r w:rsidR="00A13374">
        <w:rPr>
          <w:lang w:val="hr-HR"/>
        </w:rPr>
        <w:t xml:space="preserve"> 2017</w:t>
      </w:r>
      <w:r w:rsidR="00F47C25">
        <w:rPr>
          <w:lang w:val="hr-HR"/>
        </w:rPr>
        <w:t>. godine</w:t>
      </w:r>
      <w:r w:rsidR="00925BD5">
        <w:rPr>
          <w:lang w:val="hr-HR"/>
        </w:rPr>
        <w:t>.</w:t>
      </w:r>
    </w:p>
    <w:p w:rsidRDefault="00785CFE" w:rsidP="00322785" w:rsidR="00785CFE">
      <w:pPr>
        <w:jc w:val="both"/>
        <w:rPr>
          <w:lang w:val="hr-HR"/>
        </w:rPr>
      </w:pPr>
    </w:p>
    <w:p w:rsidRDefault="00785CFE" w:rsidP="00925BD5" w:rsidR="00925BD5">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listopada 2015. godine, </w:t>
      </w:r>
      <w:r w:rsidR="001759BB">
        <w:rPr>
          <w:lang w:val="hr-HR"/>
        </w:rPr>
        <w:t xml:space="preserve">te rješenjem ovog suda pod gornjim poslovnim brojem od 26. srpnja 2016.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godine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 godine.</w:t>
      </w:r>
      <w:r>
        <w:rPr>
          <w:lang w:val="hr-HR"/>
        </w:rPr>
        <w:t xml:space="preserve"> </w:t>
      </w:r>
      <w:r w:rsidR="00A13374">
        <w:rPr>
          <w:lang w:val="hr-HR"/>
        </w:rPr>
        <w:t xml:space="preserve">Rješenjem od 04. studenog 2016. godine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godine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godine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godine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godine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godine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F47C25">
        <w:rPr>
          <w:lang w:val="hr-HR"/>
        </w:rPr>
        <w:t xml:space="preserve"> Rješenjem od 03. svibnja 2017. godine dano je odobrenje </w:t>
      </w:r>
      <w:r w:rsidR="00F47C25" w:rsidRPr="00785CFE">
        <w:rPr>
          <w:lang w:val="hr-HR"/>
        </w:rPr>
        <w:t xml:space="preserve">stečajnoj upraviteljici  sklapanje novih </w:t>
      </w:r>
      <w:r w:rsidR="00F47C25" w:rsidRPr="00785CFE">
        <w:rPr>
          <w:lang w:val="hr-HR"/>
        </w:rPr>
        <w:lastRenderedPageBreak/>
        <w:t>ugovora o radu na određeno vrijeme od</w:t>
      </w:r>
      <w:r w:rsidR="00F47C25">
        <w:rPr>
          <w:lang w:val="hr-HR"/>
        </w:rPr>
        <w:t xml:space="preserve"> 01. svibnja</w:t>
      </w:r>
      <w:r w:rsidR="00F47C25" w:rsidRPr="00785CFE">
        <w:rPr>
          <w:lang w:val="hr-HR"/>
        </w:rPr>
        <w:t xml:space="preserve"> </w:t>
      </w:r>
      <w:r w:rsidR="00F47C25">
        <w:rPr>
          <w:lang w:val="hr-HR"/>
        </w:rPr>
        <w:t>2017</w:t>
      </w:r>
      <w:r w:rsidR="00F47C25" w:rsidRPr="00785CFE">
        <w:rPr>
          <w:lang w:val="hr-HR"/>
        </w:rPr>
        <w:t xml:space="preserve">. godine do </w:t>
      </w:r>
      <w:r w:rsidR="00F47C25">
        <w:rPr>
          <w:lang w:val="hr-HR"/>
        </w:rPr>
        <w:t>31. srpnja</w:t>
      </w:r>
      <w:r w:rsidR="00F47C25" w:rsidRPr="00785CFE">
        <w:rPr>
          <w:lang w:val="hr-HR"/>
        </w:rPr>
        <w:t xml:space="preserve"> </w:t>
      </w:r>
      <w:r w:rsidR="00F47C25">
        <w:rPr>
          <w:lang w:val="hr-HR"/>
        </w:rPr>
        <w:t>2017</w:t>
      </w:r>
      <w:r w:rsidR="00F47C25" w:rsidRPr="00785CFE">
        <w:rPr>
          <w:lang w:val="hr-HR"/>
        </w:rPr>
        <w:t>. godine</w:t>
      </w:r>
      <w:r w:rsidR="00F47C25">
        <w:rPr>
          <w:lang w:val="hr-HR"/>
        </w:rPr>
        <w:t xml:space="preserve"> </w:t>
      </w:r>
      <w:r w:rsidR="00F47C25" w:rsidRPr="00785CFE">
        <w:rPr>
          <w:lang w:val="hr-HR"/>
        </w:rPr>
        <w:t xml:space="preserve">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vlastiti zahtjev i to za razdoblje od 01. svibnja 2017. godine do 30. lipnja 2017. godine.</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F47C25">
        <w:rPr>
          <w:lang w:val="hr-HR"/>
        </w:rPr>
        <w:t>21. kolovoza</w:t>
      </w:r>
      <w:r w:rsidR="00A13374">
        <w:rPr>
          <w:lang w:val="hr-HR"/>
        </w:rPr>
        <w:t xml:space="preserve"> 2017</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F47C25" w:rsidR="00785CFE">
      <w:pPr>
        <w:ind w:firstLine="216" w:left="7704"/>
        <w:jc w:val="center"/>
      </w:pPr>
      <w:r>
        <w:t>SUDAC</w:t>
      </w:r>
    </w:p>
    <w:p w:rsidRDefault="004B635D" w:rsidP="004B635D" w:rsidR="004B635D">
      <w:pPr>
        <w:ind w:firstLine="216" w:left="6984"/>
        <w:jc w:val="right"/>
      </w:pPr>
    </w:p>
    <w:p w:rsidRDefault="00F47C25" w:rsidP="004B635D" w:rsidR="00F47C25">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7D4D1A" w:rsidRPr="007D4D1A">
          <w:rPr>
            <w:noProof/>
            <w:lang w:val="hr-HR"/>
          </w:rPr>
          <w:t>3</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4D1A"/>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D4D1A"/>
    <w:rPr>
      <w:color w:val="808080"/>
      <w:bdr w:space="0" w:sz="0" w:color="auto" w:val="none"/>
      <w:shd w:fill="auto" w:color="auto" w:val="clear"/>
    </w:rPr>
  </w:style>
  <w:style w:customStyle="true" w:styleId="eSPISCCParagraphDefaultFont" w:type="character">
    <w:name w:val="eSPIS_CC_Paragraph Default Font"/>
    <w:basedOn w:val="Zadanifontodlomka"/>
    <w:rsid w:val="007D4D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D1A"/>
    <w:rPr>
      <w:bdr w:space="0" w:sz="0" w:color="auto" w:val="none"/>
      <w:shd w:fill="FFFFCC" w:color="auto" w:val="clear"/>
      <w:lang w:val="hr-HR"/>
    </w:rPr>
  </w:style>
  <w:style w:customStyle="true" w:styleId="PozadinaSvijetloCrvena" w:type="character">
    <w:name w:val="Pozadina_SvijetloCrvena"/>
    <w:basedOn w:val="eSPISCCParagraphDefaultFont"/>
    <w:rsid w:val="007D4D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D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7D4D1A"/>
    <w:rPr>
      <w:color w:val="808080"/>
      <w:bdr w:color="auto" w:space="0" w:sz="0" w:val="none"/>
      <w:shd w:color="auto" w:fill="auto" w:val="clear"/>
    </w:rPr>
  </w:style>
  <w:style w:customStyle="1" w:styleId="eSPISCCParagraphDefaultFont" w:type="character">
    <w:name w:val="eSPIS_CC_Paragraph Default Font"/>
    <w:basedOn w:val="Zadanifontodlomka"/>
    <w:rsid w:val="007D4D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D1A"/>
    <w:rPr>
      <w:bdr w:color="auto" w:space="0" w:sz="0" w:val="none"/>
      <w:shd w:color="auto" w:fill="FFFFCC" w:val="clear"/>
      <w:lang w:val="hr-HR"/>
    </w:rPr>
  </w:style>
  <w:style w:customStyle="1" w:styleId="PozadinaSvijetloCrvena" w:type="character">
    <w:name w:val="Pozadina_SvijetloCrvena"/>
    <w:basedOn w:val="eSPISCCParagraphDefaultFont"/>
    <w:rsid w:val="007D4D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D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6A9FF6-5AC7-4335-B8DA-AE560B7403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869</properties:Words>
  <properties:Characters>4866</properties:Characters>
  <properties:Lines>163</properties:Lines>
  <properties:Paragraphs>72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2017-07-26T06:11:00Z</dcterms:created>
  <dc:creator>basici</dc:creator>
  <cp:lastModifiedBy>Katarina Mikulić</cp:lastModifiedBy>
  <cp:lastPrinted>2017-05-03T09:41:00Z</cp:lastPrinted>
  <dcterms:modified xmlns:xsi="http://www.w3.org/2001/XMLSchema-instance" xsi:type="dcterms:W3CDTF">2017-08-21T09:49:00Z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