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bf4a" w14:paraId="796bf4a" w:rsidRDefault="00371A0C" w:rsidP="00371A0C" w:rsidR="00371A0C" w:rsidRPr="00F044A9">
      <w:pPr>
        <w:jc w:val="both"/>
        <w15:collapsed w:val="false"/>
      </w:pPr>
      <w:bookmarkStart w:name="_GoBack" w:id="0"/>
      <w:bookmarkEnd w:id="0"/>
      <w:r w:rsidRPr="00F044A9">
        <w:t xml:space="preserve">REPUBLIKA HRVATSKA                                                  </w:t>
      </w:r>
      <w:r>
        <w:t>Poslovni broj:</w:t>
      </w:r>
      <w:r w:rsidRPr="00F044A9">
        <w:t xml:space="preserve">  14. St-</w:t>
      </w:r>
      <w:r>
        <w:t>990</w:t>
      </w:r>
      <w:r w:rsidRPr="00F044A9">
        <w:t>/201</w:t>
      </w:r>
      <w:r>
        <w:t>7</w:t>
      </w:r>
    </w:p>
    <w:p w:rsidRDefault="00371A0C" w:rsidP="00371A0C" w:rsidR="00371A0C" w:rsidRPr="00F044A9">
      <w:r w:rsidRPr="00F044A9">
        <w:t>TRGOVAČKI SUD U SPLITU</w:t>
      </w:r>
    </w:p>
    <w:p w:rsidRDefault="00371A0C" w:rsidP="00371A0C" w:rsidR="00371A0C" w:rsidRPr="00F044A9"/>
    <w:p w:rsidRDefault="00371A0C" w:rsidP="00371A0C" w:rsidR="00371A0C" w:rsidRPr="00F044A9">
      <w:pPr>
        <w:jc w:val="center"/>
      </w:pPr>
      <w:r w:rsidRPr="00F044A9">
        <w:t>Z A P I S N I K</w:t>
      </w:r>
    </w:p>
    <w:p w:rsidRDefault="00371A0C" w:rsidP="00371A0C" w:rsidR="00371A0C">
      <w:pPr>
        <w:jc w:val="both"/>
        <w:rPr>
          <w:b/>
        </w:rPr>
      </w:pPr>
    </w:p>
    <w:p w:rsidRDefault="00371A0C" w:rsidP="00371A0C" w:rsidR="00371A0C">
      <w:pPr>
        <w:jc w:val="both"/>
      </w:pPr>
      <w:r>
        <w:t>sa ročišta održanog kod Trgovačkog suda u Splitu, dana 20. prosinca 2018. s početkom u 12,00 sati, u predstečajnom postupku nad Dužnikom: GOOD FOOD, d.o.o., Split, Dubrovačka 18, OIB: 97803478588, radi glasovanja o Planu restrukturiranja i o Prijedlogu Predstečajnog sporazuma.</w:t>
      </w:r>
    </w:p>
    <w:p w:rsidRDefault="00371A0C" w:rsidP="00371A0C" w:rsidR="00371A0C">
      <w:pPr>
        <w:jc w:val="both"/>
      </w:pPr>
    </w:p>
    <w:p w:rsidRDefault="00371A0C" w:rsidP="00371A0C" w:rsidR="00371A0C">
      <w:pPr>
        <w:jc w:val="both"/>
      </w:pPr>
      <w:r>
        <w:t xml:space="preserve">Nazočni od suda: </w:t>
      </w:r>
    </w:p>
    <w:p w:rsidRDefault="00371A0C" w:rsidP="00371A0C" w:rsidR="00371A0C">
      <w:pPr>
        <w:jc w:val="both"/>
      </w:pPr>
      <w:r>
        <w:t>Sudac JOZO ĆALETA</w:t>
      </w:r>
    </w:p>
    <w:p w:rsidRDefault="00371A0C" w:rsidP="00371A0C" w:rsidR="00371A0C">
      <w:pPr>
        <w:jc w:val="both"/>
      </w:pPr>
      <w:r>
        <w:t>VESNA ČARGO, zapisničar</w:t>
      </w:r>
    </w:p>
    <w:p w:rsidRDefault="00371A0C" w:rsidP="00371A0C" w:rsidR="00371A0C">
      <w:pPr>
        <w:jc w:val="both"/>
      </w:pPr>
    </w:p>
    <w:p w:rsidRDefault="00371A0C" w:rsidP="00371A0C" w:rsidR="00371A0C">
      <w:pPr>
        <w:jc w:val="both"/>
      </w:pPr>
      <w:r>
        <w:t>Predstečajni povjerenik MIRA HAJDIĆ</w:t>
      </w:r>
    </w:p>
    <w:p w:rsidRDefault="00371A0C" w:rsidP="00371A0C" w:rsidR="00371A0C">
      <w:pPr>
        <w:jc w:val="both"/>
      </w:pPr>
    </w:p>
    <w:p w:rsidRDefault="00371A0C" w:rsidP="00371A0C" w:rsidR="00371A0C">
      <w:pPr>
        <w:jc w:val="both"/>
      </w:pPr>
      <w:r>
        <w:t>Utvrđuje se kako su pristupili:</w:t>
      </w:r>
    </w:p>
    <w:p w:rsidRDefault="00371A0C" w:rsidP="00371A0C" w:rsidR="00371A0C">
      <w:pPr>
        <w:jc w:val="both"/>
      </w:pPr>
    </w:p>
    <w:p w:rsidRDefault="00371A0C" w:rsidP="00371A0C" w:rsidR="00371A0C">
      <w:pPr>
        <w:ind w:hanging="360" w:left="360"/>
        <w:jc w:val="both"/>
      </w:pPr>
      <w:r>
        <w:t>Za dužnika Marko Sučić, direktor</w:t>
      </w:r>
    </w:p>
    <w:p w:rsidRDefault="00371A0C" w:rsidP="00371A0C" w:rsidR="00371A0C">
      <w:pPr>
        <w:ind w:hanging="360" w:left="360"/>
        <w:jc w:val="both"/>
      </w:pPr>
    </w:p>
    <w:p w:rsidRDefault="00371A0C" w:rsidP="00371A0C" w:rsidR="00371A0C">
      <w:pPr>
        <w:jc w:val="both"/>
      </w:pPr>
      <w:r>
        <w:t>Vjerovnici:</w:t>
      </w:r>
    </w:p>
    <w:p w:rsidRDefault="00371A0C" w:rsidP="00371A0C" w:rsidR="00371A0C">
      <w:pPr>
        <w:pStyle w:val="Odlomakpopisa"/>
        <w:numPr>
          <w:ilvl w:val="0"/>
          <w:numId w:val="2"/>
        </w:numPr>
        <w:jc w:val="both"/>
      </w:pPr>
      <w:r>
        <w:t>Zoran Županović, za ZAGREBAČKU BANKU d.d.</w:t>
      </w:r>
    </w:p>
    <w:p w:rsidRDefault="00371A0C" w:rsidP="00371A0C" w:rsidR="00371A0C">
      <w:pPr>
        <w:jc w:val="both"/>
      </w:pPr>
    </w:p>
    <w:p w:rsidRDefault="00371A0C" w:rsidP="00371A0C" w:rsidR="00371A0C">
      <w:pPr>
        <w:jc w:val="both"/>
      </w:pPr>
      <w:r>
        <w:t xml:space="preserve">Utvrđuje se kako je predmet današnjeg ročišta  glasovanje  o Planu restrukturiranja i o Prijedlogu predstečajnog Sporazuma kao sastavnom dijelu plana restrukturiranja, sukladno zaključku suda od </w:t>
      </w:r>
      <w:r w:rsidRPr="00A1196F">
        <w:t>17. listopada 2018.i zaključku suda sa ročišta od 15. studenog 2018., i</w:t>
      </w:r>
      <w:r w:rsidRPr="00645F70">
        <w:rPr>
          <w:b/>
        </w:rPr>
        <w:t xml:space="preserve"> </w:t>
      </w:r>
      <w:r w:rsidRPr="00A1196F">
        <w:t>samostalno zaključku suda od 5. prosinca 2018.,</w:t>
      </w:r>
      <w:r>
        <w:t xml:space="preserve"> što je sve oglašeni na e-oglasnoj ploči suda.</w:t>
      </w:r>
    </w:p>
    <w:p w:rsidRDefault="00371A0C" w:rsidP="00371A0C" w:rsidR="00371A0C">
      <w:pPr>
        <w:jc w:val="both"/>
      </w:pPr>
    </w:p>
    <w:p w:rsidRDefault="00371A0C" w:rsidP="00371A0C" w:rsidR="00371A0C">
      <w:pPr>
        <w:jc w:val="both"/>
      </w:pPr>
      <w:r>
        <w:t xml:space="preserve">Sudac upoznaje prisutne kako je Dužnik dana </w:t>
      </w:r>
      <w:r w:rsidRPr="00A1196F">
        <w:t>15. listopada 2018</w:t>
      </w:r>
      <w:r w:rsidRPr="00645F70">
        <w:rPr>
          <w:b/>
        </w:rPr>
        <w:t>.</w:t>
      </w:r>
      <w:r>
        <w:t xml:space="preserve"> dostavio sudu izmijenjen Plan restrukturiranja Dužnika i Prijedlog predstečajnog Sporazuma kao sastavnog dijela Plana restrukturiranja  a što je sve oglašeno na mr</w:t>
      </w:r>
      <w:r w:rsidRPr="00A1196F">
        <w:rPr>
          <w:b/>
        </w:rPr>
        <w:t>e</w:t>
      </w:r>
      <w:r>
        <w:t xml:space="preserve">žnoj stranici e-oglasnoj ploči Trgovačkog suda u Splitu dana </w:t>
      </w:r>
      <w:r w:rsidRPr="00A1196F">
        <w:t>17. listopada 2018.</w:t>
      </w:r>
    </w:p>
    <w:p w:rsidRDefault="00371A0C" w:rsidP="00371A0C" w:rsidR="00371A0C">
      <w:pPr>
        <w:jc w:val="both"/>
      </w:pPr>
    </w:p>
    <w:p w:rsidRDefault="00371A0C" w:rsidP="00371A0C" w:rsidR="00371A0C" w:rsidRPr="00A1196F">
      <w:pPr>
        <w:jc w:val="both"/>
      </w:pPr>
      <w:r>
        <w:t>Sudac upoznaje prisutne kako neki nisu dostavili Izvadak iz sudskog registra i to vjerovnika PAŠKA PJACA d.o.o., LUCULUS d.o.o., DOMINUS PRODOMO j.d.o.o., ali je sud za iste vjerovnike iz sudskog registra pribavio izvatke, kako bi utvrdio ovlaštene osobe koji su potpisali obrazac za glasovanje, slijedom čega je utvrđeno kako su za te vjerovnike ovlaštene osobe dostavili obrazac za glasovanje</w:t>
      </w:r>
    </w:p>
    <w:p w:rsidRDefault="00371A0C" w:rsidP="00371A0C" w:rsidR="00371A0C">
      <w:pPr>
        <w:jc w:val="both"/>
      </w:pPr>
    </w:p>
    <w:p w:rsidRDefault="00371A0C" w:rsidP="00371A0C" w:rsidR="00371A0C">
      <w:pPr>
        <w:jc w:val="both"/>
      </w:pPr>
      <w:r>
        <w:t>Prema stanju u spisu sudac upoznaje prisutne kako je HEP OPSKRBA obavijestila sud kako nemaju potraživanja od dužnika, radi čega se suzdržavaju od glasovanja, slijedom čega sud smatra kako HEP OPSKRBA d.o.o. nije vjerovnika u ovom postupku pa se utvrđuje kako ima ukupno 82 vjerovnika. Prema stanju u spisu od tih 82 vjerovnika 41 vjerovnik je glasao ZA a oni koji su glasalo PROTIV (GRAD ZAGREB i ROATIA OSIGURANJE) i oni koji nisu glasalo utvrđuje se kako je takvih 41 vjerovnik za koje SZ smatra kako su glasali PROTIV.</w:t>
      </w:r>
    </w:p>
    <w:p w:rsidRDefault="00371A0C" w:rsidP="00371A0C" w:rsidR="00371A0C">
      <w:pPr>
        <w:jc w:val="both"/>
      </w:pPr>
    </w:p>
    <w:p w:rsidRDefault="00371A0C" w:rsidP="00371A0C" w:rsidR="00371A0C">
      <w:pPr>
        <w:jc w:val="both"/>
      </w:pPr>
      <w:r>
        <w:t>Sudac također upoznaje prisutne kako su vjerovnici koji su glasali ZA  Plan predstavljaju ukupno 92,90% utvrđenih tražbina u odnosu na vjerovnike koji su glasali PROTIV Plana, koji čena 7,09% utvrđenih tražbina</w:t>
      </w:r>
    </w:p>
    <w:p w:rsidRDefault="00371A0C" w:rsidP="00371A0C" w:rsidR="00371A0C">
      <w:pPr>
        <w:jc w:val="both"/>
      </w:pPr>
    </w:p>
    <w:p w:rsidRDefault="00371A0C" w:rsidP="00371A0C" w:rsidR="00371A0C" w:rsidRPr="00326E1F">
      <w:pPr>
        <w:jc w:val="both"/>
        <w:rPr>
          <w:b/>
        </w:rPr>
      </w:pPr>
      <w:r w:rsidRPr="00326E1F">
        <w:lastRenderedPageBreak/>
        <w:t xml:space="preserve">                                                                  </w:t>
      </w:r>
      <w:r w:rsidRPr="00326E1F">
        <w:rPr>
          <w:b/>
        </w:rPr>
        <w:t xml:space="preserve"> </w:t>
      </w:r>
      <w:r w:rsidRPr="00E00D0F">
        <w:t>- 2 -</w:t>
      </w:r>
      <w:r w:rsidRPr="00326E1F">
        <w:t xml:space="preserve">                </w:t>
      </w:r>
      <w:r w:rsidRPr="00682D69">
        <w:rPr>
          <w:lang w:val="en-AU"/>
        </w:rPr>
        <w:t xml:space="preserve">Poslovni broj: 14. </w:t>
      </w:r>
      <w:r>
        <w:t>St-990/2017-117</w:t>
      </w:r>
    </w:p>
    <w:p w:rsidRDefault="00371A0C" w:rsidP="00371A0C" w:rsidR="00371A0C">
      <w:pPr>
        <w:jc w:val="both"/>
      </w:pPr>
    </w:p>
    <w:p w:rsidRDefault="00371A0C" w:rsidP="00371A0C" w:rsidR="00371A0C">
      <w:pPr>
        <w:jc w:val="both"/>
      </w:pPr>
    </w:p>
    <w:p w:rsidRDefault="00371A0C" w:rsidP="00371A0C" w:rsidR="00371A0C">
      <w:pPr>
        <w:jc w:val="both"/>
      </w:pPr>
    </w:p>
    <w:p w:rsidRDefault="00371A0C" w:rsidP="00371A0C" w:rsidR="00371A0C">
      <w:pPr>
        <w:jc w:val="both"/>
      </w:pPr>
      <w:r>
        <w:t>Također sudac upoznaje prisutne kako prema stanju spisa u svakoj skupini vjerovnika koji su glasali ZA Plan, zbroj njihovih glasova-tražbina višestruko prelazi zbroj glasova-tražbina vjerovnika  koji su glasali PROTIV Plana</w:t>
      </w:r>
    </w:p>
    <w:p w:rsidRDefault="00371A0C" w:rsidP="00371A0C" w:rsidR="00371A0C">
      <w:pPr>
        <w:jc w:val="both"/>
      </w:pPr>
    </w:p>
    <w:p w:rsidRDefault="00371A0C" w:rsidP="00371A0C" w:rsidR="00371A0C">
      <w:pPr>
        <w:jc w:val="both"/>
      </w:pPr>
      <w:r>
        <w:t>Tako u skupini vjerovnika A  jedan je vjerovnik glasao ZA (RH) a svi ostali 9 jesu glasali PROTIV Plana. Vjerovnik koji je glasao ZA RH ima 78,60% glasova imaju ukupno 348.134,45 kuna utvrđenih tražbina-glasova u odnosu na vjerovnike koji su glasalo PROTIV koji imaju 21,39%  imaju ukupno 94.767,03  glasa-tražbina slijedom čega se utvrđuje da su vjerovnici skupine A prihvatili Plan.</w:t>
      </w:r>
    </w:p>
    <w:p w:rsidRDefault="00371A0C" w:rsidP="00371A0C" w:rsidR="00371A0C">
      <w:pPr>
        <w:jc w:val="both"/>
      </w:pPr>
    </w:p>
    <w:p w:rsidRDefault="00371A0C" w:rsidP="00371A0C" w:rsidR="00371A0C">
      <w:pPr>
        <w:jc w:val="both"/>
      </w:pPr>
      <w:r>
        <w:t>U skupni B je jedan vjerovnik, ZAGREBAČKA BANKA d.d., koja je glasala ZA Plan što čini 100%  utvrđene tražbine odnosno 1.887.676,93 glasa.</w:t>
      </w:r>
    </w:p>
    <w:p w:rsidRDefault="00371A0C" w:rsidP="00371A0C" w:rsidR="00371A0C">
      <w:pPr>
        <w:jc w:val="both"/>
      </w:pPr>
    </w:p>
    <w:p w:rsidRDefault="00371A0C" w:rsidP="00371A0C" w:rsidR="00371A0C">
      <w:pPr>
        <w:jc w:val="both"/>
      </w:pPr>
      <w:r>
        <w:t>U skupini C kod svih preostalih vjerovnika, zbroj tražbina vjerovnika koji su glasali ZA  iznosi 90,25% , koji imaju ukupno 2.405.482,88 kuna utvrđenih tražbina-glasova a oni koji su glasali PROTIV iznosi 9,74% odnosno 259.797,7 kuna utvrđenih tražbina-glasova.</w:t>
      </w:r>
    </w:p>
    <w:p w:rsidRDefault="00371A0C" w:rsidP="00371A0C" w:rsidR="00371A0C">
      <w:pPr>
        <w:jc w:val="both"/>
      </w:pPr>
    </w:p>
    <w:p w:rsidRDefault="00371A0C" w:rsidP="00371A0C" w:rsidR="00371A0C">
      <w:pPr>
        <w:jc w:val="both"/>
      </w:pPr>
      <w:r>
        <w:t xml:space="preserve">Prisutni direktor dužnika ističe kako smatra da su ispunjeni uvjeti za prihvaćanje Plana restrukturiranja i potvrđivanje od strane suda a činjenica što je ZA prihvaćanje Plana glasovalo točno 50% vjerovnika (41 vjerovnik od 82  koliko ih ima) što strogo gledajući ne bi činilo većinu  50% plus 1 vjerovnik, ali imajući u vidu kako zbroj tražbina svih vjerovnika k koji su glasali ZA Plan iznosi 92.2%, što čini znatnu većinu utvrđene tražbine vjerovnika koji su ZA Plan u odnosu na također 50% vjerovnika koji su glasali PROTIV (41 vjerovnik od 82 koliko ih ukupno ima) a koji svi zajedno imaju 7,09% utvrđenih tražbina pa slijedom toga predlaže sudu Plan restrukturiranja i Prijedlog predstečajnog sporazuma smatrati prihvaćenim od vjerovnika i kao takvog ga utvrditi od strane suda te potom istim rješenjem suda potvrditi Predstečajni sporazum. Ističe kako će mu u najkraćem roku, ako sud to smatra nužno potrebnim, dostaviti obrazac za glasovanje barem još 1 nedostajećeg vjerovnika. Prisutni direktor dužnika ističe kako je jedan od vjerovnika prestao postojati i to TGS SERVIS red. br. 70 iz rješenja o utvrđenim tražbina. Time se smanjuje ukupni broj vjerovnika sa 82 na 81 pa slijedom svega navedenog je broj vjerovnika koji su glasali ZA 42 a onih koji su glasali PROTIV 41. </w:t>
      </w:r>
    </w:p>
    <w:p w:rsidRDefault="00371A0C" w:rsidP="00371A0C" w:rsidR="00371A0C">
      <w:pPr>
        <w:jc w:val="both"/>
      </w:pPr>
    </w:p>
    <w:p w:rsidRDefault="00371A0C" w:rsidP="00371A0C" w:rsidR="00371A0C">
      <w:pPr>
        <w:jc w:val="both"/>
      </w:pPr>
      <w:r>
        <w:t>Sud vršu uvid u glavnu knjigu sudskog registra, te ispisuje povijesni izvadak iz sudskog registra pa utvrđuje kako je TGS SERVIS  brisan iz sudskog registra te kao pravna osoba više ne postoji.</w:t>
      </w:r>
    </w:p>
    <w:p w:rsidRDefault="00371A0C" w:rsidP="00371A0C" w:rsidR="00371A0C">
      <w:pPr>
        <w:jc w:val="both"/>
      </w:pPr>
    </w:p>
    <w:p w:rsidRDefault="00371A0C" w:rsidP="00371A0C" w:rsidR="00371A0C">
      <w:pPr>
        <w:jc w:val="both"/>
      </w:pPr>
      <w:r>
        <w:t>Slijedom navedenog direktor dužnika predlaže kao gore.</w:t>
      </w:r>
    </w:p>
    <w:p w:rsidRDefault="00371A0C" w:rsidP="00371A0C" w:rsidR="00371A0C">
      <w:pPr>
        <w:jc w:val="both"/>
      </w:pPr>
    </w:p>
    <w:p w:rsidRDefault="00371A0C" w:rsidP="00371A0C" w:rsidR="00371A0C">
      <w:pPr>
        <w:jc w:val="both"/>
      </w:pPr>
      <w:r>
        <w:t xml:space="preserve">Prisutna povjerenica ističe kako je sudu podneskom dostavljeno e-mailom 4. prosinca  2018. predložila utvrditi Predstečajni sporazum ističući kako je to znatno povoljnije za vjerovnike u odnosu na eventualni stečajni postupak koji bi se u protivnom trebao otvoriti nad dužnikom. U stečajnom postupku naime bili bi namireni samo razlučni vjerovnici i to za jedan dio utvrđenih tražbina  a svi ostali vjerovnici ostali bi u potpunosti nenemireni. Ovako u potvrđenom Predstečajnom sporazumu svi će vjerovnici imati mogućnost namirenja utvrđenih </w:t>
      </w:r>
    </w:p>
    <w:p w:rsidRDefault="00371A0C" w:rsidP="00371A0C" w:rsidR="00371A0C">
      <w:pPr>
        <w:jc w:val="both"/>
      </w:pPr>
    </w:p>
    <w:p w:rsidRDefault="00371A0C" w:rsidP="00371A0C" w:rsidR="00371A0C" w:rsidRPr="00326E1F">
      <w:pPr>
        <w:jc w:val="both"/>
        <w:rPr>
          <w:b/>
        </w:rPr>
      </w:pPr>
      <w:r w:rsidRPr="00326E1F">
        <w:t xml:space="preserve">                                                                  </w:t>
      </w:r>
      <w:r w:rsidRPr="00326E1F">
        <w:rPr>
          <w:b/>
        </w:rPr>
        <w:t xml:space="preserve"> </w:t>
      </w:r>
      <w:r w:rsidRPr="00E00D0F">
        <w:t xml:space="preserve">- </w:t>
      </w:r>
      <w:r>
        <w:t>3</w:t>
      </w:r>
      <w:r w:rsidRPr="00E00D0F">
        <w:t xml:space="preserve"> -</w:t>
      </w:r>
      <w:r w:rsidRPr="00326E1F">
        <w:t xml:space="preserve">                </w:t>
      </w:r>
      <w:r w:rsidRPr="00682D69">
        <w:rPr>
          <w:lang w:val="en-AU"/>
        </w:rPr>
        <w:t xml:space="preserve">Poslovni broj: 14. </w:t>
      </w:r>
      <w:r>
        <w:t>St-990/2017-117</w:t>
      </w:r>
    </w:p>
    <w:p w:rsidRDefault="00371A0C" w:rsidP="00371A0C" w:rsidR="00371A0C">
      <w:pPr>
        <w:jc w:val="both"/>
      </w:pPr>
    </w:p>
    <w:p w:rsidRDefault="00371A0C" w:rsidP="00371A0C" w:rsidR="00371A0C">
      <w:pPr>
        <w:jc w:val="both"/>
      </w:pPr>
    </w:p>
    <w:p w:rsidRDefault="00371A0C" w:rsidP="00371A0C" w:rsidR="00371A0C">
      <w:pPr>
        <w:jc w:val="both"/>
      </w:pPr>
      <w:r>
        <w:t>tražbina, maka vjerovnici skupine C u smanjenom iznosu od 30%. Stoga predlaže sudu utvrditi prihvaćanje Plana restrukturiranja i potvrditi Predstečajni sporazum.</w:t>
      </w:r>
    </w:p>
    <w:p w:rsidRDefault="00371A0C" w:rsidP="00371A0C" w:rsidR="00371A0C">
      <w:pPr>
        <w:jc w:val="both"/>
      </w:pPr>
    </w:p>
    <w:p w:rsidRDefault="00371A0C" w:rsidP="00371A0C" w:rsidR="00371A0C">
      <w:pPr>
        <w:jc w:val="both"/>
      </w:pPr>
      <w:r>
        <w:t xml:space="preserve">Prisutni punomoćnik ZAGREBAČKE BANKE d.d. predlaže sudu u slučaju potvrđivanja Plana restrukturiranja uvrstiti cijeli tekst prijedloga Predstečajnog sporazuma navedenog u Planu restrukturiranja za ZAGREBAČKU BANKKU d.d. </w:t>
      </w:r>
    </w:p>
    <w:p w:rsidRDefault="00371A0C" w:rsidP="00371A0C" w:rsidR="00371A0C">
      <w:pPr>
        <w:jc w:val="both"/>
      </w:pPr>
    </w:p>
    <w:p w:rsidRDefault="00371A0C" w:rsidP="00371A0C" w:rsidR="00371A0C">
      <w:pPr>
        <w:jc w:val="both"/>
      </w:pPr>
      <w:r>
        <w:t>Sud donosi</w:t>
      </w:r>
    </w:p>
    <w:p w:rsidRDefault="00371A0C" w:rsidP="00371A0C" w:rsidR="00371A0C">
      <w:pPr>
        <w:jc w:val="both"/>
      </w:pPr>
    </w:p>
    <w:p w:rsidRDefault="00371A0C" w:rsidP="00371A0C" w:rsidR="00371A0C">
      <w:pPr>
        <w:jc w:val="center"/>
      </w:pPr>
      <w:r>
        <w:t>ZAKLJUČAK</w:t>
      </w:r>
    </w:p>
    <w:p w:rsidRDefault="00371A0C" w:rsidP="00371A0C" w:rsidR="00371A0C">
      <w:pPr>
        <w:jc w:val="both"/>
      </w:pPr>
    </w:p>
    <w:p w:rsidRDefault="00371A0C" w:rsidP="00371A0C" w:rsidR="00371A0C">
      <w:pPr>
        <w:jc w:val="both"/>
      </w:pPr>
      <w:r>
        <w:t>U slučaju potvrđivanja Predstečajnog sporazum u rješenju će biti navedeno ono što traži ZAGREBAČKA BANAK d.d.</w:t>
      </w:r>
    </w:p>
    <w:p w:rsidRDefault="00371A0C" w:rsidP="00371A0C" w:rsidR="00371A0C">
      <w:pPr>
        <w:jc w:val="both"/>
      </w:pPr>
    </w:p>
    <w:p w:rsidRDefault="00371A0C" w:rsidP="00371A0C" w:rsidR="00371A0C">
      <w:pPr>
        <w:jc w:val="both"/>
      </w:pPr>
      <w:r>
        <w:t>Utvrđujući kako su u skupini vjerovnika zbroj tražbina koji su glasali ZA Plan višestruko prelazi zbroj tražbina vjerovnika koji su glasalo PROTIV prihvaćanja Plana te kako  vjerovnici zbrojem vjerovnika 41 koju su glasali ZA čine većinu vjerovnika u odnosu na preostalih 40 vjerovnika koji su glasali PROTIV  sud smatra kako su ispunjene pretpostavke za donošenje pozitivne odluke u smislu članka 59 SZ, radi čega sud donosi</w:t>
      </w:r>
    </w:p>
    <w:p w:rsidRDefault="00371A0C" w:rsidP="00371A0C" w:rsidR="00371A0C">
      <w:pPr>
        <w:jc w:val="both"/>
      </w:pPr>
    </w:p>
    <w:p w:rsidRDefault="00371A0C" w:rsidP="00371A0C" w:rsidR="00371A0C">
      <w:pPr>
        <w:jc w:val="center"/>
      </w:pPr>
      <w:r>
        <w:t>JEŠENJE</w:t>
      </w:r>
    </w:p>
    <w:p w:rsidRDefault="00371A0C" w:rsidP="00371A0C" w:rsidR="00371A0C">
      <w:pPr>
        <w:jc w:val="both"/>
      </w:pPr>
    </w:p>
    <w:p w:rsidRDefault="00371A0C" w:rsidP="00371A0C" w:rsidR="00371A0C" w:rsidRPr="008E0F3A">
      <w:pPr>
        <w:pStyle w:val="Odlomakpopisa"/>
        <w:numPr>
          <w:ilvl w:val="0"/>
          <w:numId w:val="1"/>
        </w:numPr>
        <w:jc w:val="both"/>
      </w:pPr>
      <w:r>
        <w:t>Utvrđuje se prihvaćanje Plana restrukturiranja Dužnika GOOD FOOD, d.o.o., Split, Dubrovačka 18, OIB: 97803478588 u sadržaju dostavljenom fizički ovom sudu dana 15. listopada</w:t>
      </w:r>
      <w:r w:rsidRPr="008E0F3A">
        <w:t xml:space="preserve"> 2018. godine </w:t>
      </w:r>
    </w:p>
    <w:p w:rsidRDefault="00371A0C" w:rsidP="00371A0C" w:rsidR="00371A0C">
      <w:pPr>
        <w:pStyle w:val="Odlomakpopisa"/>
        <w:numPr>
          <w:ilvl w:val="0"/>
          <w:numId w:val="1"/>
        </w:numPr>
        <w:jc w:val="both"/>
      </w:pPr>
      <w:r>
        <w:t>Potvrđuje se predstečajni sporazum u sadržaju dostavljeno fizički u sudu 15. listopada</w:t>
      </w:r>
      <w:r w:rsidRPr="0026493D">
        <w:t xml:space="preserve"> 2018. </w:t>
      </w:r>
    </w:p>
    <w:p w:rsidRDefault="00371A0C" w:rsidP="00371A0C" w:rsidR="00371A0C" w:rsidRPr="0026493D">
      <w:pPr>
        <w:ind w:left="360"/>
        <w:jc w:val="both"/>
      </w:pPr>
    </w:p>
    <w:p w:rsidRDefault="00371A0C" w:rsidP="00371A0C" w:rsidR="00371A0C">
      <w:pPr>
        <w:jc w:val="both"/>
      </w:pPr>
      <w:r>
        <w:t xml:space="preserve">Pismeni otpravak ovog rješenja s obrazloženjem dostavit će se zakonom određenim adresatima preko e-Oglasne ploče suda i na drugi zakonom određeni način. Iz Plana restrukturiranja izostavit će se vjerovnik HEP OPSKRBA d.o.o. </w:t>
      </w:r>
    </w:p>
    <w:p w:rsidRDefault="00371A0C" w:rsidP="00371A0C" w:rsidR="00371A0C">
      <w:pPr>
        <w:jc w:val="both"/>
      </w:pPr>
    </w:p>
    <w:p w:rsidRDefault="00371A0C" w:rsidP="00371A0C" w:rsidR="00371A0C">
      <w:pPr>
        <w:jc w:val="both"/>
      </w:pPr>
      <w:r>
        <w:t>Prisutni direktor dužnika ističe kako će podmiriti i tražbinu brisanog društva TGS SERVIS, kao i drugim vjerovnicima ako se utvrdi da isti potražuju tražbinu od dužnika.</w:t>
      </w:r>
    </w:p>
    <w:p w:rsidRDefault="00371A0C" w:rsidP="00371A0C" w:rsidR="00371A0C">
      <w:pPr>
        <w:jc w:val="both"/>
      </w:pPr>
      <w:r>
        <w:t xml:space="preserve">Prisutni povjerenik ističe kako će podneskom  dostaviti prijedlog nagrade i naknade troškova koji ga pripadaju sukladno SZ za obavljene poslove povjerenika u ovom postupku. </w:t>
      </w:r>
    </w:p>
    <w:p w:rsidRDefault="00371A0C" w:rsidP="00371A0C" w:rsidR="00371A0C">
      <w:pPr>
        <w:jc w:val="both"/>
      </w:pPr>
    </w:p>
    <w:p w:rsidRDefault="00371A0C" w:rsidP="00371A0C" w:rsidR="00371A0C">
      <w:pPr>
        <w:jc w:val="both"/>
      </w:pPr>
      <w:r>
        <w:t xml:space="preserve">Sud  donosi </w:t>
      </w:r>
    </w:p>
    <w:p w:rsidRDefault="00371A0C" w:rsidP="00371A0C" w:rsidR="00371A0C">
      <w:pPr>
        <w:jc w:val="both"/>
      </w:pPr>
    </w:p>
    <w:p w:rsidRDefault="00371A0C" w:rsidP="00371A0C" w:rsidR="00371A0C">
      <w:pPr>
        <w:jc w:val="center"/>
      </w:pPr>
      <w:r>
        <w:t>ZAKLJUČAK</w:t>
      </w:r>
    </w:p>
    <w:p w:rsidRDefault="00371A0C" w:rsidP="00371A0C" w:rsidR="00371A0C">
      <w:pPr>
        <w:jc w:val="both"/>
      </w:pPr>
    </w:p>
    <w:p w:rsidRDefault="00371A0C" w:rsidP="00371A0C" w:rsidR="00371A0C">
      <w:pPr>
        <w:jc w:val="both"/>
      </w:pPr>
      <w:r>
        <w:t>O prijedlog povjerenika za nagradi n naknadu troškova sud će odlučiti izvanraspravno.</w:t>
      </w:r>
    </w:p>
    <w:p w:rsidRDefault="00371A0C" w:rsidP="00371A0C" w:rsidR="00371A0C">
      <w:pPr>
        <w:jc w:val="both"/>
      </w:pPr>
      <w:r>
        <w:t>Prisutni upitani izjavljuju kako nemaju pitanja i primjedbi.</w:t>
      </w:r>
    </w:p>
    <w:p w:rsidRDefault="00371A0C" w:rsidP="00371A0C" w:rsidR="00371A0C">
      <w:pPr>
        <w:jc w:val="both"/>
      </w:pPr>
      <w:r>
        <w:t>Dovršeno u 12,40 sati.</w:t>
      </w:r>
    </w:p>
    <w:p w:rsidRDefault="00371A0C" w:rsidP="00371A0C" w:rsidR="00371A0C">
      <w:pPr>
        <w:jc w:val="both"/>
        <w:rPr>
          <w:rFonts w:eastAsiaTheme="minorHAnsi"/>
          <w:lang w:eastAsia="en-US"/>
        </w:rPr>
      </w:pPr>
      <w:r>
        <w:t>Zapisničar                            Sudac                      Predstečajni povjerenik                 Stranke</w:t>
      </w: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E612B"/>
    <w:multiLevelType w:val="hybridMultilevel"/>
    <w:tmpl w:val="68CCB0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F87CAF"/>
    <w:multiLevelType w:val="hybridMultilevel"/>
    <w:tmpl w:val="D27EABEC"/>
    <w:lvl w:tplc="30EA0720"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1A0C"/>
    <w:rsid w:val="00371A0C"/>
    <w:rsid w:val="00704E2C"/>
    <w:rsid w:val="00DF232C"/>
    <w:rsid w:val="00E958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1A0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1A0C"/>
    <w:pPr>
      <w:ind w:left="720"/>
      <w:contextualSpacing/>
    </w:pPr>
  </w:style>
  <w:style w:styleId="Tekstrezerviranogmjesta" w:type="character">
    <w:name w:val="Placeholder Text"/>
    <w:basedOn w:val="Zadanifontodlomka"/>
    <w:uiPriority w:val="99"/>
    <w:semiHidden/>
    <w:rsid w:val="00DF232C"/>
    <w:rPr>
      <w:color w:val="808080"/>
      <w:bdr w:space="0" w:sz="0" w:color="auto" w:val="none"/>
      <w:shd w:fill="auto" w:color="auto" w:val="clear"/>
    </w:rPr>
  </w:style>
  <w:style w:customStyle="true" w:styleId="eSPISCCParagraphDefaultFont" w:type="character">
    <w:name w:val="eSPIS_CC_Paragraph Default Font"/>
    <w:basedOn w:val="Zadanifontodlomka"/>
    <w:rsid w:val="00DF23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32C"/>
    <w:rPr>
      <w:bdr w:space="0" w:sz="0" w:color="auto" w:val="none"/>
      <w:shd w:fill="FFFFCC" w:color="auto" w:val="clear"/>
      <w:lang w:val="hr-HR"/>
    </w:rPr>
  </w:style>
  <w:style w:customStyle="true" w:styleId="PozadinaSvijetloCrvena" w:type="character">
    <w:name w:val="Pozadina_SvijetloCrvena"/>
    <w:basedOn w:val="eSPISCCParagraphDefaultFont"/>
    <w:rsid w:val="00DF23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3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1A0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1A0C"/>
    <w:pPr>
      <w:ind w:left="720"/>
      <w:contextualSpacing/>
    </w:pPr>
  </w:style>
  <w:style w:styleId="Tekstrezerviranogmjesta" w:type="character">
    <w:name w:val="Placeholder Text"/>
    <w:basedOn w:val="Zadanifontodlomka"/>
    <w:uiPriority w:val="99"/>
    <w:semiHidden/>
    <w:rsid w:val="00DF232C"/>
    <w:rPr>
      <w:color w:val="808080"/>
      <w:bdr w:color="auto" w:space="0" w:sz="0" w:val="none"/>
      <w:shd w:color="auto" w:fill="auto" w:val="clear"/>
    </w:rPr>
  </w:style>
  <w:style w:customStyle="1" w:styleId="eSPISCCParagraphDefaultFont" w:type="character">
    <w:name w:val="eSPIS_CC_Paragraph Default Font"/>
    <w:basedOn w:val="Zadanifontodlomka"/>
    <w:rsid w:val="00DF23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32C"/>
    <w:rPr>
      <w:bdr w:color="auto" w:space="0" w:sz="0" w:val="none"/>
      <w:shd w:color="auto" w:fill="FFFFCC" w:val="clear"/>
      <w:lang w:val="hr-HR"/>
    </w:rPr>
  </w:style>
  <w:style w:customStyle="1" w:styleId="PozadinaSvijetloCrvena" w:type="character">
    <w:name w:val="Pozadina_SvijetloCrvena"/>
    <w:basedOn w:val="eSPISCCParagraphDefaultFont"/>
    <w:rsid w:val="00DF23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3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2018.</izvorni_sadrzaj>
    <derivirana_varijabla naziv="DomainObject.PlaniraniZavrsetakDatum_1">20. prosinca 2018.</derivirana_varijabla>
  </DomainObject.PlaniraniZavrsetakDatum>
  <DomainObject.PlaniraniPocetakDatum>
    <izvorni_sadrzaj>20. prosinca 2018.</izvorni_sadrzaj>
    <derivirana_varijabla naziv="DomainObject.PlaniraniPocetakDatum_1">20.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prosinca 2018.</izvorni_sadrzaj>
    <derivirana_varijabla naziv="DomainObject.Zapisnik.DatumKreiranja_1">20. prosinca 2018.</derivirana_varijabla>
  </DomainObject.Zapisnik.DatumKreiranja>
  <DomainObject.Zapisnik.ImovinskaKorist>
    <izvorni_sadrzaj/>
    <derivirana_varijabla naziv="DomainObject.Zapisnik.ImovinskaKorist_1"/>
  </DomainObject.Zapisnik.ImovinskaKorist>
  <DomainObject.Zapisnik.Oznaka>
    <izvorni_sadrzaj>St-990/2017-128</izvorni_sadrzaj>
    <derivirana_varijabla naziv="DomainObject.Zapisnik.Oznaka_1">St-990/2017-128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St-990/2017-128</izvorni_sadrzaj>
    <derivirana_varijabla naziv="DomainObject.PoslovniBrojDokumenta_1">St-990/2017-128</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97803478588</item>
    </izvorni_sadrzaj>
    <derivirana_varijabla naziv="DomainObject.Predmet.SudioniciListNazivOIB_1">
      <item>, OIB 97803478588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1136</properties:Words>
  <properties:Characters>6435</properties:Characters>
  <properties:Lines>148</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2018-12-20T11:39:00Z</dcterms:created>
  <dc:creator>Jozo Ćaleta</dc:creator>
  <cp:lastModifiedBy>Jozo Ćaleta</cp:lastModifiedBy>
  <dcterms:modified xmlns:xsi="http://www.w3.org/2001/XMLSchema-instance" xsi:type="dcterms:W3CDTF">2018-12-20T11:40:00Z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St-990/2017-128 / Zapisnik - Ročište za glasovanje o planu restrukturiranja (AAAAAA.docx)</vt:lpwstr>
  </prop:property>
  <prop:property name="CC_coloring" pid="4" fmtid="{D5CDD505-2E9C-101B-9397-08002B2CF9AE}">
    <vt:bool>false</vt:bool>
  </prop:property>
  <prop:property name="BrojStranica" pid="5" fmtid="{D5CDD505-2E9C-101B-9397-08002B2CF9AE}">
    <vt:i4>3</vt:i4>
  </prop:property>
</prop:Properties>
</file>