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8dda" w14:paraId="28d8dda" w:rsidRDefault="007B4334" w:rsidP="007B4334" w:rsidR="007B4334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4334" w:rsidP="007B4334" w:rsidR="007B4334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B4334" w:rsidP="007B4334" w:rsidR="007B4334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B4334" w:rsidP="007B4334" w:rsidR="007B433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B4334" w:rsidP="007B4334" w:rsidR="007B433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7B4334" w:rsidP="007B4334" w:rsidR="007B4334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7B4334" w:rsidP="007B4334" w:rsidR="007B4334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7B4334" w:rsidP="007B4334" w:rsidR="007B4334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7B4334" w:rsidP="007B4334" w:rsidR="007B4334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7B4334" w:rsidP="007B4334" w:rsidR="007B4334" w:rsidRPr="00CF72AC">
      <w:pPr>
        <w:rPr>
          <w:rFonts w:cs="Times New Roman" w:eastAsia="Times New Roman"/>
          <w:szCs w:val="24"/>
          <w:lang w:eastAsia="hr-HR"/>
        </w:rPr>
      </w:pPr>
    </w:p>
    <w:p w:rsidRDefault="007B4334" w:rsidP="007B4334" w:rsidR="007B4334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sucu Damiru Rabaru</w:t>
      </w:r>
      <w:r w:rsidR="00C42DE6">
        <w:rPr>
          <w:rFonts w:cs="Times New Roman" w:eastAsia="Times New Roman"/>
          <w:szCs w:val="24"/>
          <w:lang w:eastAsia="hr-HR"/>
        </w:rPr>
        <w:t>, na temelju prijedloga sudske savjetnice Kristine Pauletić</w:t>
      </w:r>
      <w:r>
        <w:rPr>
          <w:rFonts w:cs="Times New Roman" w:eastAsia="Times New Roman"/>
          <w:szCs w:val="24"/>
          <w:lang w:eastAsia="hr-HR"/>
        </w:rPr>
        <w:t>, u skraćenom stečajnom postupku nad pravnom osobom (dužnikom) VENEZIA NEKRETNINE d. o. o. Novigrad, Mandrač 26, OIB 10405288612, MBS 080622210</w:t>
      </w:r>
      <w:r>
        <w:rPr>
          <w:rFonts w:cs="Times New Roman" w:eastAsia="Times New Roman"/>
          <w:szCs w:val="24"/>
        </w:rPr>
        <w:t xml:space="preserve">, </w:t>
      </w:r>
      <w:r w:rsidR="008E0920">
        <w:rPr>
          <w:rFonts w:cs="Times New Roman" w:eastAsia="Times New Roman"/>
          <w:szCs w:val="24"/>
          <w:lang w:eastAsia="hr-HR"/>
        </w:rPr>
        <w:t>13</w:t>
      </w:r>
      <w:r>
        <w:rPr>
          <w:rFonts w:cs="Times New Roman" w:eastAsia="Times New Roman"/>
          <w:szCs w:val="24"/>
          <w:lang w:eastAsia="hr-HR"/>
        </w:rPr>
        <w:t>. studenog 2018.</w:t>
      </w:r>
    </w:p>
    <w:p w:rsidRDefault="007B4334" w:rsidP="007B4334" w:rsidR="007B4334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B4334" w:rsidP="007B4334" w:rsidR="007B4334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7B4334" w:rsidP="007B4334" w:rsidR="007B4334" w:rsidRPr="00CF72AC">
      <w:pPr>
        <w:rPr>
          <w:rFonts w:cs="Times New Roman" w:eastAsia="Times New Roman"/>
          <w:szCs w:val="24"/>
          <w:lang w:eastAsia="hr-HR"/>
        </w:rPr>
      </w:pPr>
    </w:p>
    <w:p w:rsidRDefault="007B4334" w:rsidP="007B4334" w:rsidR="007B4334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  <w:lang w:eastAsia="hr-HR"/>
        </w:rPr>
        <w:t>VENEZIA NEKRETNINE d. o. o. Novigrad, Mandrač 26, OIB 10405288612, MBS 080622210.</w:t>
      </w:r>
    </w:p>
    <w:p w:rsidRDefault="007B4334" w:rsidP="007B4334" w:rsidR="007B4334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7B4334" w:rsidP="007B4334" w:rsidR="007B4334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7B4334" w:rsidP="007B4334" w:rsidR="007B4334" w:rsidRPr="00CF72AC">
      <w:pPr>
        <w:jc w:val="center"/>
      </w:pPr>
      <w:r w:rsidRPr="00CF72AC">
        <w:t>Obrazloženje</w:t>
      </w:r>
    </w:p>
    <w:p w:rsidRDefault="007B4334" w:rsidP="007B4334" w:rsidR="007B4334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B4334" w:rsidP="007B4334" w:rsidR="007B4334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VENEZIA NEKRETNINE d. o. o. Novigrad, budući da su za to bili ispunjeni uvjeti predviđeni čl. 428. Stečajnog zakona (Narodne novine br. 71/15, nadalje SZ), </w:t>
      </w:r>
      <w:r>
        <w:t xml:space="preserve">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(na dan 8. kolovoza 2018. dužnik je imao neizvršene osnove za plaćanje u neprekinutom razdoblju od 120 dana u ukupnom iznosu od 503.940,43 kn)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(list 1 spisa) i sudski registar za dužnika (list 2-3 spisa), </w:t>
      </w:r>
      <w:r>
        <w:rPr>
          <w:rFonts w:cs="Times New Roman" w:eastAsia="Times New Roman"/>
          <w:szCs w:val="24"/>
          <w:lang w:eastAsia="hr-HR"/>
        </w:rPr>
        <w:t xml:space="preserve">sukladno čl. 430. SZ-a, na mrežnoj stranici e-Oglasna ploča sudova 21. kolovoza 2018. objavljen je oglas posl. br. 12 St-287/2018-3 kojim su pozvane osobe ovlaštene za zastupanje dužnika, da u roku od 15 dana od objave oglasa podnesu sudu javnobilježnički ovjerovljen popis imovine i obveza na propisanom obrascu sa sadržajem iz čl. 17. SZ-a, kao i vjerovnici </w:t>
      </w:r>
      <w:r w:rsidRPr="00681344">
        <w:rPr>
          <w:rFonts w:cs="Times New Roman" w:eastAsia="Times New Roman"/>
          <w:szCs w:val="24"/>
          <w:lang w:eastAsia="hr-HR"/>
        </w:rPr>
        <w:t>dužnika da najkasnije u roku od 45 dana od objave oglasa predlože otvaranje s</w:t>
      </w:r>
      <w:r>
        <w:rPr>
          <w:rFonts w:cs="Times New Roman" w:eastAsia="Times New Roman"/>
          <w:szCs w:val="24"/>
          <w:lang w:eastAsia="hr-HR"/>
        </w:rPr>
        <w:t>tečajnog postupka nad dužnikom te solidarno predujme sredstva za namirenje troškova stečajnog postupka.</w:t>
      </w:r>
    </w:p>
    <w:p w:rsidRDefault="007B4334" w:rsidP="007B4334" w:rsidR="007B433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Prijedlog za otvaranje stečajnog postupka nad dužnikom na propisanom obrascu </w:t>
      </w:r>
      <w:r w:rsidR="00C42DE6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 xml:space="preserve">. listopada 2018. podnio je kao vjerovnik </w:t>
      </w:r>
      <w:r>
        <w:rPr>
          <w:rFonts w:cs="Times New Roman" w:eastAsia="Times New Roman"/>
          <w:szCs w:val="20"/>
        </w:rPr>
        <w:t xml:space="preserve">DDM Invest I Ag, Švicarska, </w:t>
      </w:r>
      <w:r>
        <w:rPr>
          <w:rFonts w:cs="Times New Roman" w:eastAsia="Times New Roman"/>
          <w:szCs w:val="24"/>
          <w:lang w:eastAsia="hr-HR"/>
        </w:rPr>
        <w:t>koji je ujedno (sukladno oglasu posl</w:t>
      </w:r>
      <w:r w:rsidR="00C42DE6">
        <w:rPr>
          <w:rFonts w:cs="Times New Roman" w:eastAsia="Times New Roman"/>
          <w:szCs w:val="24"/>
          <w:lang w:eastAsia="hr-HR"/>
        </w:rPr>
        <w:t>. br. 12 St-287/2018-3) izvršio</w:t>
      </w:r>
      <w:r>
        <w:rPr>
          <w:rFonts w:cs="Times New Roman" w:eastAsia="Times New Roman"/>
          <w:szCs w:val="24"/>
          <w:lang w:eastAsia="hr-HR"/>
        </w:rPr>
        <w:t xml:space="preserve"> uplatu predujma u iznosu 1.000,00 kn u Fond za namirenje troškova stečajnog postupka te dodatnog predujma za namirenje troškova stečajnog postupka u iznosu 10.000,00 kn, i dokaz o uplati dostavili ovome sudu. </w:t>
      </w:r>
    </w:p>
    <w:p w:rsidRDefault="007B4334" w:rsidP="007B4334" w:rsidR="007B433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Budući da je vjerovnik u zakonskom roku na propisanom obrascu predložio otvaranje stečajnog postupka te je predujmio sredstva za namirenje troškova stečajnog postupka, nisu se </w:t>
      </w:r>
      <w:r>
        <w:rPr>
          <w:rFonts w:cs="Times New Roman" w:eastAsia="Times New Roman"/>
          <w:szCs w:val="24"/>
          <w:lang w:eastAsia="hr-HR"/>
        </w:rPr>
        <w:lastRenderedPageBreak/>
        <w:t xml:space="preserve">ispunile pretpostavke za istodobno otvaranje i zaključenje skraćenog stečajnog postupka predviđene čl. 431. SZ-a.. Stoga je provedbu skraćenog stečajnog postupka nad dužnikom na temelju odredbe čl. 433. SZ-a valjalo obustaviti kao u izreci rješenja. </w:t>
      </w:r>
    </w:p>
    <w:p w:rsidRDefault="007B4334" w:rsidP="007B4334" w:rsidR="007B433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skladu s navedenom odredbom o prijedlogu vjerovnika 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</w:t>
      </w:r>
      <w:r>
        <w:rPr>
          <w:rFonts w:cs="Times New Roman" w:eastAsia="Times New Roman"/>
          <w:szCs w:val="24"/>
          <w:lang w:eastAsia="hr-HR"/>
        </w:rPr>
        <w:t>dužnikom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>odlučit će se posebnim rješenjem za što će se, po pravomoćnosti ovog rješenja, predmetu dodijeliti novi posl. br.</w:t>
      </w:r>
    </w:p>
    <w:p w:rsidRDefault="007B4334" w:rsidP="007B4334" w:rsidR="007B433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B4334" w:rsidP="007B4334" w:rsidR="007B4334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 w:rsidR="008E0920">
        <w:rPr>
          <w:rFonts w:cs="Times New Roman" w:eastAsia="Times New Roman"/>
          <w:szCs w:val="24"/>
          <w:lang w:eastAsia="hr-HR"/>
        </w:rPr>
        <w:t>13</w:t>
      </w:r>
      <w:r>
        <w:rPr>
          <w:rFonts w:cs="Times New Roman" w:eastAsia="Times New Roman"/>
          <w:szCs w:val="24"/>
          <w:lang w:eastAsia="hr-HR"/>
        </w:rPr>
        <w:t>. studenog 2018.</w:t>
      </w:r>
    </w:p>
    <w:p w:rsidRDefault="007B4334" w:rsidP="007B4334" w:rsidR="007B4334">
      <w:pPr>
        <w:jc w:val="center"/>
        <w:rPr>
          <w:rFonts w:cs="Times New Roman" w:eastAsia="Times New Roman"/>
          <w:szCs w:val="24"/>
          <w:lang w:eastAsia="hr-HR"/>
        </w:rPr>
      </w:pPr>
    </w:p>
    <w:p w:rsidRDefault="007B4334" w:rsidP="007B4334" w:rsidR="007B4334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7B4334" w:rsidP="007B4334" w:rsidR="007B4334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Damir Rabar</w:t>
      </w:r>
      <w:r w:rsidR="00807CA0">
        <w:rPr>
          <w:rFonts w:cs="Times New Roman" w:eastAsia="Times New Roman"/>
          <w:szCs w:val="24"/>
          <w:lang w:eastAsia="hr-HR"/>
        </w:rPr>
        <w:t xml:space="preserve">, v. r. </w:t>
      </w:r>
    </w:p>
    <w:p w:rsidRDefault="007B4334" w:rsidP="007B4334" w:rsidR="007B4334">
      <w:pPr>
        <w:rPr>
          <w:rFonts w:cs="Times New Roman" w:eastAsia="Times New Roman"/>
          <w:szCs w:val="24"/>
          <w:lang w:eastAsia="hr-HR"/>
        </w:rPr>
      </w:pPr>
    </w:p>
    <w:p w:rsidRDefault="007B4334" w:rsidP="007B4334" w:rsidR="007B4334">
      <w:pPr>
        <w:rPr>
          <w:rFonts w:cs="Times New Roman" w:eastAsia="Times New Roman"/>
          <w:szCs w:val="24"/>
          <w:lang w:eastAsia="hr-HR"/>
        </w:rPr>
      </w:pPr>
    </w:p>
    <w:p w:rsidRDefault="007B4334" w:rsidP="007B4334" w:rsidR="007B4334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7B4334" w:rsidP="007B4334" w:rsidR="007B4334" w:rsidRPr="0049520E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Protiv ovog rješenja </w:t>
      </w:r>
      <w:r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>
        <w:rPr>
          <w:rFonts w:cs="Times New Roman" w:eastAsia="Times New Roman"/>
          <w:szCs w:val="24"/>
          <w:lang w:eastAsia="hr-HR"/>
        </w:rPr>
        <w:t>čl. 19. st. 1. i 2. SZ-a).</w:t>
      </w:r>
    </w:p>
    <w:p w:rsidRDefault="007B4334" w:rsidP="007B4334" w:rsidR="007B4334">
      <w:pPr>
        <w:rPr>
          <w:rFonts w:cs="Times New Roman" w:eastAsia="Times New Roman"/>
          <w:szCs w:val="24"/>
          <w:lang w:eastAsia="hr-HR"/>
        </w:rPr>
      </w:pPr>
    </w:p>
    <w:p w:rsidRDefault="007B4334" w:rsidP="007B4334" w:rsidR="007B4334">
      <w:pPr>
        <w:rPr>
          <w:rFonts w:cs="Times New Roman" w:eastAsia="Times New Roman"/>
          <w:szCs w:val="24"/>
          <w:lang w:eastAsia="hr-HR"/>
        </w:rPr>
      </w:pPr>
    </w:p>
    <w:p w:rsidRDefault="007B4334" w:rsidP="007B4334" w:rsidR="007B4334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7B4334" w:rsidP="007B4334" w:rsidR="007B4334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1. </w:t>
      </w:r>
      <w:r>
        <w:rPr>
          <w:rFonts w:cs="Times New Roman" w:eastAsia="Times New Roman"/>
          <w:szCs w:val="24"/>
        </w:rPr>
        <w:t>Financijska agencija, RC Rijeka, Rijeka, Frana Kurelca 8,</w:t>
      </w:r>
    </w:p>
    <w:p w:rsidRDefault="007B4334" w:rsidP="007B4334" w:rsidR="007B4334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2. dužnik </w:t>
      </w:r>
      <w:r>
        <w:rPr>
          <w:rFonts w:cs="Times New Roman" w:eastAsia="Times New Roman"/>
          <w:szCs w:val="24"/>
          <w:lang w:eastAsia="hr-HR"/>
        </w:rPr>
        <w:t>VENEZIA NEKRETNINE d. o. o. Novigrad, Mandrač 26</w:t>
      </w:r>
      <w:r>
        <w:rPr>
          <w:rFonts w:cs="Times New Roman" w:eastAsia="Times New Roman"/>
          <w:szCs w:val="24"/>
        </w:rPr>
        <w:t xml:space="preserve">, </w:t>
      </w:r>
    </w:p>
    <w:p w:rsidRDefault="007B4334" w:rsidP="007B4334" w:rsidR="007B4334">
      <w:pPr>
        <w:rPr>
          <w:rFonts w:cs="Times New Roman" w:eastAsia="Times New Roman"/>
          <w:szCs w:val="20"/>
        </w:rPr>
      </w:pPr>
      <w:r>
        <w:rPr>
          <w:rFonts w:eastAsiaTheme="minorEastAsia"/>
          <w:lang w:eastAsia="hr-HR"/>
        </w:rPr>
        <w:t xml:space="preserve">3. </w:t>
      </w:r>
      <w:r>
        <w:rPr>
          <w:rFonts w:cs="Times New Roman" w:eastAsia="Times New Roman"/>
          <w:szCs w:val="24"/>
          <w:lang w:eastAsia="hr-HR"/>
        </w:rPr>
        <w:t xml:space="preserve">vjerovnik </w:t>
      </w:r>
      <w:r>
        <w:rPr>
          <w:rFonts w:cs="Times New Roman" w:eastAsia="Times New Roman"/>
          <w:szCs w:val="20"/>
        </w:rPr>
        <w:t>DDM Invest I Ag, Švicarska, 6340 Baar, Schochenmulestrasse 4, po pun.,</w:t>
      </w:r>
    </w:p>
    <w:p w:rsidRDefault="007B4334" w:rsidP="007B4334" w:rsidR="007B4334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p w:rsidRDefault="007B4334" w:rsidP="007B4334" w:rsidR="007B4334">
      <w:pPr>
        <w:rPr>
          <w:rFonts w:eastAsiaTheme="minorEastAsia"/>
          <w:lang w:eastAsia="hr-HR"/>
        </w:rPr>
      </w:pPr>
    </w:p>
    <w:p w:rsidRDefault="007B4334" w:rsidP="007B4334" w:rsidR="007B4334" w:rsidRPr="00CF72AC">
      <w:pPr>
        <w:rPr>
          <w:rFonts w:eastAsiaTheme="minorEastAsia"/>
          <w:lang w:eastAsia="hr-HR"/>
        </w:rPr>
      </w:pPr>
    </w:p>
    <w:p w:rsidRDefault="00807CA0" w:rsidR="00893E47"/>
    <w:sectPr w:rsidSect="007E6C7B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334" w:rsidP="007B4334" w:rsidR="007B4334">
      <w:r>
        <w:separator/>
      </w:r>
    </w:p>
  </w:endnote>
  <w:endnote w:id="0" w:type="continuationSeparator">
    <w:p w:rsidRDefault="007B4334" w:rsidP="007B4334" w:rsidR="007B43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334" w:rsidP="007B4334" w:rsidR="007B4334">
      <w:r>
        <w:separator/>
      </w:r>
    </w:p>
  </w:footnote>
  <w:footnote w:id="0" w:type="continuationSeparator">
    <w:p w:rsidRDefault="007B4334" w:rsidP="007B4334" w:rsidR="007B43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920" w:rsidP="00423E9E" w:rsidR="00423E9E" w:rsidRPr="00F45618">
    <w:pPr>
      <w:pStyle w:val="Zaglavlje"/>
      <w:tabs>
        <w:tab w:pos="7426" w:val="left"/>
      </w:tabs>
      <w:jc w:val="left"/>
      <w:rPr>
        <w:szCs w:val="24"/>
      </w:rPr>
    </w:pPr>
    <w:r>
      <w:rPr>
        <w:szCs w:val="24"/>
      </w:rP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07CA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>
      <w:rPr>
        <w:szCs w:val="24"/>
      </w:rPr>
      <w:tab/>
      <w:t>1</w:t>
    </w:r>
    <w:r w:rsidR="007B4334">
      <w:rPr>
        <w:szCs w:val="24"/>
      </w:rPr>
      <w:t>2</w:t>
    </w:r>
    <w:r>
      <w:rPr>
        <w:szCs w:val="24"/>
      </w:rPr>
      <w:t xml:space="preserve"> St-</w:t>
    </w:r>
    <w:r w:rsidR="007B4334">
      <w:rPr>
        <w:szCs w:val="24"/>
      </w:rPr>
      <w:t>287/2018-8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4334" w:rsidP="00423E9E" w:rsidR="000274DD" w:rsidRPr="00F45618">
    <w:pPr>
      <w:pStyle w:val="Zaglavlje"/>
      <w:tabs>
        <w:tab w:pos="7426" w:val="left"/>
      </w:tabs>
      <w:ind w:left="7080"/>
      <w:jc w:val="left"/>
      <w:rPr>
        <w:szCs w:val="24"/>
      </w:rPr>
    </w:pPr>
    <w:r>
      <w:rPr>
        <w:szCs w:val="24"/>
      </w:rPr>
      <w:t>12</w:t>
    </w:r>
    <w:r w:rsidR="008E0920">
      <w:rPr>
        <w:szCs w:val="24"/>
      </w:rPr>
      <w:t xml:space="preserve"> St-</w:t>
    </w:r>
    <w:r>
      <w:rPr>
        <w:szCs w:val="24"/>
      </w:rPr>
      <w:t>287</w:t>
    </w:r>
    <w:r w:rsidR="008E0920">
      <w:rPr>
        <w:szCs w:val="24"/>
      </w:rPr>
      <w:t>/</w:t>
    </w:r>
    <w:r>
      <w:rPr>
        <w:szCs w:val="24"/>
      </w:rPr>
      <w:t>2018-8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6D1B"/>
    <w:rsid w:val="0004674C"/>
    <w:rsid w:val="000C1B8E"/>
    <w:rsid w:val="001F5509"/>
    <w:rsid w:val="002A0151"/>
    <w:rsid w:val="003C6D1B"/>
    <w:rsid w:val="0047136B"/>
    <w:rsid w:val="00561B59"/>
    <w:rsid w:val="007B0A81"/>
    <w:rsid w:val="007B4334"/>
    <w:rsid w:val="00807CA0"/>
    <w:rsid w:val="00890814"/>
    <w:rsid w:val="008E0920"/>
    <w:rsid w:val="00965430"/>
    <w:rsid w:val="00970864"/>
    <w:rsid w:val="00C42DE6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433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43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433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43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433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B43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433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07C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CA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CA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CA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CA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433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43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433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43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433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B43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433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07C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CA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CA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CA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CA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St-287/2018</izvorni_sadrzaj>
    <derivirana_varijabla naziv="DomainObject.Predmet.OznakaBroj_1">St-287/2018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VENEZIA NEKRETNINE d.o.o. NOVIGRAD</izvorni_sadrzaj>
    <derivirana_varijabla naziv="DomainObject.Predmet.ProtustrankaFormated_1">  VENEZIA NEKRETNINE d.o.o. NOVIGRAD</derivirana_varijabla>
  </DomainObject.Predmet.ProtustrankaFormated>
  <DomainObject.Predmet.ProtustrankaFormatedOIB>
    <izvorni_sadrzaj>  VENEZIA NEKRETNINE d.o.o. NOVIGRAD, OIB 10405288612</izvorni_sadrzaj>
    <derivirana_varijabla naziv="DomainObject.Predmet.ProtustrankaFormatedOIB_1">  VENEZIA NEKRETNINE d.o.o. NOVIGRAD, OIB 10405288612</derivirana_varijabla>
  </DomainObject.Predmet.ProtustrankaFormatedOIB>
  <DomainObject.Predmet.ProtustrankaFormatedWithAdress>
    <izvorni_sadrzaj> VENEZIA NEKRETNINE d.o.o. NOVIGRAD, Mandrač 26, 52466 Novigrad</izvorni_sadrzaj>
    <derivirana_varijabla naziv="DomainObject.Predmet.ProtustrankaFormatedWithAdress_1"> VENEZIA NEKRETNINE d.o.o. NOVIGRAD, Mandrač 26, 52466 Novigrad</derivirana_varijabla>
  </DomainObject.Predmet.ProtustrankaFormatedWithAdress>
  <DomainObject.Predmet.ProtustrankaFormatedWithAdressOIB>
    <izvorni_sadrzaj> VENEZIA NEKRETNINE d.o.o. NOVIGRAD, OIB 10405288612, Mandrač 26, 52466 Novigrad</izvorni_sadrzaj>
    <derivirana_varijabla naziv="DomainObject.Predmet.ProtustrankaFormatedWithAdressOIB_1"> VENEZIA NEKRETNINE d.o.o. NOVIGRAD, OIB 10405288612, Mandrač 26, 52466 Novigrad</derivirana_varijabla>
  </DomainObject.Predmet.ProtustrankaFormatedWithAdressOIB>
  <DomainObject.Predmet.ProtustrankaWithAdress>
    <izvorni_sadrzaj>VENEZIA NEKRETNINE d.o.o. NOVIGRAD Mandrač 26, 52466 Novigrad</izvorni_sadrzaj>
    <derivirana_varijabla naziv="DomainObject.Predmet.ProtustrankaWithAdress_1">VENEZIA NEKRETNINE d.o.o. NOVIGRAD Mandrač 26, 52466 Novigrad</derivirana_varijabla>
  </DomainObject.Predmet.ProtustrankaWithAdress>
  <DomainObject.Predmet.ProtustrankaWithAdressOIB>
    <izvorni_sadrzaj>VENEZIA NEKRETNINE d.o.o. NOVIGRAD, OIB 10405288612, Mandrač 26, 52466 Novigrad</izvorni_sadrzaj>
    <derivirana_varijabla naziv="DomainObject.Predmet.ProtustrankaWithAdressOIB_1">VENEZIA NEKRETNINE d.o.o. NOVIGRAD, OIB 10405288612, Mandrač 26, 52466 Novigrad</derivirana_varijabla>
  </DomainObject.Predmet.ProtustrankaWithAdressOIB>
  <DomainObject.Predmet.ProtustrankaNazivFormated>
    <izvorni_sadrzaj>VENEZIA NEKRETNINE d.o.o. NOVIGRAD</izvorni_sadrzaj>
    <derivirana_varijabla naziv="DomainObject.Predmet.ProtustrankaNazivFormated_1">VENEZIA NEKRETNINE d.o.o. NOVIGRAD</derivirana_varijabla>
  </DomainObject.Predmet.ProtustrankaNazivFormated>
  <DomainObject.Predmet.ProtustrankaNazivFormatedOIB>
    <izvorni_sadrzaj>VENEZIA NEKRETNINE d.o.o. NOVIGRAD, OIB 10405288612</izvorni_sadrzaj>
    <derivirana_varijabla naziv="DomainObject.Predmet.ProtustrankaNazivFormatedOIB_1">VENEZIA NEKRETNINE d.o.o. NOVIGRAD, OIB 10405288612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503940.43</izvorni_sadrzaj>
    <derivirana_varijabla naziv="DomainObject.Predmet.TrenutnaVrijednost_1">503940.43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VENEZIA NEKRETNINE d.o.o. NOVIGRAD</item>
    </izvorni_sadrzaj>
    <derivirana_varijabla naziv="DomainObject.Predmet.ProtuStrankaListFormated_1">
      <item>VENEZIA NEKRETNINE d.o.o. NOVIGRAD</item>
    </derivirana_varijabla>
  </DomainObject.Predmet.ProtuStrankaListFormated>
  <DomainObject.Predmet.ProtuStrankaListFormatedOIB>
    <izvorni_sadrzaj>
      <item>VENEZIA NEKRETNINE d.o.o. NOVIGRAD, OIB 10405288612</item>
    </izvorni_sadrzaj>
    <derivirana_varijabla naziv="DomainObject.Predmet.ProtuStrankaListFormatedOIB_1">
      <item>VENEZIA NEKRETNINE d.o.o. NOVIGRAD, OIB 10405288612</item>
    </derivirana_varijabla>
  </DomainObject.Predmet.ProtuStrankaListFormatedOIB>
  <DomainObject.Predmet.ProtuStrankaListFormatedWithAdress>
    <izvorni_sadrzaj>
      <item>VENEZIA NEKRETNINE d.o.o. NOVIGRAD, Mandrač 26, 52466 Novigrad</item>
    </izvorni_sadrzaj>
    <derivirana_varijabla naziv="DomainObject.Predmet.ProtuStrankaListFormatedWithAdress_1">
      <item>VENEZIA NEKRETNINE d.o.o. NOVIGRAD, Mandrač 26, 52466 Novigrad</item>
    </derivirana_varijabla>
  </DomainObject.Predmet.ProtuStrankaListFormatedWithAdress>
  <DomainObject.Predmet.ProtuStrankaListFormatedWithAdressOIB>
    <izvorni_sadrzaj>
      <item>VENEZIA NEKRETNINE d.o.o. NOVIGRAD, OIB 10405288612, Mandrač 26, 52466 Novigrad</item>
    </izvorni_sadrzaj>
    <derivirana_varijabla naziv="DomainObject.Predmet.ProtuStrankaListFormatedWithAdressOIB_1">
      <item>VENEZIA NEKRETNINE d.o.o. NOVIGRAD, OIB 10405288612, Mandrač 26, 52466 Novigrad</item>
    </derivirana_varijabla>
  </DomainObject.Predmet.ProtuStrankaListFormatedWithAdressOIB>
  <DomainObject.Predmet.ProtuStrankaListNazivFormated>
    <izvorni_sadrzaj>
      <item>VENEZIA NEKRETNINE d.o.o. NOVIGRAD</item>
    </izvorni_sadrzaj>
    <derivirana_varijabla naziv="DomainObject.Predmet.ProtuStrankaListNazivFormated_1">
      <item>VENEZIA NEKRETNINE d.o.o. NOVIGRAD</item>
    </derivirana_varijabla>
  </DomainObject.Predmet.ProtuStrankaListNazivFormated>
  <DomainObject.Predmet.ProtuStrankaListNazivFormatedOIB>
    <izvorni_sadrzaj>
      <item>VENEZIA NEKRETNINE d.o.o. NOVIGRAD, OIB 10405288612</item>
    </izvorni_sadrzaj>
    <derivirana_varijabla naziv="DomainObject.Predmet.ProtuStrankaListNazivFormatedOIB_1">
      <item>VENEZIA NEKRETNINE d.o.o. NOVIGRAD, OIB 10405288612</item>
    </derivirana_varijabla>
  </DomainObject.Predmet.ProtuStrankaListNazivFormatedOIB>
  <DomainObject.Predmet.OstaliListFormated>
    <izvorni_sadrzaj>
      <item>DDM Invest I AG, Baar, Švicarska</item>
      <item>Odvjetničko društvo KAPOR I PARTNERI društvo s ograničenom odgovornošću</item>
    </izvorni_sadrzaj>
    <derivirana_varijabla naziv="DomainObject.Predmet.OstaliListFormated_1">
      <item>DDM Invest I AG, Baar, Švicarska</item>
      <item>Odvjetničko društvo KAPOR I PARTNERI društvo s ograničenom odgovornošću</item>
    </derivirana_varijabla>
  </DomainObject.Predmet.OstaliListFormated>
  <DomainObject.Predmet.OstaliListFormatedOIB>
    <izvorni_sadrzaj>
      <item>DDM Invest I AG, Baar, Švicarska, OIB 41627324374</item>
      <item>Odvjetničko društvo KAPOR I PARTNERI društvo s ograničenom odgovornošću, OIB 36714247867</item>
    </izvorni_sadrzaj>
    <derivirana_varijabla naziv="DomainObject.Predmet.OstaliListFormatedOIB_1">
      <item>DDM Invest I AG, Baar, Švicarska, OIB 41627324374</item>
      <item>Odvjetničko društvo KAPOR I PARTNERI društvo s ograničenom odgovornošću, OIB 36714247867</item>
    </derivirana_varijabla>
  </DomainObject.Predmet.OstaliListFormatedOIB>
  <DomainObject.Predmet.OstaliListFormatedWithAdress>
    <izvorni_sadrzaj>
      <item>DDM Invest I AG, Baar, Švicarska, Schochenmulestrasse 4, 6340 BAAR</item>
      <item>Odvjetničko društvo KAPOR I PARTNERI društvo s ograničenom odgovornošću, Ljudevita Gaja 2/a, 10000 Zagreb</item>
    </izvorni_sadrzaj>
    <derivirana_varijabla naziv="DomainObject.Predmet.OstaliListFormatedWithAdress_1">
      <item>DDM Invest I AG, Baar, Švicarska, Schochenmulestrasse 4, 6340 BAAR</item>
      <item>Odvjetničko društvo KAPOR I PARTNERI društvo s ograničenom odgovornošću, Ljudevita Gaja 2/a, 10000 Zagreb</item>
    </derivirana_varijabla>
  </DomainObject.Predmet.OstaliListFormatedWithAdress>
  <DomainObject.Predmet.OstaliListFormatedWithAdressOIB>
    <izvorni_sadrzaj>
      <item>DDM Invest I AG, Baar, Švicarska, OIB 41627324374, Schochenmulestrasse 4, 6340 BAAR</item>
      <item>Odvjetničko društvo KAPOR I PARTNERI društvo s ograničenom odgovornošću, OIB 36714247867, Ljudevita Gaja 2/a, 10000 Zagreb</item>
    </izvorni_sadrzaj>
    <derivirana_varijabla naziv="DomainObject.Predmet.OstaliListFormatedWithAdressOIB_1">
      <item>DDM Invest I AG, Baar, Švicarska, OIB 41627324374, Schochenmulestrasse 4, 6340 BAAR</item>
      <item>Odvjetničko društvo KAPOR I PARTNERI društvo s ograničenom odgovornošću, OIB 36714247867, Ljudevita Gaja 2/a, 10000 Zagreb</item>
    </derivirana_varijabla>
  </DomainObject.Predmet.OstaliListFormatedWithAdressOIB>
  <DomainObject.Predmet.OstaliListNazivFormated>
    <izvorni_sadrzaj>
      <item>DDM Invest I AG, Baar, Švicarska</item>
      <item>Odvjetničko društvo KAPOR I PARTNERI društvo s ograničenom odgovornošću</item>
    </izvorni_sadrzaj>
    <derivirana_varijabla naziv="DomainObject.Predmet.OstaliListNazivFormated_1">
      <item>DDM Invest I AG, Baar, Švicarska</item>
      <item>Odvjetničko društvo KAPOR I PARTNERI društvo s ograničenom odgovornošću</item>
    </derivirana_varijabla>
  </DomainObject.Predmet.OstaliListNazivFormated>
  <DomainObject.Predmet.OstaliListNazivFormatedOIB>
    <izvorni_sadrzaj>
      <item>DDM Invest I AG, Baar, Švicarska, OIB 41627324374</item>
      <item>Odvjetničko društvo KAPOR I PARTNERI društvo s ograničenom odgovornošću, OIB 36714247867</item>
    </izvorni_sadrzaj>
    <derivirana_varijabla naziv="DomainObject.Predmet.OstaliListNazivFormatedOIB_1">
      <item>DDM Invest I AG, Baar, Švicarska, OIB 41627324374</item>
      <item>Odvjetničko društvo KAPOR I PARTNERI društvo s ograničenom odgovornošću, OIB 36714247867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VENEZIA NEKRETNINE d.o.o. NOVIGRAD</izvorni_sadrzaj>
    <derivirana_varijabla naziv="DomainObject.Predmet.ProtustrankaIDrugi_1">VENEZIA NEKRETNINE d.o.o. NOVIGRAD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VENEZIA NEKRETNINE d.o.o. NOVIGRAD, OIB 10405288612, Mandrač 26, 52466 Novigrad</izvorni_sadrzaj>
    <derivirana_varijabla naziv="DomainObject.Predmet.ProtustrankaIDrugiAdressOIB_1">VENEZIA NEKRETNINE d.o.o. NOVIGRAD, OIB 10405288612, Mandrač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VENEZIA NEKRETNINE d.o.o. NOVIGRAD</item>
      <item>DDM Invest I AG, Baar, Švicarska</item>
      <item>Odvjetničko društvo KAPOR I PARTNERI društvo s ograničenom odgovornošću</item>
    </izvorni_sadrzaj>
    <derivirana_varijabla naziv="DomainObject.Predmet.SudioniciListNaziv_1">
      <item>FINANCIJSKA AGENCIJA, RC RIJEKA, PODRUŽNICA PULA, PULA</item>
      <item>VENEZIA NEKRETNINE d.o.o. NOVIGRAD</item>
      <item>DDM Invest I AG, Baar, Švicarska</item>
      <item>Odvjetničko društvo KAPOR I PARTNERI društvo s ograničenom odgovornošću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VENEZIA NEKRETNINE d.o.o. NOVIGRAD, OIB 10405288612, Mandrač 26,52466 Novigrad</item>
      <item>DDM Invest I AG, Baar, Švicarska, OIB 41627324374, Schochenmulestrasse 4,6340 BAAR</item>
      <item>Odvjetničko društvo KAPOR I PARTNERI društvo s ograničenom odgovornošću, OIB 36714247867, Ljudevita Gaja 2/a,10000 Zagreb</item>
    </izvorni_sadrzaj>
    <derivirana_varijabla naziv="DomainObject.Predmet.SudioniciListAdressOIB_1">
      <item>FINANCIJSKA AGENCIJA, RC RIJEKA, PODRUŽNICA PULA, PULA, OIB 85821130368, F.KURELCA 8,51000 Rijeka</item>
      <item>VENEZIA NEKRETNINE d.o.o. NOVIGRAD, OIB 10405288612, Mandrač 26,52466 Novigrad</item>
      <item>DDM Invest I AG, Baar, Švicarska, OIB 41627324374, Schochenmulestrasse 4,6340 BAAR</item>
      <item>Odvjetničko društvo KAPOR I PARTNERI društvo s ograničenom odgovornošću, OIB 36714247867, Ljudevita Gaja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10405288612</item>
      <item>, OIB 41627324374</item>
      <item>, OIB 36714247867</item>
    </izvorni_sadrzaj>
    <derivirana_varijabla naziv="DomainObject.Predmet.SudioniciListNazivOIB_1">
      <item>, OIB 85821130368</item>
      <item>, OIB 10405288612</item>
      <item>, OIB 41627324374</item>
      <item>, OIB 36714247867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3095</properties:Characters>
  <properties:Lines>75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2018-11-12T07:02:00Z</dcterms:created>
  <dc:creator>Morena Brajuha</dc:creator>
  <dc:description/>
  <cp:keywords/>
  <cp:lastModifiedBy>Morena Brajuha</cp:lastModifiedBy>
  <cp:lastPrinted>2018-11-13T08:11:00Z</cp:lastPrinted>
  <dcterms:modified xmlns:xsi="http://www.w3.org/2001/XMLSchema-instance" xsi:type="dcterms:W3CDTF">2018-11-13T08:11:00Z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(St-287-18 OBUSTAVA SSP;NOVI BROJ Venezia nekretnine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