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02fbb" w14:paraId="f502fbb" w:rsidRDefault="00964A7C" w:rsidP="001B662C" w:rsidR="001B662C">
      <w:pPr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St-173/15-57</w:t>
      </w:r>
    </w:p>
    <w:p w:rsidRDefault="001B662C" w:rsidP="001B662C" w:rsidR="001B66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B662C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784091" w:rsidP="00784091" w:rsidR="009312D3" w:rsidRPr="001B662C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RJEŠENJE</w:t>
      </w:r>
    </w:p>
    <w:p w:rsidRDefault="001B662C" w:rsidP="00803FF3" w:rsidR="00803FF3" w:rsidRPr="00C51643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          </w:t>
      </w:r>
      <w:r w:rsidR="00803FF3" w:rsidRPr="00F427F2">
        <w:rPr>
          <w:rFonts w:hAnsi="Times New Roman" w:ascii="Times New Roman"/>
          <w:sz w:val="24"/>
          <w:szCs w:val="24"/>
        </w:rPr>
        <w:t>Trgovački sud u Osijeku, po</w:t>
      </w:r>
      <w:r w:rsidR="00803FF3">
        <w:rPr>
          <w:rFonts w:hAnsi="Times New Roman" w:ascii="Times New Roman"/>
          <w:sz w:val="24"/>
          <w:szCs w:val="24"/>
        </w:rPr>
        <w:t xml:space="preserve"> stečajnoj sutkinji</w:t>
      </w:r>
      <w:r w:rsidR="00803FF3" w:rsidRPr="00F427F2">
        <w:rPr>
          <w:rFonts w:hAnsi="Times New Roman" w:ascii="Times New Roman"/>
          <w:sz w:val="24"/>
          <w:szCs w:val="24"/>
        </w:rPr>
        <w:t xml:space="preserve"> Nadi Roso, u stečajnom postupku nad dužnikom</w:t>
      </w:r>
      <w:r w:rsidR="00803FF3">
        <w:rPr>
          <w:rFonts w:hAnsi="Times New Roman" w:ascii="Times New Roman"/>
          <w:sz w:val="24"/>
          <w:szCs w:val="24"/>
        </w:rPr>
        <w:t xml:space="preserve"> </w:t>
      </w:r>
      <w:r w:rsidR="00803FF3" w:rsidRPr="00832EFD">
        <w:rPr>
          <w:rFonts w:hAnsi="Times New Roman" w:ascii="Times New Roman"/>
          <w:b/>
          <w:sz w:val="24"/>
          <w:szCs w:val="24"/>
        </w:rPr>
        <w:t>TRGOVAČKI CENTAR AGRAM d.o.o. "u stečaju" Osijek, Kapucinska 33/III, OIB: 67873394798, MBS: 080406654</w:t>
      </w:r>
      <w:r w:rsidR="00803FF3" w:rsidRPr="00C51643">
        <w:rPr>
          <w:rFonts w:hAnsi="Times New Roman" w:ascii="Times New Roman"/>
          <w:b/>
          <w:sz w:val="24"/>
          <w:szCs w:val="24"/>
        </w:rPr>
        <w:t>,</w:t>
      </w:r>
      <w:r w:rsidR="00803FF3" w:rsidRPr="00C51643">
        <w:rPr>
          <w:rFonts w:hAnsi="Times New Roman" w:ascii="Times New Roman"/>
          <w:sz w:val="24"/>
          <w:szCs w:val="24"/>
        </w:rPr>
        <w:t xml:space="preserve"> dana </w:t>
      </w:r>
      <w:r w:rsidR="00784091">
        <w:rPr>
          <w:rFonts w:hAnsi="Times New Roman" w:ascii="Times New Roman"/>
          <w:sz w:val="24"/>
          <w:szCs w:val="24"/>
        </w:rPr>
        <w:t>4. siječnja 2017. g.,</w:t>
      </w:r>
    </w:p>
    <w:p w:rsidRDefault="00803FF3" w:rsidP="00784091" w:rsidR="001B662C" w:rsidRPr="001B662C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784091" w:rsidP="009312D3" w:rsidR="009312D3" w:rsidRPr="00784091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784091">
        <w:rPr>
          <w:rFonts w:cs="Times New Roman" w:eastAsia="Questrial" w:hAnsi="Times New Roman" w:ascii="Times New Roman"/>
          <w:sz w:val="24"/>
          <w:szCs w:val="24"/>
        </w:rPr>
        <w:t xml:space="preserve">r i j e š i o </w:t>
      </w:r>
      <w:r w:rsidR="009312D3" w:rsidRPr="00784091">
        <w:rPr>
          <w:rFonts w:cs="Times New Roman" w:eastAsia="Questrial" w:hAnsi="Times New Roman" w:ascii="Times New Roman"/>
          <w:sz w:val="24"/>
          <w:szCs w:val="24"/>
        </w:rPr>
        <w:t xml:space="preserve"> j</w:t>
      </w:r>
      <w:r w:rsidR="001B662C" w:rsidRPr="00784091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9312D3" w:rsidRPr="00784091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784091" w:rsidR="009312D3" w:rsidRPr="001B662C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eastAsia="Questrial" w:hAnsi="Times New Roman" w:ascii="Times New Roman"/>
          <w:sz w:val="24"/>
          <w:szCs w:val="24"/>
        </w:rPr>
      </w:pPr>
    </w:p>
    <w:p w:rsidRDefault="00784091" w:rsidP="00784091" w:rsidR="00417F31">
      <w:pPr>
        <w:pStyle w:val="Normal1"/>
        <w:tabs>
          <w:tab w:pos="9026" w:val="right"/>
        </w:tabs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ab/>
        <w:t xml:space="preserve">                    </w:t>
      </w:r>
      <w:r w:rsidR="009312D3" w:rsidRPr="001B662C">
        <w:rPr>
          <w:rFonts w:cs="Times New Roman" w:eastAsia="Questrial" w:hAnsi="Times New Roman" w:ascii="Times New Roman"/>
          <w:sz w:val="24"/>
          <w:szCs w:val="24"/>
        </w:rPr>
        <w:t xml:space="preserve">I  </w:t>
      </w:r>
      <w:r>
        <w:rPr>
          <w:rFonts w:cs="Times New Roman" w:eastAsia="Questrial" w:hAnsi="Times New Roman" w:ascii="Times New Roman"/>
          <w:sz w:val="24"/>
          <w:szCs w:val="24"/>
        </w:rPr>
        <w:t xml:space="preserve">Utvrđuje se </w:t>
      </w:r>
      <w:proofErr w:type="spellStart"/>
      <w:r>
        <w:rPr>
          <w:rFonts w:cs="Times New Roman" w:eastAsia="Questrial" w:hAnsi="Times New Roman" w:ascii="Times New Roman"/>
          <w:sz w:val="24"/>
          <w:szCs w:val="24"/>
        </w:rPr>
        <w:t>bezpredmetnim</w:t>
      </w:r>
      <w:proofErr w:type="spellEnd"/>
      <w:r>
        <w:rPr>
          <w:rFonts w:cs="Times New Roman" w:eastAsia="Questrial" w:hAnsi="Times New Roman" w:ascii="Times New Roman"/>
          <w:sz w:val="24"/>
          <w:szCs w:val="24"/>
        </w:rPr>
        <w:t xml:space="preserve"> prodaja nekretnine stečajnog dužnika </w:t>
      </w:r>
      <w:r w:rsidR="00803FF3" w:rsidRPr="00832EFD">
        <w:rPr>
          <w:rFonts w:hAnsi="Times New Roman" w:ascii="Times New Roman"/>
          <w:b/>
          <w:sz w:val="24"/>
          <w:szCs w:val="24"/>
        </w:rPr>
        <w:t>TRGOVAČKI CENTAR AGRAM d.o.o. "u stečaju" Osijek, Kapucinska 33/III, OIB: 67873394798, MBS: 080406654</w:t>
      </w:r>
      <w:r w:rsidR="00803FF3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upisana u zemljišnim knjigama Općinskog građanskog suda u Zagrebu </w:t>
      </w:r>
      <w:proofErr w:type="spellStart"/>
      <w:r>
        <w:rPr>
          <w:rFonts w:hAnsi="Times New Roman" w:ascii="Times New Roman"/>
          <w:sz w:val="24"/>
          <w:szCs w:val="24"/>
        </w:rPr>
        <w:t>zk</w:t>
      </w:r>
      <w:proofErr w:type="spellEnd"/>
      <w:r>
        <w:rPr>
          <w:rFonts w:hAnsi="Times New Roman" w:ascii="Times New Roman"/>
          <w:sz w:val="24"/>
          <w:szCs w:val="24"/>
        </w:rPr>
        <w:t xml:space="preserve">. odjel Dugo Selo, k.o. Dugo Selo II, </w:t>
      </w:r>
      <w:proofErr w:type="spellStart"/>
      <w:r>
        <w:rPr>
          <w:rFonts w:hAnsi="Times New Roman" w:ascii="Times New Roman"/>
          <w:sz w:val="24"/>
          <w:szCs w:val="24"/>
        </w:rPr>
        <w:t>zk</w:t>
      </w:r>
      <w:proofErr w:type="spellEnd"/>
      <w:r>
        <w:rPr>
          <w:rFonts w:hAnsi="Times New Roman" w:ascii="Times New Roman"/>
          <w:sz w:val="24"/>
          <w:szCs w:val="24"/>
        </w:rPr>
        <w:t xml:space="preserve">. ul. 2066 </w:t>
      </w:r>
      <w:proofErr w:type="spellStart"/>
      <w:r>
        <w:rPr>
          <w:rFonts w:hAnsi="Times New Roman" w:ascii="Times New Roman"/>
          <w:sz w:val="24"/>
          <w:szCs w:val="24"/>
        </w:rPr>
        <w:t>kč</w:t>
      </w:r>
      <w:proofErr w:type="spellEnd"/>
      <w:r>
        <w:rPr>
          <w:rFonts w:hAnsi="Times New Roman" w:ascii="Times New Roman"/>
          <w:sz w:val="24"/>
          <w:szCs w:val="24"/>
        </w:rPr>
        <w:t xml:space="preserve">. br. 935 ETAŽA 4, Lokal L4, u prizemlju površine 44,54 m2, Sajmišna ulica 1a, početna cijena 142.560,00 kn na kojoj je upisano </w:t>
      </w:r>
      <w:proofErr w:type="spellStart"/>
      <w:r>
        <w:rPr>
          <w:rFonts w:hAnsi="Times New Roman" w:ascii="Times New Roman"/>
          <w:sz w:val="24"/>
          <w:szCs w:val="24"/>
        </w:rPr>
        <w:t>razlučno</w:t>
      </w:r>
      <w:proofErr w:type="spellEnd"/>
      <w:r>
        <w:rPr>
          <w:rFonts w:hAnsi="Times New Roman" w:ascii="Times New Roman"/>
          <w:sz w:val="24"/>
          <w:szCs w:val="24"/>
        </w:rPr>
        <w:t xml:space="preserve"> pravo </w:t>
      </w:r>
      <w:proofErr w:type="spellStart"/>
      <w:r>
        <w:rPr>
          <w:rFonts w:hAnsi="Times New Roman" w:ascii="Times New Roman"/>
          <w:sz w:val="24"/>
          <w:szCs w:val="24"/>
        </w:rPr>
        <w:t>Heta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Asset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Resolution</w:t>
      </w:r>
      <w:proofErr w:type="spellEnd"/>
      <w:r>
        <w:rPr>
          <w:rFonts w:hAnsi="Times New Roman" w:ascii="Times New Roman"/>
          <w:sz w:val="24"/>
          <w:szCs w:val="24"/>
        </w:rPr>
        <w:t xml:space="preserve"> AG </w:t>
      </w:r>
      <w:proofErr w:type="spellStart"/>
      <w:r>
        <w:rPr>
          <w:rFonts w:hAnsi="Times New Roman" w:ascii="Times New Roman"/>
          <w:sz w:val="24"/>
          <w:szCs w:val="24"/>
        </w:rPr>
        <w:t>Klagenfurt</w:t>
      </w:r>
      <w:proofErr w:type="spellEnd"/>
      <w:r>
        <w:rPr>
          <w:rFonts w:hAnsi="Times New Roman" w:ascii="Times New Roman"/>
          <w:sz w:val="24"/>
          <w:szCs w:val="24"/>
        </w:rPr>
        <w:t xml:space="preserve"> a koja prodaja je određena Zaključkom Trgovačkog suda u Osijeku poslovni broj St-173/15-57 od 16. prosinca 2016. g.</w:t>
      </w:r>
    </w:p>
    <w:p w:rsidRDefault="00784091" w:rsidP="00784091" w:rsidR="00784091">
      <w:pPr>
        <w:pStyle w:val="Normal1"/>
        <w:tabs>
          <w:tab w:pos="9026" w:val="right"/>
        </w:tabs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84091" w:rsidP="00784091" w:rsidR="00784091">
      <w:pPr>
        <w:pStyle w:val="Normal1"/>
        <w:tabs>
          <w:tab w:pos="9026" w:val="right"/>
        </w:tabs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784091" w:rsidP="00784091" w:rsidR="00784091">
      <w:pPr>
        <w:pStyle w:val="Normal1"/>
        <w:tabs>
          <w:tab w:pos="9026" w:val="right"/>
        </w:tabs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784091" w:rsidP="00784091" w:rsidR="00784091">
      <w:pPr>
        <w:pStyle w:val="Normal1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Podneskom od 27. prosinca 2016. g. stečajna upraviteljica predložila je donošenje rješenja o izuzeću iz prodaje u izreci navedene nekretnine budući je omaškom pri predaji tablica predloženih početnih cijena za 4. javnu dražbu, pod rednim brojem 1 u tablicu uvrstila u izreci navedenu nekretninu iako je ona prodana na javnoj dražbi održanoj 20.10.2016. g. te je dosuđena Rješenjem Trgovačkog suda u Osijeku o dosudi poslovni broj St-173/15-53 od 2. studenog 2016. g. najpovoljnijem ponuđaču </w:t>
      </w:r>
      <w:proofErr w:type="spellStart"/>
      <w:r>
        <w:rPr>
          <w:rFonts w:hAnsi="Times New Roman" w:ascii="Times New Roman"/>
          <w:sz w:val="24"/>
          <w:szCs w:val="24"/>
        </w:rPr>
        <w:t>Lontra</w:t>
      </w:r>
      <w:proofErr w:type="spellEnd"/>
      <w:r>
        <w:rPr>
          <w:rFonts w:hAnsi="Times New Roman" w:ascii="Times New Roman"/>
          <w:sz w:val="24"/>
          <w:szCs w:val="24"/>
        </w:rPr>
        <w:t xml:space="preserve"> d.o.o. Dugo Selo.</w:t>
      </w:r>
    </w:p>
    <w:p w:rsidRDefault="00784091" w:rsidP="00784091" w:rsidR="00784091">
      <w:pPr>
        <w:pStyle w:val="Normal1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84091" w:rsidP="000C15E3" w:rsidR="004B55BE" w:rsidRPr="00F45BA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0C15E3">
        <w:rPr>
          <w:rFonts w:cs="Times New Roman" w:hAnsi="Times New Roman" w:ascii="Times New Roman"/>
          <w:sz w:val="24"/>
          <w:szCs w:val="24"/>
        </w:rPr>
        <w:t xml:space="preserve">Slijedom navedenog valjalo je </w:t>
      </w:r>
      <w:r w:rsidR="000C15E3" w:rsidRPr="000C15E3">
        <w:rPr>
          <w:rFonts w:cs="Times New Roman" w:hAnsi="Times New Roman" w:ascii="Times New Roman"/>
          <w:sz w:val="24"/>
          <w:szCs w:val="24"/>
        </w:rPr>
        <w:t>sukladno čl. 164 Stečajnog zakona („Narodne novine“ broj 44/96, 29/99, 129/00, 123/03, 197/03  187/04, 82/06,  116/10, 25/12, 133/12, 45/13 i 71/15  u daljnjem tekstu SZ)</w:t>
      </w:r>
      <w:r w:rsidR="000C15E3">
        <w:rPr>
          <w:rFonts w:cs="Times New Roman" w:hAnsi="Times New Roman" w:ascii="Times New Roman"/>
          <w:sz w:val="24"/>
          <w:szCs w:val="24"/>
        </w:rPr>
        <w:t>.</w:t>
      </w:r>
    </w:p>
    <w:p w:rsidRDefault="004B55BE" w:rsidP="004B55BE" w:rsidR="002E0F04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784091">
        <w:rPr>
          <w:rFonts w:cs="Times New Roman" w:hAnsi="Times New Roman" w:ascii="Times New Roman"/>
          <w:sz w:val="24"/>
          <w:szCs w:val="24"/>
        </w:rPr>
        <w:t>4. siječnja 2017. g.</w:t>
      </w:r>
    </w:p>
    <w:p w:rsidRDefault="004B55BE" w:rsidP="00784091" w:rsidR="004B55BE">
      <w:pPr>
        <w:pStyle w:val="Bezproreda"/>
        <w:tabs>
          <w:tab w:pos="4536" w:val="center"/>
          <w:tab w:pos="6285" w:val="left"/>
        </w:tabs>
        <w:jc w:val="center"/>
        <w:rPr>
          <w:rFonts w:cs="Times New Roman" w:hAnsi="Times New Roman" w:ascii="Times New Roman"/>
          <w:sz w:val="24"/>
          <w:szCs w:val="24"/>
        </w:rPr>
      </w:pP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Zapisničar: Danijela Sekulić                                </w:t>
      </w:r>
      <w:r w:rsidR="004B55BE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B11229">
        <w:rPr>
          <w:rFonts w:cs="Times New Roman" w:hAnsi="Times New Roman" w:ascii="Times New Roman"/>
          <w:sz w:val="24"/>
          <w:szCs w:val="24"/>
        </w:rPr>
        <w:t xml:space="preserve">     STEČAJN</w:t>
      </w:r>
      <w:r w:rsidR="004B55BE">
        <w:rPr>
          <w:rFonts w:cs="Times New Roman" w:hAnsi="Times New Roman" w:ascii="Times New Roman"/>
          <w:sz w:val="24"/>
          <w:szCs w:val="24"/>
        </w:rPr>
        <w:t>A SUTKINJA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1229" w:rsidP="001B662C" w:rsid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55BE" w:rsidP="001B662C" w:rsidR="004B55BE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lastRenderedPageBreak/>
        <w:t xml:space="preserve">DNA: </w:t>
      </w:r>
    </w:p>
    <w:p w:rsidRDefault="00B11229" w:rsidP="00B11229" w:rsidR="00B11229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st. uprav. Paula </w:t>
      </w:r>
      <w:proofErr w:type="spellStart"/>
      <w:r>
        <w:rPr>
          <w:rFonts w:cs="Times New Roman" w:hAnsi="Times New Roman" w:ascii="Times New Roman"/>
          <w:sz w:val="24"/>
          <w:szCs w:val="24"/>
        </w:rPr>
        <w:t>Čandrlić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Mesarić</w:t>
      </w:r>
    </w:p>
    <w:p w:rsidRDefault="00B11229" w:rsidP="00B11229" w:rsidR="00B11229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ŽDO Osijek</w:t>
      </w:r>
    </w:p>
    <w:p w:rsidRDefault="004B55BE" w:rsidP="00B11229" w:rsidR="004B55BE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HETA ASSET RESOLUTION AG KLAGENFURT – pun. Krešimir Jelaković odvjetnik u OD Jelaković &amp; partneri iz Varaždina, Zagrebačka 89</w:t>
      </w:r>
    </w:p>
    <w:p w:rsidRDefault="000C15E3" w:rsidP="00B11229" w:rsidR="00B11229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predsjedništvo </w:t>
      </w:r>
    </w:p>
    <w:p w:rsidRDefault="000C15E3" w:rsidP="00B11229" w:rsidR="000C15E3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Lontra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d.o.o. Dugo Selo, B. </w:t>
      </w:r>
      <w:proofErr w:type="spellStart"/>
      <w:r>
        <w:rPr>
          <w:rFonts w:cs="Times New Roman" w:hAnsi="Times New Roman" w:ascii="Times New Roman"/>
          <w:sz w:val="24"/>
          <w:szCs w:val="24"/>
        </w:rPr>
        <w:t>Huzanića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72A, 10370 Dugo Selo</w:t>
      </w:r>
    </w:p>
    <w:p w:rsidRDefault="00417F31" w:rsidP="00B11229" w:rsidR="00B11229" w:rsidRPr="00330212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proofErr w:type="spellStart"/>
      <w:r w:rsidR="00B11229" w:rsidRPr="00330212">
        <w:rPr>
          <w:rFonts w:cs="Times New Roman" w:hAnsi="Times New Roman" w:ascii="Times New Roman"/>
          <w:sz w:val="24"/>
          <w:szCs w:val="24"/>
        </w:rPr>
        <w:t>ogl</w:t>
      </w:r>
      <w:proofErr w:type="spellEnd"/>
      <w:r w:rsidR="00B11229" w:rsidRPr="00330212">
        <w:rPr>
          <w:rFonts w:cs="Times New Roman" w:hAnsi="Times New Roman" w:ascii="Times New Roman"/>
          <w:sz w:val="24"/>
          <w:szCs w:val="24"/>
        </w:rPr>
        <w:t>. pl.</w:t>
      </w:r>
      <w:r w:rsidR="000C15E3">
        <w:rPr>
          <w:rFonts w:cs="Times New Roman" w:hAnsi="Times New Roman" w:ascii="Times New Roman"/>
          <w:sz w:val="24"/>
          <w:szCs w:val="24"/>
        </w:rPr>
        <w:t xml:space="preserve"> uz podnesak st. uprav. od 27.12.2016. g.</w:t>
      </w:r>
    </w:p>
    <w:p w:rsidRDefault="00B11229" w:rsidP="00B11229" w:rsidR="00B11229" w:rsidRPr="00E45D39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R-</w:t>
      </w:r>
      <w:r w:rsidR="00964A7C">
        <w:rPr>
          <w:rFonts w:cs="Times New Roman" w:hAnsi="Times New Roman" w:ascii="Times New Roman"/>
          <w:sz w:val="24"/>
          <w:szCs w:val="24"/>
        </w:rPr>
        <w:t>28.2.</w:t>
      </w:r>
    </w:p>
    <w:p w:rsidRDefault="00B11229" w:rsidP="001B662C" w:rsidR="00B11229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 w:rsidRPr="005550F8">
      <w:pPr>
        <w:pStyle w:val="Bezproreda"/>
        <w:rPr>
          <w:b/>
        </w:rPr>
      </w:pPr>
    </w:p>
    <w:p w:rsidRDefault="001B662C" w:rsidP="001B662C" w:rsidR="001B662C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1B662C" w:rsidP="001B662C" w:rsidR="001B662C">
      <w:pPr>
        <w:pStyle w:val="Bezproreda"/>
      </w:pPr>
    </w:p>
    <w:p w:rsidRDefault="000C15E3" w:rsidP="001B662C" w:rsidR="000C15E3">
      <w:pPr>
        <w:pStyle w:val="Bezproreda"/>
      </w:pPr>
    </w:p>
    <w:p w:rsidRDefault="000C15E3" w:rsidP="001B662C" w:rsidR="000C15E3">
      <w:pPr>
        <w:pStyle w:val="Bezproreda"/>
      </w:pPr>
    </w:p>
    <w:p w:rsidRDefault="000C15E3" w:rsidP="001B662C" w:rsidR="000C15E3">
      <w:pPr>
        <w:pStyle w:val="Bezproreda"/>
      </w:pPr>
    </w:p>
    <w:p w:rsidRDefault="000C15E3" w:rsidP="001B662C" w:rsidR="000C15E3">
      <w:pPr>
        <w:pStyle w:val="Bezproreda"/>
      </w:pPr>
    </w:p>
    <w:p w:rsidRDefault="000C15E3" w:rsidP="001B662C" w:rsidR="000C15E3">
      <w:pPr>
        <w:pStyle w:val="Bezproreda"/>
      </w:pPr>
    </w:p>
    <w:p w:rsidRDefault="000C15E3" w:rsidP="001B662C" w:rsidR="000C15E3">
      <w:pPr>
        <w:pStyle w:val="Bezproreda"/>
      </w:pPr>
    </w:p>
    <w:p w:rsidRDefault="000C15E3" w:rsidP="001B662C" w:rsidR="000C15E3">
      <w:pPr>
        <w:pStyle w:val="Bezproreda"/>
      </w:pPr>
    </w:p>
    <w:p w:rsidRDefault="000C15E3" w:rsidP="001B662C" w:rsidR="000C15E3">
      <w:pPr>
        <w:pStyle w:val="Bezproreda"/>
      </w:pPr>
    </w:p>
    <w:p w:rsidRDefault="000C15E3" w:rsidP="001B662C" w:rsidR="000C15E3">
      <w:pPr>
        <w:pStyle w:val="Bezproreda"/>
      </w:pPr>
    </w:p>
    <w:p w:rsidRDefault="000C15E3" w:rsidP="001B662C" w:rsidR="000C15E3">
      <w:pPr>
        <w:pStyle w:val="Bezproreda"/>
      </w:pPr>
    </w:p>
    <w:p w:rsidRDefault="000C15E3" w:rsidP="001B662C" w:rsidR="000C15E3">
      <w:pPr>
        <w:pStyle w:val="Bezproreda"/>
      </w:pPr>
    </w:p>
    <w:p w:rsidRDefault="000C15E3" w:rsidP="001B662C" w:rsidR="000C15E3">
      <w:pPr>
        <w:pStyle w:val="Bezproreda"/>
      </w:pPr>
    </w:p>
    <w:p w:rsidRDefault="000C15E3" w:rsidP="001B662C" w:rsidR="000C15E3">
      <w:pPr>
        <w:pStyle w:val="Bezproreda"/>
      </w:pPr>
    </w:p>
    <w:p w:rsidRDefault="000C15E3" w:rsidP="001B662C" w:rsidR="000C15E3">
      <w:pPr>
        <w:pStyle w:val="Bezproreda"/>
      </w:pPr>
    </w:p>
    <w:p w:rsidRDefault="000C15E3" w:rsidP="001B662C" w:rsidR="000C15E3">
      <w:pPr>
        <w:pStyle w:val="Bezproreda"/>
      </w:pPr>
    </w:p>
    <w:p w:rsidRDefault="000C15E3" w:rsidP="001B662C" w:rsidR="000C15E3">
      <w:pPr>
        <w:pStyle w:val="Bezproreda"/>
      </w:pPr>
    </w:p>
    <w:p w:rsidRDefault="000C15E3" w:rsidP="001B662C" w:rsidR="000C15E3">
      <w:pPr>
        <w:pStyle w:val="Bezproreda"/>
      </w:pPr>
    </w:p>
    <w:p w:rsidRDefault="000C15E3" w:rsidP="001B662C" w:rsidR="000C15E3">
      <w:pPr>
        <w:pStyle w:val="Bezproreda"/>
      </w:pPr>
    </w:p>
    <w:p w:rsidRDefault="000C15E3" w:rsidP="001B662C" w:rsidR="000C15E3">
      <w:pPr>
        <w:pStyle w:val="Bezproreda"/>
      </w:pPr>
    </w:p>
    <w:p w:rsidRDefault="000C15E3" w:rsidP="001B662C" w:rsidR="000C15E3">
      <w:pPr>
        <w:pStyle w:val="Bezproreda"/>
      </w:pPr>
    </w:p>
    <w:p w:rsidRDefault="000C15E3" w:rsidP="001B662C" w:rsidR="000C15E3">
      <w:pPr>
        <w:pStyle w:val="Bezproreda"/>
      </w:pPr>
    </w:p>
    <w:p w:rsidRDefault="000C15E3" w:rsidP="001B662C" w:rsidR="000C15E3">
      <w:pPr>
        <w:pStyle w:val="Bezproreda"/>
      </w:pPr>
    </w:p>
    <w:p w:rsidRDefault="000C15E3" w:rsidP="001B662C" w:rsidR="000C15E3">
      <w:pPr>
        <w:pStyle w:val="Bezproreda"/>
      </w:pPr>
    </w:p>
    <w:p w:rsidRDefault="000C15E3" w:rsidP="001B662C" w:rsidR="000C15E3">
      <w:pPr>
        <w:pStyle w:val="Bezproreda"/>
      </w:pPr>
    </w:p>
    <w:p w:rsidRDefault="000C15E3" w:rsidP="001B662C" w:rsidR="000C15E3">
      <w:pPr>
        <w:pStyle w:val="Bezproreda"/>
      </w:pPr>
    </w:p>
    <w:p w:rsidRDefault="000C15E3" w:rsidP="001B662C" w:rsidR="000C15E3">
      <w:pPr>
        <w:pStyle w:val="Bezproreda"/>
      </w:pPr>
    </w:p>
    <w:p w:rsidRDefault="000C15E3" w:rsidP="001B662C" w:rsidR="000C15E3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B2400B" w:rsidR="002E0F04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</w:t>
      </w:r>
      <w:bookmarkStart w:name="_GoBack" w:id="0"/>
      <w:bookmarkEnd w:id="0"/>
    </w:p>
    <w:p w:rsidRDefault="002E0F04" w:rsidP="00B11464" w:rsidR="002E0F04" w:rsidRPr="001B662C">
      <w:pPr>
        <w:ind w:right="-1"/>
        <w:rPr>
          <w:rFonts w:cs="Times New Roman" w:hAnsi="Times New Roman" w:ascii="Times New Roman"/>
          <w:sz w:val="24"/>
          <w:szCs w:val="24"/>
        </w:rPr>
      </w:pPr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1B662C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1B66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7309" w:rsidP="001B1B5E" w:rsidR="00DF7309">
      <w:pPr>
        <w:spacing w:lineRule="auto" w:line="240" w:after="0"/>
      </w:pPr>
      <w:r>
        <w:separator/>
      </w:r>
    </w:p>
  </w:endnote>
  <w:endnote w:id="0" w:type="continuationSeparator">
    <w:p w:rsidRDefault="00DF7309" w:rsidP="001B1B5E" w:rsidR="00DF730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7309" w:rsidP="001B1B5E" w:rsidR="00DF7309">
      <w:pPr>
        <w:spacing w:lineRule="auto" w:line="240" w:after="0"/>
      </w:pPr>
      <w:r>
        <w:separator/>
      </w:r>
    </w:p>
  </w:footnote>
  <w:footnote w:id="0" w:type="continuationSeparator">
    <w:p w:rsidRDefault="00DF7309" w:rsidP="001B1B5E" w:rsidR="00DF730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1B66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400B">
          <w:rPr>
            <w:noProof/>
          </w:rPr>
          <w:t>2</w:t>
        </w:r>
        <w:r>
          <w:fldChar w:fldCharType="end"/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247CC"/>
    <w:rsid w:val="000C15E3"/>
    <w:rsid w:val="000C630B"/>
    <w:rsid w:val="000C7F5A"/>
    <w:rsid w:val="0013288D"/>
    <w:rsid w:val="001B1B5E"/>
    <w:rsid w:val="001B662C"/>
    <w:rsid w:val="001B7398"/>
    <w:rsid w:val="001F06C5"/>
    <w:rsid w:val="002112DB"/>
    <w:rsid w:val="0028196C"/>
    <w:rsid w:val="002E0F04"/>
    <w:rsid w:val="00304B72"/>
    <w:rsid w:val="00415A59"/>
    <w:rsid w:val="00417F31"/>
    <w:rsid w:val="00484CD9"/>
    <w:rsid w:val="004B55BE"/>
    <w:rsid w:val="004E44D2"/>
    <w:rsid w:val="006D6946"/>
    <w:rsid w:val="00784091"/>
    <w:rsid w:val="007F31FB"/>
    <w:rsid w:val="00803FF3"/>
    <w:rsid w:val="008E4DF1"/>
    <w:rsid w:val="00925F12"/>
    <w:rsid w:val="009312D3"/>
    <w:rsid w:val="009407E4"/>
    <w:rsid w:val="00964A7C"/>
    <w:rsid w:val="00986D36"/>
    <w:rsid w:val="00AA3F0D"/>
    <w:rsid w:val="00AD28D3"/>
    <w:rsid w:val="00B11229"/>
    <w:rsid w:val="00B11464"/>
    <w:rsid w:val="00B2400B"/>
    <w:rsid w:val="00B42A4D"/>
    <w:rsid w:val="00BE6A29"/>
    <w:rsid w:val="00BF4C27"/>
    <w:rsid w:val="00C34014"/>
    <w:rsid w:val="00C4591E"/>
    <w:rsid w:val="00D04CD0"/>
    <w:rsid w:val="00D57A23"/>
    <w:rsid w:val="00DF7309"/>
    <w:rsid w:val="00EC5DD6"/>
    <w:rsid w:val="00F757D6"/>
    <w:rsid w:val="00F901D1"/>
    <w:rsid w:val="00FA379E"/>
    <w:rsid w:val="00FC5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2400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2400B"/>
    <w:rPr>
      <w:rFonts w:cs="Times New Roman" w:eastAsia="Questrial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400B"/>
    <w:rPr>
      <w:rFonts w:cs="Times New Roman" w:eastAsia="Questrial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400B"/>
    <w:rPr>
      <w:rFonts w:cs="Times New Roman" w:eastAsia="Questrial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400B"/>
    <w:rPr>
      <w:rFonts w:cs="Times New Roman" w:eastAsia="Questrial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2400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2400B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400B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400B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400B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St-173/2015</izvorni_sadrzaj>
    <derivirana_varijabla naziv="DomainObject.Predmet.OznakaBroj_1">St-173/2015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Trgovački centar Agram društvo s ograničenom odgovornošću za promet nekretnina</izvorni_sadrzaj>
    <derivirana_varijabla naziv="DomainObject.Predmet.ProtustrankaFormated_1">  Trgovački centar Agram društvo s ograničenom odgovornošću za promet nekretnina</derivirana_varijabla>
  </DomainObject.Predmet.ProtustrankaFormated>
  <DomainObject.Predmet.ProtustrankaFormatedOIB>
    <izvorni_sadrzaj>  Trgovački centar Agram društvo s ograničenom odgovornošću za promet nekretnina, OIB 67873394798</izvorni_sadrzaj>
    <derivirana_varijabla naziv="DomainObject.Predmet.ProtustrankaFormatedOIB_1">  Trgovački centar Agram društvo s ograničenom odgovornošću za promet nekretnina, OIB 67873394798</derivirana_varijabla>
  </DomainObject.Predmet.ProtustrankaFormatedOIB>
  <DomainObject.Predmet.ProtustrankaFormatedWithAdress>
    <izvorni_sadrzaj> Trgovački centar Agram društvo s ograničenom odgovornošću za promet nekretnina, Kapucinska 33/III, 31000 Osijek</izvorni_sadrzaj>
    <derivirana_varijabla naziv="DomainObject.Predmet.ProtustrankaFormatedWithAdress_1"> Trgovački centar Agram društvo s ograničenom odgovornošću za promet nekretnina, Kapucinska 33/III, 31000 Osijek</derivirana_varijabla>
  </DomainObject.Predmet.ProtustrankaFormatedWithAdress>
  <DomainObject.Predmet.ProtustrankaFormatedWithAdressOIB>
    <izvorni_sadrzaj> Trgovački centar Agram društvo s ograničenom odgovornošću za promet nekretnina, OIB 67873394798, Kapucinska 33/III, 31000 Osijek</izvorni_sadrzaj>
    <derivirana_varijabla naziv="DomainObject.Predmet.ProtustrankaFormatedWithAdressOIB_1"> Trgovački centar Agram društvo s ograničenom odgovornošću za promet nekretnina, OIB 67873394798, Kapucinska 33/III, 31000 Osijek</derivirana_varijabla>
  </DomainObject.Predmet.ProtustrankaFormatedWithAdressOIB>
  <DomainObject.Predmet.ProtustrankaWithAdress>
    <izvorni_sadrzaj>Trgovački centar Agram društvo s ograničenom odgovornošću za promet nekretnina Kapucinska 33/III, 31000 Osijek</izvorni_sadrzaj>
    <derivirana_varijabla naziv="DomainObject.Predmet.ProtustrankaWithAdress_1">Trgovački centar Agram društvo s ograničenom odgovornošću za promet nekretnina Kapucinska 33/III, 31000 Osijek</derivirana_varijabla>
  </DomainObject.Predmet.ProtustrankaWithAdress>
  <DomainObject.Predmet.ProtustrankaWithAdressOIB>
    <izvorni_sadrzaj>Trgovački centar Agram društvo s ograničenom odgovornošću za promet nekretnina, OIB 67873394798, Kapucinska 33/III, 31000 Osijek</izvorni_sadrzaj>
    <derivirana_varijabla naziv="DomainObject.Predmet.ProtustrankaWithAdressOIB_1">Trgovački centar Agram društvo s ograničenom odgovornošću za promet nekretnina, OIB 67873394798, Kapucinska 33/III, 31000 Osijek</derivirana_varijabla>
  </DomainObject.Predmet.ProtustrankaWithAdressOIB>
  <DomainObject.Predmet.ProtustrankaNazivFormated>
    <izvorni_sadrzaj>Trgovački centar Agram društvo s ograničenom odgovornošću za promet nekretnina</izvorni_sadrzaj>
    <derivirana_varijabla naziv="DomainObject.Predmet.ProtustrankaNazivFormated_1">Trgovački centar Agram društvo s ograničenom odgovornošću za promet nekretnina</derivirana_varijabla>
  </DomainObject.Predmet.ProtustrankaNazivFormated>
  <DomainObject.Predmet.ProtustrankaNazivFormatedOIB>
    <izvorni_sadrzaj>Trgovački centar Agram društvo s ograničenom odgovornošću za promet nekretnina, OIB 67873394798</izvorni_sadrzaj>
    <derivirana_varijabla naziv="DomainObject.Predmet.ProtustrankaNazivFormatedOIB_1">Trgovački centar Agram društvo s ograničenom odgovornošću za promet nekretnina, OIB 67873394798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</izvorni_sadrzaj>
    <derivirana_varijabla naziv="DomainObject.Predmet.StrankaFormatedOIB_1">  FINA Regionalni centar Zagreb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</izvorni_sadrzaj>
    <derivirana_varijabla naziv="DomainObject.Predmet.StrankaFormatedWithAdressOIB_1"> FINA Regionalni centar Zagreb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</izvorni_sadrzaj>
    <derivirana_varijabla naziv="DomainObject.Predmet.StrankaWithAdressOIB_1">FINA Regionalni centar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</izvorni_sadrzaj>
    <derivirana_varijabla naziv="DomainObject.Predmet.StrankaNazivFormatedOIB_1">FINA Regionalni centar Zagreb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</item>
    </izvorni_sadrzaj>
    <derivirana_varijabla naziv="DomainObject.Predmet.StrankaListFormatedOIB_1">
      <item>FINA Regionalni centar Zagreb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</item>
    </izvorni_sadrzaj>
    <derivirana_varijabla naziv="DomainObject.Predmet.StrankaListFormatedWithAdressOIB_1">
      <item>FINA Regionalni centar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</item>
    </izvorni_sadrzaj>
    <derivirana_varijabla naziv="DomainObject.Predmet.StrankaListNazivFormatedOIB_1">
      <item>FINA Regionalni centar Zagreb</item>
    </derivirana_varijabla>
  </DomainObject.Predmet.StrankaListNazivFormatedOIB>
  <DomainObject.Predmet.ProtuStrankaListFormated>
    <izvorni_sadrzaj>
      <item>Trgovački centar Agram društvo s ograničenom odgovornošću za promet nekretnina</item>
    </izvorni_sadrzaj>
    <derivirana_varijabla naziv="DomainObject.Predmet.ProtuStrankaListFormated_1">
      <item>Trgovački centar Agram društvo s ograničenom odgovornošću za promet nekretnina</item>
    </derivirana_varijabla>
  </DomainObject.Predmet.ProtuStrankaListFormated>
  <DomainObject.Predmet.ProtuStrankaListFormatedOIB>
    <izvorni_sadrzaj>
      <item>Trgovački centar Agram društvo s ograničenom odgovornošću za promet nekretnina, OIB 67873394798</item>
    </izvorni_sadrzaj>
    <derivirana_varijabla naziv="DomainObject.Predmet.ProtuStrankaListFormatedOIB_1">
      <item>Trgovački centar Agram društvo s ograničenom odgovornošću za promet nekretnina, OIB 67873394798</item>
    </derivirana_varijabla>
  </DomainObject.Predmet.ProtuStrankaListFormatedOIB>
  <DomainObject.Predmet.ProtuStrankaListFormatedWithAdress>
    <izvorni_sadrzaj>
      <item>Trgovački centar Agram društvo s ograničenom odgovornošću za promet nekretnina, Kapucinska 33/III, 31000 Osijek</item>
    </izvorni_sadrzaj>
    <derivirana_varijabla naziv="DomainObject.Predmet.ProtuStrankaListFormatedWithAdress_1">
      <item>Trgovački centar Agram društvo s ograničenom odgovornošću za promet nekretnina, Kapucinska 33/III, 31000 Osijek</item>
    </derivirana_varijabla>
  </DomainObject.Predmet.ProtuStrankaListFormatedWithAdress>
  <DomainObject.Predmet.ProtuStrankaListFormatedWithAdressOIB>
    <izvorni_sadrzaj>
      <item>Trgovački centar Agram društvo s ograničenom odgovornošću za promet nekretnina, OIB 67873394798, Kapucinska 33/III, 31000 Osijek</item>
    </izvorni_sadrzaj>
    <derivirana_varijabla naziv="DomainObject.Predmet.ProtuStrankaListFormatedWithAdressOIB_1">
      <item>Trgovački centar Agram društvo s ograničenom odgovornošću za promet nekretnina, OIB 67873394798, Kapucinska 33/III, 31000 Osijek</item>
    </derivirana_varijabla>
  </DomainObject.Predmet.ProtuStrankaListFormatedWithAdressOIB>
  <DomainObject.Predmet.ProtuStrankaListNazivFormated>
    <izvorni_sadrzaj>
      <item>Trgovački centar Agram društvo s ograničenom odgovornošću za promet nekretnina</item>
    </izvorni_sadrzaj>
    <derivirana_varijabla naziv="DomainObject.Predmet.ProtuStrankaListNazivFormated_1">
      <item>Trgovački centar Agram društvo s ograničenom odgovornošću za promet nekretnina</item>
    </derivirana_varijabla>
  </DomainObject.Predmet.ProtuStrankaListNazivFormated>
  <DomainObject.Predmet.ProtuStrankaListNazivFormatedOIB>
    <izvorni_sadrzaj>
      <item>Trgovački centar Agram društvo s ograničenom odgovornošću za promet nekretnina, OIB 67873394798</item>
    </izvorni_sadrzaj>
    <derivirana_varijabla naziv="DomainObject.Predmet.ProtuStrankaListNazivFormatedOIB_1">
      <item>Trgovački centar Agram društvo s ograničenom odgovornošću za promet nekretnina, OIB 67873394798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Trgovački centar Agram društvo s ograničenom odgovornošću za promet nekretnina</izvorni_sadrzaj>
    <derivirana_varijabla naziv="DomainObject.Predmet.ProtustrankaIDrugi_1">Trgovački centar Agram društvo s ograničenom odgovornošću za promet nekretnina</derivirana_varijabla>
  </DomainObject.Predmet.ProtustrankaIDrugi>
  <DomainObject.Predmet.StrankaIDrugiAdressOIB>
    <izvorni_sadrzaj>FINA Regionalni centar Zagreb</izvorni_sadrzaj>
    <derivirana_varijabla naziv="DomainObject.Predmet.StrankaIDrugiAdressOIB_1">FINA Regionalni centar Zagreb</derivirana_varijabla>
  </DomainObject.Predmet.StrankaIDrugiAdressOIB>
  <DomainObject.Predmet.ProtustrankaIDrugiAdressOIB>
    <izvorni_sadrzaj>Trgovački centar Agram društvo s ograničenom odgovornošću za promet nekretnina, OIB 67873394798, Kapucinska 33/III, 31000 Osijek</izvorni_sadrzaj>
    <derivirana_varijabla naziv="DomainObject.Predmet.ProtustrankaIDrugiAdressOIB_1">Trgovački centar Agram društvo s ograničenom odgovornošću za promet nekretnina, OIB 67873394798, Kapucinska 33/III,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Trgovački centar Agram društvo s ograničenom odgovornošću za promet nekretnina</item>
    </izvorni_sadrzaj>
    <derivirana_varijabla naziv="DomainObject.Predmet.SudioniciListNaziv_1">
      <item>FINA Regionalni centar Zagreb</item>
      <item>Trgovački centar Agram društvo s ograničenom odgovornošću za promet nekretnina</item>
    </derivirana_varijabla>
  </DomainObject.Predmet.SudioniciListNaziv>
  <DomainObject.Predmet.SudioniciListAdressOIB>
    <izvorni_sadrzaj>
      <item>FINA Regionalni centar Zagreb</item>
      <item>Trgovački centar Agram društvo s ograničenom odgovornošću za promet nekretnina, OIB 67873394798, Kapucinska 33/III,31000 Osijek</item>
    </izvorni_sadrzaj>
    <derivirana_varijabla naziv="DomainObject.Predmet.SudioniciListAdressOIB_1">
      <item>FINA Regionalni centar Zagreb</item>
      <item>Trgovački centar Agram društvo s ograničenom odgovornošću za promet nekretnina, OIB 67873394798, Kapucinska 33/III,31000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67873394798</item>
    </izvorni_sadrzaj>
    <derivirana_varijabla naziv="DomainObject.Predmet.SudioniciListNazivOIB_1">
      <item>, OIB null</item>
      <item>, OIB 67873394798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382951-CDC6-4161-80FA-F5278B527E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317</properties:Words>
  <properties:Characters>1744</properties:Characters>
  <properties:Lines>106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2017-01-04T08:07:00Z</dcterms:created>
  <dc:creator>point</dc:creator>
  <cp:lastModifiedBy>Danijela Sekulić</cp:lastModifiedBy>
  <cp:lastPrinted>2017-01-04T08:07:00Z</cp:lastPrinted>
  <dcterms:modified xmlns:xsi="http://www.w3.org/2001/XMLSchema-instance" xsi:type="dcterms:W3CDTF">2017-01-04T08:08:00Z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