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0b29" w14:paraId="b340b29" w:rsidRDefault="004515E8" w:rsidR="00B5498B" w:rsidRPr="00FE5520">
      <w:pPr>
        <w15:collapsed w:val="false"/>
        <w:rPr>
          <w:sz w:val="24"/>
          <w:szCs w:val="24"/>
        </w:rPr>
      </w:pPr>
      <w:bookmarkStart w:name="_GoBack" w:id="0"/>
      <w:bookmarkEnd w:id="0"/>
      <w:r w:rsidRPr="00FE5520"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FE5520">
      <w:pPr>
        <w:rPr>
          <w:sz w:val="24"/>
          <w:szCs w:val="24"/>
        </w:rPr>
      </w:pPr>
      <w:r w:rsidRPr="00FE5520">
        <w:rPr>
          <w:sz w:val="24"/>
          <w:szCs w:val="24"/>
        </w:rPr>
        <w:t>REPUBLIKA HRVATSKA</w:t>
      </w:r>
    </w:p>
    <w:p w:rsidRDefault="0063316E" w:rsidP="0063316E" w:rsidR="0063316E" w:rsidRPr="00FE5520">
      <w:pPr>
        <w:rPr>
          <w:sz w:val="24"/>
          <w:szCs w:val="24"/>
        </w:rPr>
      </w:pPr>
      <w:r w:rsidRPr="00FE5520">
        <w:rPr>
          <w:sz w:val="24"/>
          <w:szCs w:val="24"/>
        </w:rPr>
        <w:t>Trgovački sud u Zagrebu</w:t>
      </w:r>
    </w:p>
    <w:p w:rsidRDefault="0063316E" w:rsidP="00284B2B" w:rsidR="0063316E" w:rsidRPr="00FE5520">
      <w:pPr>
        <w:rPr>
          <w:sz w:val="24"/>
          <w:szCs w:val="24"/>
        </w:rPr>
      </w:pPr>
      <w:r w:rsidRPr="00FE5520">
        <w:rPr>
          <w:sz w:val="24"/>
          <w:szCs w:val="24"/>
        </w:rPr>
        <w:t xml:space="preserve">Zagreb, Amruševa 2/II                                             </w:t>
      </w:r>
      <w:r w:rsidR="00B5498B" w:rsidRPr="00FE5520">
        <w:rPr>
          <w:sz w:val="24"/>
          <w:szCs w:val="24"/>
        </w:rPr>
        <w:t xml:space="preserve">                           </w:t>
      </w:r>
      <w:r w:rsidRPr="00FE5520">
        <w:rPr>
          <w:sz w:val="24"/>
          <w:szCs w:val="24"/>
        </w:rPr>
        <w:t xml:space="preserve"> </w:t>
      </w:r>
    </w:p>
    <w:p w:rsidRDefault="00B5498B" w:rsidP="0063316E" w:rsidR="00284B2B" w:rsidRPr="00FE5520">
      <w:pPr>
        <w:rPr>
          <w:sz w:val="24"/>
          <w:szCs w:val="24"/>
        </w:rPr>
      </w:pPr>
      <w:r w:rsidRPr="00FE5520">
        <w:rPr>
          <w:sz w:val="24"/>
          <w:szCs w:val="24"/>
        </w:rPr>
        <w:tab/>
      </w:r>
      <w:r w:rsidRPr="00FE5520">
        <w:rPr>
          <w:sz w:val="24"/>
          <w:szCs w:val="24"/>
        </w:rPr>
        <w:tab/>
      </w:r>
      <w:r w:rsidRPr="00FE5520">
        <w:rPr>
          <w:sz w:val="24"/>
          <w:szCs w:val="24"/>
        </w:rPr>
        <w:tab/>
      </w:r>
      <w:r w:rsidRPr="00FE5520">
        <w:rPr>
          <w:sz w:val="24"/>
          <w:szCs w:val="24"/>
        </w:rPr>
        <w:tab/>
        <w:t xml:space="preserve"> </w:t>
      </w:r>
    </w:p>
    <w:p w:rsidRDefault="00B5498B" w:rsidP="00284B2B" w:rsidR="0063316E" w:rsidRPr="00FE5520">
      <w:pPr>
        <w:jc w:val="center"/>
        <w:rPr>
          <w:sz w:val="24"/>
          <w:szCs w:val="24"/>
        </w:rPr>
      </w:pPr>
      <w:r w:rsidRPr="00FE5520">
        <w:rPr>
          <w:sz w:val="24"/>
          <w:szCs w:val="24"/>
        </w:rPr>
        <w:t>R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E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P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U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B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L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I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K</w:t>
      </w:r>
      <w:r w:rsidR="0033322F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 xml:space="preserve">A </w:t>
      </w:r>
      <w:r w:rsidR="0033322F">
        <w:rPr>
          <w:sz w:val="24"/>
          <w:szCs w:val="24"/>
        </w:rPr>
        <w:t xml:space="preserve">  </w:t>
      </w:r>
      <w:r w:rsidRPr="00FE5520">
        <w:rPr>
          <w:sz w:val="24"/>
          <w:szCs w:val="24"/>
        </w:rPr>
        <w:t>H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R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V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A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T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S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K</w:t>
      </w:r>
      <w:r w:rsidR="00284B2B" w:rsidRPr="00FE5520">
        <w:rPr>
          <w:sz w:val="24"/>
          <w:szCs w:val="24"/>
        </w:rPr>
        <w:t xml:space="preserve"> </w:t>
      </w:r>
      <w:r w:rsidRPr="00FE5520">
        <w:rPr>
          <w:sz w:val="24"/>
          <w:szCs w:val="24"/>
        </w:rPr>
        <w:t>A</w:t>
      </w:r>
    </w:p>
    <w:p w:rsidRDefault="0063316E" w:rsidP="0063316E" w:rsidR="0063316E" w:rsidRPr="00FE5520">
      <w:pPr>
        <w:jc w:val="center"/>
        <w:rPr>
          <w:sz w:val="24"/>
          <w:szCs w:val="24"/>
        </w:rPr>
      </w:pPr>
      <w:r w:rsidRPr="00FE5520">
        <w:rPr>
          <w:sz w:val="24"/>
          <w:szCs w:val="24"/>
        </w:rPr>
        <w:t>R J E Š E N J E</w:t>
      </w:r>
    </w:p>
    <w:p w:rsidRDefault="00F56D88" w:rsidP="0063316E" w:rsidR="00F56D88" w:rsidRPr="00FE5520">
      <w:pPr>
        <w:jc w:val="center"/>
        <w:rPr>
          <w:b/>
          <w:sz w:val="24"/>
          <w:szCs w:val="24"/>
        </w:rPr>
      </w:pPr>
    </w:p>
    <w:p w:rsidRDefault="003F79D4" w:rsidP="003F79D4" w:rsidR="003F79D4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 xml:space="preserve">Trgovački sud u Zagrebu, po sucu Nikoli Ribariću, u stečajnom predmetu nad stečajnim dužnikom </w:t>
      </w:r>
      <w:r w:rsidR="00E4276A" w:rsidRPr="00FE5520">
        <w:rPr>
          <w:sz w:val="24"/>
          <w:szCs w:val="24"/>
        </w:rPr>
        <w:t>VENICIA d.o.o. u stečaju, Vrginmost, Karlovačka 62, OIB: 22505279410</w:t>
      </w:r>
      <w:r w:rsidRPr="00FE5520">
        <w:rPr>
          <w:sz w:val="24"/>
          <w:szCs w:val="24"/>
        </w:rPr>
        <w:t xml:space="preserve">, nakon održavanja ispitnog ročišta dana </w:t>
      </w:r>
      <w:r w:rsidR="00FF5B28" w:rsidRPr="00FE5520">
        <w:rPr>
          <w:sz w:val="24"/>
          <w:szCs w:val="24"/>
        </w:rPr>
        <w:t>6</w:t>
      </w:r>
      <w:r w:rsidRPr="00FE5520">
        <w:rPr>
          <w:sz w:val="24"/>
          <w:szCs w:val="24"/>
        </w:rPr>
        <w:t>.</w:t>
      </w:r>
      <w:r w:rsidR="00FF5B28" w:rsidRPr="00FE5520">
        <w:rPr>
          <w:sz w:val="24"/>
          <w:szCs w:val="24"/>
        </w:rPr>
        <w:t xml:space="preserve"> svibnja</w:t>
      </w:r>
      <w:r w:rsidRPr="00FE5520">
        <w:rPr>
          <w:sz w:val="24"/>
          <w:szCs w:val="24"/>
        </w:rPr>
        <w:t xml:space="preserve"> 2019</w:t>
      </w:r>
      <w:r w:rsidR="00F9656B">
        <w:rPr>
          <w:sz w:val="24"/>
          <w:szCs w:val="24"/>
        </w:rPr>
        <w:t>.</w:t>
      </w:r>
      <w:r w:rsidRPr="00FE5520">
        <w:rPr>
          <w:sz w:val="24"/>
          <w:szCs w:val="24"/>
        </w:rPr>
        <w:t xml:space="preserve">, dana </w:t>
      </w:r>
      <w:r w:rsidR="00FF5B28" w:rsidRPr="00FE5520">
        <w:rPr>
          <w:sz w:val="24"/>
          <w:szCs w:val="24"/>
        </w:rPr>
        <w:t>6</w:t>
      </w:r>
      <w:r w:rsidRPr="00FE5520">
        <w:rPr>
          <w:sz w:val="24"/>
          <w:szCs w:val="24"/>
        </w:rPr>
        <w:t>.</w:t>
      </w:r>
      <w:r w:rsidR="00FF5B28" w:rsidRPr="00FE5520">
        <w:rPr>
          <w:sz w:val="24"/>
          <w:szCs w:val="24"/>
        </w:rPr>
        <w:t xml:space="preserve"> svibnja</w:t>
      </w:r>
      <w:r w:rsidRPr="00FE5520">
        <w:rPr>
          <w:sz w:val="24"/>
          <w:szCs w:val="24"/>
        </w:rPr>
        <w:t xml:space="preserve"> 2019.,</w:t>
      </w:r>
    </w:p>
    <w:p w:rsidRDefault="00950837" w:rsidP="005C79C3" w:rsidR="00950837" w:rsidRPr="00FE5520">
      <w:pPr>
        <w:jc w:val="both"/>
        <w:rPr>
          <w:sz w:val="24"/>
          <w:szCs w:val="24"/>
          <w:lang w:val="pt-BR"/>
        </w:rPr>
      </w:pPr>
    </w:p>
    <w:p w:rsidRDefault="00170E7C" w:rsidP="00170E7C" w:rsidR="00170E7C" w:rsidRPr="00FE5520">
      <w:pPr>
        <w:jc w:val="center"/>
        <w:rPr>
          <w:sz w:val="24"/>
          <w:szCs w:val="24"/>
        </w:rPr>
      </w:pPr>
      <w:r w:rsidRPr="00FE5520">
        <w:rPr>
          <w:sz w:val="24"/>
          <w:szCs w:val="24"/>
        </w:rPr>
        <w:t>r i j e š i o  j e</w:t>
      </w:r>
    </w:p>
    <w:p w:rsidRDefault="00EE7300" w:rsidP="00170E7C" w:rsidR="00EE7300" w:rsidRPr="00FE5520">
      <w:pPr>
        <w:jc w:val="center"/>
        <w:rPr>
          <w:sz w:val="24"/>
          <w:szCs w:val="24"/>
        </w:rPr>
      </w:pPr>
    </w:p>
    <w:p w:rsidRDefault="00E31F24" w:rsidP="00E31F24" w:rsidR="00E31F24" w:rsidRPr="00FE5520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FE5520">
        <w:rPr>
          <w:b/>
          <w:sz w:val="24"/>
          <w:szCs w:val="24"/>
        </w:rPr>
        <w:t>Utvrđene tražbine viših isplatnih redova:</w:t>
      </w:r>
    </w:p>
    <w:p w:rsidRDefault="00E31F24" w:rsidP="00E31F24" w:rsidR="00E31F24" w:rsidRPr="00FE5520">
      <w:pPr>
        <w:ind w:left="720"/>
        <w:jc w:val="both"/>
        <w:rPr>
          <w:b/>
          <w:sz w:val="24"/>
          <w:szCs w:val="24"/>
        </w:rPr>
      </w:pPr>
    </w:p>
    <w:p w:rsidRDefault="00E31F24" w:rsidP="00E31F24" w:rsidR="00E31F24" w:rsidRPr="00FE5520">
      <w:pPr>
        <w:ind w:left="720"/>
        <w:jc w:val="both"/>
        <w:rPr>
          <w:b/>
          <w:sz w:val="24"/>
          <w:szCs w:val="24"/>
        </w:rPr>
      </w:pPr>
      <w:r w:rsidRPr="00FE5520">
        <w:rPr>
          <w:b/>
          <w:sz w:val="24"/>
          <w:szCs w:val="24"/>
        </w:rPr>
        <w:t>Prvi viši isplatni red:</w:t>
      </w:r>
    </w:p>
    <w:p w:rsidRDefault="00E31F24" w:rsidP="00E31F24" w:rsidR="00E31F24" w:rsidRPr="00FE5520">
      <w:pPr>
        <w:rPr>
          <w:sz w:val="24"/>
          <w:szCs w:val="24"/>
        </w:rPr>
      </w:pPr>
    </w:p>
    <w:tbl>
      <w:tblPr>
        <w:tblStyle w:val="Reetkatablice1"/>
        <w:tblW w:type="dxa" w:w="9180"/>
        <w:tblLayout w:type="fixed"/>
        <w:tblLook w:val="04A0" w:noVBand="1" w:noHBand="0" w:lastColumn="0" w:firstColumn="1" w:lastRow="0" w:firstRow="1"/>
      </w:tblPr>
      <w:tblGrid>
        <w:gridCol w:w="675"/>
        <w:gridCol w:w="3261"/>
        <w:gridCol w:w="1842"/>
        <w:gridCol w:w="3402"/>
      </w:tblGrid>
      <w:tr w:rsidTr="00B137E6" w:rsidR="00B137E6" w:rsidRPr="00FE5520">
        <w:trPr>
          <w:trHeight w:val="1311"/>
        </w:trPr>
        <w:tc>
          <w:tcPr>
            <w:tcW w:type="dxa" w:w="675"/>
          </w:tcPr>
          <w:p w:rsidRDefault="00B137E6" w:rsidP="00E4276A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R.brbroj</w:t>
            </w:r>
          </w:p>
        </w:tc>
        <w:tc>
          <w:tcPr>
            <w:tcW w:type="dxa" w:w="3261"/>
          </w:tcPr>
          <w:p w:rsidRDefault="00B137E6" w:rsidP="00E4276A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Ime i</w:t>
            </w:r>
            <w:r w:rsidRPr="00FE5520">
              <w:rPr>
                <w:b/>
                <w:sz w:val="24"/>
                <w:szCs w:val="24"/>
              </w:rPr>
              <w:t xml:space="preserve"> </w:t>
            </w:r>
            <w:r w:rsidRPr="00FE5520">
              <w:rPr>
                <w:sz w:val="24"/>
                <w:szCs w:val="24"/>
              </w:rPr>
              <w:t>prezime/tvrtka  ili naziv vjerovnika</w:t>
            </w:r>
            <w:r w:rsidRPr="00FE5520">
              <w:rPr>
                <w:b/>
                <w:sz w:val="24"/>
                <w:szCs w:val="24"/>
              </w:rPr>
              <w:t xml:space="preserve"> </w:t>
            </w:r>
            <w:r w:rsidRPr="00FE5520">
              <w:rPr>
                <w:sz w:val="24"/>
                <w:szCs w:val="24"/>
              </w:rPr>
              <w:t>OIB</w:t>
            </w:r>
          </w:p>
        </w:tc>
        <w:tc>
          <w:tcPr>
            <w:tcW w:type="dxa" w:w="1842"/>
          </w:tcPr>
          <w:p w:rsidRDefault="00B137E6" w:rsidP="00E4276A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Adresa/</w:t>
            </w:r>
          </w:p>
          <w:p w:rsidRDefault="00B137E6" w:rsidP="00FE5520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3402"/>
          </w:tcPr>
          <w:p w:rsidRDefault="00B137E6" w:rsidP="00E4276A" w:rsidR="00B137E6" w:rsidRPr="00FE5520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E5520">
              <w:rPr>
                <w:rFonts w:eastAsiaTheme="minorEastAsia"/>
                <w:sz w:val="24"/>
                <w:szCs w:val="24"/>
                <w:lang w:eastAsia="en-US"/>
              </w:rPr>
              <w:t>Iznos priznate tražbine bruto (kn)</w:t>
            </w:r>
          </w:p>
        </w:tc>
      </w:tr>
      <w:tr w:rsidTr="00B137E6" w:rsidR="00B137E6" w:rsidRPr="00FE5520">
        <w:tc>
          <w:tcPr>
            <w:tcW w:type="dxa" w:w="675"/>
          </w:tcPr>
          <w:p w:rsidRDefault="00B137E6" w:rsidP="00E4276A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E4276A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1</w:t>
            </w:r>
          </w:p>
        </w:tc>
        <w:tc>
          <w:tcPr>
            <w:tcW w:type="dxa" w:w="3261"/>
          </w:tcPr>
          <w:p w:rsidRDefault="00B137E6" w:rsidP="00E4276A" w:rsidR="00B137E6" w:rsidRPr="00FE5520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B137E6" w:rsidP="00E4276A" w:rsidR="00B137E6" w:rsidRPr="00FE5520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FE5520">
              <w:rPr>
                <w:rFonts w:eastAsiaTheme="minorEastAsia"/>
                <w:sz w:val="24"/>
                <w:szCs w:val="24"/>
                <w:lang w:eastAsia="en-US"/>
              </w:rPr>
              <w:t>Republika Hrvatska,</w:t>
            </w:r>
          </w:p>
          <w:p w:rsidRDefault="00B137E6" w:rsidP="00E4276A" w:rsidR="00B137E6" w:rsidRPr="00FE5520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FE5520">
              <w:rPr>
                <w:rFonts w:eastAsiaTheme="minorEastAsia"/>
                <w:sz w:val="24"/>
                <w:szCs w:val="24"/>
                <w:lang w:eastAsia="en-US"/>
              </w:rPr>
              <w:t xml:space="preserve">Ministarstvo financija, Porezna uprava, Područni ured Sisak, zastupana po ŽDO Sisak </w:t>
            </w:r>
          </w:p>
          <w:p w:rsidRDefault="00B137E6" w:rsidP="00E4276A" w:rsidR="00B137E6" w:rsidRPr="00FE5520">
            <w:pPr>
              <w:spacing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FE5520">
              <w:rPr>
                <w:rFonts w:eastAsiaTheme="minorEastAsia"/>
                <w:sz w:val="24"/>
                <w:szCs w:val="24"/>
                <w:lang w:eastAsia="en-US"/>
              </w:rPr>
              <w:t>OIB: 18683136487</w:t>
            </w:r>
          </w:p>
        </w:tc>
        <w:tc>
          <w:tcPr>
            <w:tcW w:type="dxa" w:w="1842"/>
          </w:tcPr>
          <w:p w:rsidRDefault="00B137E6" w:rsidP="00E4276A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2C5B8D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Sisak,</w:t>
            </w:r>
          </w:p>
          <w:p w:rsidRDefault="00B137E6" w:rsidP="002C5B8D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S. i A. Radića 30</w:t>
            </w:r>
          </w:p>
        </w:tc>
        <w:tc>
          <w:tcPr>
            <w:tcW w:type="dxa" w:w="3402"/>
          </w:tcPr>
          <w:p w:rsidRDefault="00B137E6" w:rsidP="00E4276A" w:rsidR="00B137E6" w:rsidRPr="00FE5520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B137E6" w:rsidP="00E4276A" w:rsidR="00B137E6" w:rsidRPr="00FE5520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B137E6" w:rsidP="00E4276A" w:rsidR="00B137E6" w:rsidRPr="00FE5520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E5520">
              <w:rPr>
                <w:rFonts w:eastAsiaTheme="minorEastAsia"/>
                <w:sz w:val="24"/>
                <w:szCs w:val="24"/>
                <w:lang w:eastAsia="en-US"/>
              </w:rPr>
              <w:t>15.716,35</w:t>
            </w:r>
          </w:p>
        </w:tc>
      </w:tr>
    </w:tbl>
    <w:p w:rsidRDefault="00E31F24" w:rsidP="00E31F24" w:rsidR="00E31F24" w:rsidRPr="00FE5520">
      <w:pPr>
        <w:jc w:val="both"/>
        <w:rPr>
          <w:sz w:val="24"/>
          <w:szCs w:val="24"/>
        </w:rPr>
      </w:pPr>
    </w:p>
    <w:p w:rsidRDefault="00E31F24" w:rsidP="00462A90" w:rsidR="00E31F24" w:rsidRPr="00FE5520">
      <w:pPr>
        <w:jc w:val="both"/>
        <w:rPr>
          <w:sz w:val="24"/>
          <w:szCs w:val="24"/>
        </w:rPr>
      </w:pPr>
    </w:p>
    <w:p w:rsidRDefault="00E31F24" w:rsidP="00E31F24" w:rsidR="00E31F24" w:rsidRPr="00FE5520">
      <w:pPr>
        <w:ind w:left="708"/>
        <w:rPr>
          <w:b/>
          <w:bCs/>
          <w:sz w:val="24"/>
          <w:szCs w:val="24"/>
        </w:rPr>
      </w:pPr>
      <w:r w:rsidRPr="00FE5520">
        <w:rPr>
          <w:b/>
          <w:bCs/>
          <w:sz w:val="24"/>
          <w:szCs w:val="24"/>
        </w:rPr>
        <w:t>Drugi viši isplatni red:</w:t>
      </w:r>
    </w:p>
    <w:p w:rsidRDefault="00E31F24" w:rsidP="00462A90" w:rsidR="00E31F24" w:rsidRPr="00FE5520">
      <w:pPr>
        <w:rPr>
          <w:sz w:val="24"/>
          <w:szCs w:val="24"/>
        </w:rPr>
      </w:pPr>
    </w:p>
    <w:tbl>
      <w:tblPr>
        <w:tblStyle w:val="Reetkatablice2"/>
        <w:tblW w:type="dxa" w:w="9180"/>
        <w:tblLayout w:type="fixed"/>
        <w:tblLook w:val="04A0" w:noVBand="1" w:noHBand="0" w:lastColumn="0" w:firstColumn="1" w:lastRow="0" w:firstRow="1"/>
      </w:tblPr>
      <w:tblGrid>
        <w:gridCol w:w="674"/>
        <w:gridCol w:w="2978"/>
        <w:gridCol w:w="2126"/>
        <w:gridCol w:w="3402"/>
      </w:tblGrid>
      <w:tr w:rsidTr="00324AF5" w:rsidR="00B137E6" w:rsidRPr="00FE5520">
        <w:trPr>
          <w:trHeight w:val="1311"/>
        </w:trPr>
        <w:tc>
          <w:tcPr>
            <w:tcW w:type="dxa" w:w="674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R.brbroj</w:t>
            </w:r>
          </w:p>
        </w:tc>
        <w:tc>
          <w:tcPr>
            <w:tcW w:type="dxa" w:w="2978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Ime i</w:t>
            </w:r>
            <w:r w:rsidRPr="00FE5520">
              <w:rPr>
                <w:b/>
                <w:sz w:val="24"/>
                <w:szCs w:val="24"/>
              </w:rPr>
              <w:t xml:space="preserve"> </w:t>
            </w:r>
            <w:r w:rsidRPr="00FE5520">
              <w:rPr>
                <w:sz w:val="24"/>
                <w:szCs w:val="24"/>
              </w:rPr>
              <w:t>prezime/tvrtka  ili naziv vjerovnika</w:t>
            </w:r>
            <w:r w:rsidRPr="00FE5520">
              <w:rPr>
                <w:b/>
                <w:sz w:val="24"/>
                <w:szCs w:val="24"/>
              </w:rPr>
              <w:t xml:space="preserve"> </w:t>
            </w:r>
            <w:r w:rsidRPr="00FE5520">
              <w:rPr>
                <w:sz w:val="24"/>
                <w:szCs w:val="24"/>
              </w:rPr>
              <w:t>OIB</w:t>
            </w:r>
          </w:p>
        </w:tc>
        <w:tc>
          <w:tcPr>
            <w:tcW w:type="dxa" w:w="2126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B137E6" w:rsidP="0033322F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Adresa/</w:t>
            </w:r>
          </w:p>
          <w:p w:rsidRDefault="00B137E6" w:rsidP="0033322F" w:rsidR="003332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 xml:space="preserve">sjedište </w:t>
            </w:r>
          </w:p>
          <w:p w:rsidRDefault="00B137E6" w:rsidP="0033322F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vjerovnika</w:t>
            </w:r>
          </w:p>
        </w:tc>
        <w:tc>
          <w:tcPr>
            <w:tcW w:type="dxa" w:w="3402"/>
          </w:tcPr>
          <w:p w:rsidRDefault="00B137E6" w:rsidP="00B137E6" w:rsidR="00B137E6" w:rsidRPr="00FE5520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</w:rPr>
            </w:pPr>
            <w:r w:rsidRPr="00FE5520">
              <w:rPr>
                <w:rFonts w:eastAsiaTheme="minorEastAsia"/>
                <w:sz w:val="24"/>
                <w:szCs w:val="24"/>
              </w:rPr>
              <w:t>Iznos priznate tražbine (kn)</w:t>
            </w:r>
          </w:p>
        </w:tc>
      </w:tr>
      <w:tr w:rsidTr="00324AF5" w:rsidR="00B137E6" w:rsidRPr="00FE5520">
        <w:tc>
          <w:tcPr>
            <w:tcW w:type="dxa" w:w="674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1</w:t>
            </w:r>
          </w:p>
        </w:tc>
        <w:tc>
          <w:tcPr>
            <w:tcW w:type="dxa" w:w="2978"/>
          </w:tcPr>
          <w:p w:rsidRDefault="00B137E6" w:rsidP="00B137E6" w:rsidR="00B137E6" w:rsidRPr="00FE5520">
            <w:pPr>
              <w:rPr>
                <w:rFonts w:eastAsiaTheme="minorEastAsia"/>
                <w:sz w:val="24"/>
                <w:szCs w:val="24"/>
              </w:rPr>
            </w:pPr>
            <w:r w:rsidRPr="00FE5520">
              <w:rPr>
                <w:rFonts w:eastAsiaTheme="minorEastAsia"/>
                <w:sz w:val="24"/>
                <w:szCs w:val="24"/>
              </w:rPr>
              <w:t>Republika Hrvatska</w:t>
            </w:r>
          </w:p>
          <w:p w:rsidRDefault="00B137E6" w:rsidP="00B137E6" w:rsidR="00B137E6" w:rsidRPr="00FE5520">
            <w:pPr>
              <w:rPr>
                <w:rFonts w:eastAsiaTheme="minorEastAsia"/>
                <w:sz w:val="24"/>
                <w:szCs w:val="24"/>
              </w:rPr>
            </w:pPr>
            <w:r w:rsidRPr="00FE5520">
              <w:rPr>
                <w:rFonts w:eastAsiaTheme="minorEastAsia"/>
                <w:sz w:val="24"/>
                <w:szCs w:val="24"/>
              </w:rPr>
              <w:t xml:space="preserve">Ministarstvo financija, Porezna uprava, Područni ured Sisak, zastupana po ŽDO Sisak </w:t>
            </w:r>
          </w:p>
          <w:p w:rsidRDefault="00B137E6" w:rsidP="00B137E6" w:rsidR="00B137E6" w:rsidRPr="00FE5520">
            <w:pPr>
              <w:spacing w:before="240"/>
              <w:rPr>
                <w:rFonts w:eastAsiaTheme="minorEastAsia"/>
                <w:sz w:val="24"/>
                <w:szCs w:val="24"/>
              </w:rPr>
            </w:pPr>
            <w:r w:rsidRPr="00FE5520">
              <w:rPr>
                <w:rFonts w:eastAsiaTheme="minorEastAsia"/>
                <w:sz w:val="24"/>
                <w:szCs w:val="24"/>
              </w:rPr>
              <w:t>OIB: 18683136487</w:t>
            </w:r>
          </w:p>
        </w:tc>
        <w:tc>
          <w:tcPr>
            <w:tcW w:type="dxa" w:w="2126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Sisak,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S. i A. Radića 30</w:t>
            </w:r>
          </w:p>
        </w:tc>
        <w:tc>
          <w:tcPr>
            <w:tcW w:type="dxa" w:w="3402"/>
          </w:tcPr>
          <w:p w:rsidRDefault="00B137E6" w:rsidP="002C5B8D" w:rsidR="00B137E6" w:rsidRPr="00FE5520">
            <w:pPr>
              <w:spacing w:after="80"/>
              <w:rPr>
                <w:rFonts w:eastAsiaTheme="minorEastAsia"/>
                <w:sz w:val="24"/>
                <w:szCs w:val="24"/>
              </w:rPr>
            </w:pPr>
          </w:p>
          <w:p w:rsidRDefault="00B137E6" w:rsidP="00FE5520" w:rsidR="00B137E6" w:rsidRPr="00FE5520">
            <w:pPr>
              <w:spacing w:after="80"/>
              <w:jc w:val="center"/>
              <w:rPr>
                <w:rFonts w:eastAsiaTheme="minorEastAsia"/>
                <w:sz w:val="24"/>
                <w:szCs w:val="24"/>
              </w:rPr>
            </w:pPr>
            <w:r w:rsidRPr="00FE5520">
              <w:rPr>
                <w:rFonts w:eastAsiaTheme="minorEastAsia"/>
                <w:sz w:val="24"/>
                <w:szCs w:val="24"/>
              </w:rPr>
              <w:t>1.335.213,54</w:t>
            </w:r>
          </w:p>
          <w:p w:rsidRDefault="00B137E6" w:rsidP="00FE5520" w:rsidR="00B137E6" w:rsidRPr="00FE5520">
            <w:pPr>
              <w:spacing w:after="80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Tr="00324AF5" w:rsidR="00B137E6" w:rsidRPr="00FE5520">
        <w:tblPrEx>
          <w:tblLook w:val="0000" w:noVBand="0" w:noHBand="0" w:lastColumn="0" w:firstColumn="0" w:lastRow="0" w:firstRow="0"/>
        </w:tblPrEx>
        <w:trPr>
          <w:trHeight w:val="784"/>
        </w:trPr>
        <w:tc>
          <w:tcPr>
            <w:tcW w:type="dxa" w:w="674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lastRenderedPageBreak/>
              <w:t>2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dxa" w:w="2978"/>
          </w:tcPr>
          <w:p w:rsidRDefault="00B137E6" w:rsidP="00B137E6" w:rsidR="00B137E6" w:rsidRPr="00FE5520">
            <w:pPr>
              <w:spacing w:before="240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FINANCIJSKA AGENCIJA</w:t>
            </w:r>
          </w:p>
          <w:p w:rsidRDefault="00B137E6" w:rsidP="00B137E6" w:rsidR="00B137E6" w:rsidRPr="00FE5520">
            <w:pPr>
              <w:rPr>
                <w:b/>
                <w:sz w:val="24"/>
                <w:szCs w:val="24"/>
              </w:rPr>
            </w:pPr>
          </w:p>
          <w:p w:rsidRDefault="00B137E6" w:rsidP="002C5B8D" w:rsidR="00B137E6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OIB: 85821130368</w:t>
            </w:r>
          </w:p>
          <w:p w:rsidRDefault="002C5B8D" w:rsidP="002C5B8D" w:rsidR="002C5B8D" w:rsidRPr="002C5B8D">
            <w:pPr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B137E6" w:rsidP="00B137E6" w:rsidR="00B137E6" w:rsidRPr="00FE5520">
            <w:pPr>
              <w:rPr>
                <w:b/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Zagreb, Ul. grada Vukovara 70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dxa" w:w="3402"/>
          </w:tcPr>
          <w:p w:rsidRDefault="00B137E6" w:rsidP="00FE5520" w:rsidR="00B137E6" w:rsidRPr="00FE5520">
            <w:pPr>
              <w:jc w:val="center"/>
              <w:rPr>
                <w:b/>
                <w:sz w:val="24"/>
                <w:szCs w:val="24"/>
              </w:rPr>
            </w:pP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1.527,04</w:t>
            </w:r>
          </w:p>
          <w:p w:rsidRDefault="00B137E6" w:rsidP="00FE5520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</w:tr>
      <w:tr w:rsidTr="00324AF5" w:rsidR="00B137E6" w:rsidRPr="00FE5520">
        <w:tblPrEx>
          <w:tblLook w:val="0000" w:noVBand="0" w:noHBand="0" w:lastColumn="0" w:firstColumn="0" w:lastRow="0" w:firstRow="0"/>
        </w:tblPrEx>
        <w:trPr>
          <w:trHeight w:val="1104"/>
        </w:trPr>
        <w:tc>
          <w:tcPr>
            <w:tcW w:type="dxa" w:w="674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3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978"/>
          </w:tcPr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PANER d.o.o.</w:t>
            </w: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OIB: 17142959303</w:t>
            </w: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Rijeka,</w:t>
            </w: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P.R. Vitezovića 8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402"/>
          </w:tcPr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2.106.165,71</w:t>
            </w: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324AF5" w:rsidR="00B137E6" w:rsidRPr="00FE5520">
        <w:tblPrEx>
          <w:tblLook w:val="0000" w:noVBand="0" w:noHBand="0" w:lastColumn="0" w:firstColumn="0" w:lastRow="0" w:firstRow="0"/>
        </w:tblPrEx>
        <w:trPr>
          <w:trHeight w:val="1744"/>
        </w:trPr>
        <w:tc>
          <w:tcPr>
            <w:tcW w:type="dxa" w:w="674"/>
          </w:tcPr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spacing w:after="240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spacing w:before="240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4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978"/>
          </w:tcPr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A.D. GAJ d.o.o.</w:t>
            </w: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OIB: 53865380985</w:t>
            </w: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 xml:space="preserve">Bošnjaci, </w:t>
            </w: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Savska 131</w:t>
            </w: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rPr>
                <w:sz w:val="24"/>
                <w:szCs w:val="24"/>
              </w:rPr>
            </w:pPr>
          </w:p>
          <w:p w:rsidRDefault="00B137E6" w:rsidP="00B137E6" w:rsidR="00B137E6" w:rsidRPr="00FE5520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402"/>
          </w:tcPr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  <w:r w:rsidRPr="00FE5520">
              <w:rPr>
                <w:sz w:val="24"/>
                <w:szCs w:val="24"/>
              </w:rPr>
              <w:t>13.878.831,64</w:t>
            </w: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jc w:val="center"/>
              <w:rPr>
                <w:sz w:val="24"/>
                <w:szCs w:val="24"/>
              </w:rPr>
            </w:pPr>
          </w:p>
          <w:p w:rsidRDefault="00B137E6" w:rsidP="00FE5520" w:rsidR="00B137E6" w:rsidRPr="00FE552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Default="00E31F24" w:rsidP="00462A90" w:rsidR="00E31F24" w:rsidRPr="00FE5520">
      <w:pPr>
        <w:rPr>
          <w:sz w:val="24"/>
          <w:szCs w:val="24"/>
        </w:rPr>
      </w:pPr>
    </w:p>
    <w:p w:rsidRDefault="00E31F24" w:rsidP="00E31F24" w:rsidR="00E31F24" w:rsidRPr="00FE5520">
      <w:pPr>
        <w:jc w:val="center"/>
        <w:rPr>
          <w:sz w:val="24"/>
          <w:szCs w:val="24"/>
        </w:rPr>
      </w:pPr>
    </w:p>
    <w:p w:rsidRDefault="00027459" w:rsidP="00027459" w:rsidR="00027459" w:rsidRPr="00FE5520">
      <w:pPr>
        <w:pStyle w:val="TableContents"/>
        <w:rPr>
          <w:rFonts w:cs="Times New Roman"/>
          <w:b/>
          <w:bCs/>
        </w:rPr>
      </w:pPr>
    </w:p>
    <w:p w:rsidRDefault="00170E7C" w:rsidP="00170E7C" w:rsidR="00170E7C" w:rsidRPr="00FE5520">
      <w:pPr>
        <w:jc w:val="center"/>
        <w:rPr>
          <w:sz w:val="24"/>
          <w:szCs w:val="24"/>
        </w:rPr>
      </w:pPr>
      <w:r w:rsidRPr="00FE5520">
        <w:rPr>
          <w:sz w:val="24"/>
          <w:szCs w:val="24"/>
        </w:rPr>
        <w:t>Obrazloženje</w:t>
      </w:r>
    </w:p>
    <w:p w:rsidRDefault="00170E7C" w:rsidP="00170E7C" w:rsidR="00170E7C" w:rsidRPr="00FE5520">
      <w:pPr>
        <w:jc w:val="center"/>
        <w:rPr>
          <w:sz w:val="24"/>
          <w:szCs w:val="24"/>
        </w:rPr>
      </w:pPr>
    </w:p>
    <w:p w:rsidRDefault="00441293" w:rsidP="00441293" w:rsidR="00441293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>Na ispitnom ročištu održanom 6. svibnja 2019. ispitane su sve prijavljene tražbine prema iznosima i redu koje su prijavljene u roku.</w:t>
      </w:r>
    </w:p>
    <w:p w:rsidRDefault="00441293" w:rsidP="00441293" w:rsidR="00441293" w:rsidRPr="00FE5520">
      <w:pPr>
        <w:jc w:val="both"/>
        <w:rPr>
          <w:sz w:val="24"/>
          <w:szCs w:val="24"/>
        </w:rPr>
      </w:pPr>
    </w:p>
    <w:p w:rsidRDefault="00441293" w:rsidP="00441293" w:rsidR="00441293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A742B6" w:rsidP="00441293" w:rsidR="00A742B6" w:rsidRPr="00FE5520">
      <w:pPr>
        <w:jc w:val="both"/>
        <w:rPr>
          <w:sz w:val="24"/>
          <w:szCs w:val="24"/>
        </w:rPr>
      </w:pPr>
    </w:p>
    <w:p w:rsidRDefault="00441293" w:rsidP="00441293" w:rsidR="00441293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 xml:space="preserve"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 </w:t>
      </w:r>
    </w:p>
    <w:p w:rsidRDefault="00441293" w:rsidP="00441293" w:rsidR="00441293" w:rsidRPr="00FE5520">
      <w:pPr>
        <w:jc w:val="both"/>
        <w:rPr>
          <w:sz w:val="24"/>
          <w:szCs w:val="24"/>
        </w:rPr>
      </w:pPr>
    </w:p>
    <w:p w:rsidRDefault="00441293" w:rsidP="00A742B6" w:rsidR="00441293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>Slijedom navedenog, sud je u skladu s čl. 265. st. 1. i 266. SZ-a riješio kao u izreci.</w:t>
      </w:r>
    </w:p>
    <w:p w:rsidRDefault="00170E7C" w:rsidP="00170E7C" w:rsidR="00170E7C" w:rsidRPr="00FE5520">
      <w:pPr>
        <w:rPr>
          <w:sz w:val="24"/>
          <w:szCs w:val="24"/>
        </w:rPr>
      </w:pPr>
    </w:p>
    <w:p w:rsidRDefault="00170E7C" w:rsidP="00170E7C" w:rsidR="00170E7C" w:rsidRPr="00FE5520">
      <w:pPr>
        <w:jc w:val="center"/>
        <w:rPr>
          <w:sz w:val="24"/>
          <w:szCs w:val="24"/>
        </w:rPr>
      </w:pPr>
      <w:r w:rsidRPr="00FE5520">
        <w:rPr>
          <w:sz w:val="24"/>
          <w:szCs w:val="24"/>
        </w:rPr>
        <w:t>U Z</w:t>
      </w:r>
      <w:r w:rsidR="00C04F4C" w:rsidRPr="00FE5520">
        <w:rPr>
          <w:sz w:val="24"/>
          <w:szCs w:val="24"/>
        </w:rPr>
        <w:t xml:space="preserve">agrebu </w:t>
      </w:r>
      <w:r w:rsidR="0003249B" w:rsidRPr="00FE5520">
        <w:rPr>
          <w:sz w:val="24"/>
          <w:szCs w:val="24"/>
        </w:rPr>
        <w:t>6</w:t>
      </w:r>
      <w:r w:rsidR="00BD273F" w:rsidRPr="00FE5520">
        <w:rPr>
          <w:sz w:val="24"/>
          <w:szCs w:val="24"/>
        </w:rPr>
        <w:t>.</w:t>
      </w:r>
      <w:r w:rsidR="0003249B" w:rsidRPr="00FE5520">
        <w:rPr>
          <w:sz w:val="24"/>
          <w:szCs w:val="24"/>
        </w:rPr>
        <w:t xml:space="preserve"> svibnja</w:t>
      </w:r>
      <w:r w:rsidRPr="00FE5520">
        <w:rPr>
          <w:sz w:val="24"/>
          <w:szCs w:val="24"/>
        </w:rPr>
        <w:t xml:space="preserve"> 2</w:t>
      </w:r>
      <w:r w:rsidR="0063316E" w:rsidRPr="00FE5520">
        <w:rPr>
          <w:sz w:val="24"/>
          <w:szCs w:val="24"/>
        </w:rPr>
        <w:t>01</w:t>
      </w:r>
      <w:r w:rsidR="00C04F4C" w:rsidRPr="00FE5520">
        <w:rPr>
          <w:sz w:val="24"/>
          <w:szCs w:val="24"/>
        </w:rPr>
        <w:t>9</w:t>
      </w:r>
      <w:r w:rsidR="0063316E" w:rsidRPr="00FE5520">
        <w:rPr>
          <w:sz w:val="24"/>
          <w:szCs w:val="24"/>
        </w:rPr>
        <w:t>.</w:t>
      </w:r>
      <w:r w:rsidRPr="00FE5520">
        <w:rPr>
          <w:sz w:val="24"/>
          <w:szCs w:val="24"/>
        </w:rPr>
        <w:t xml:space="preserve"> </w:t>
      </w:r>
    </w:p>
    <w:p w:rsidRDefault="00170E7C" w:rsidP="00170E7C" w:rsidR="00170E7C" w:rsidRPr="00FE5520">
      <w:pPr>
        <w:jc w:val="center"/>
        <w:rPr>
          <w:sz w:val="24"/>
          <w:szCs w:val="24"/>
        </w:rPr>
      </w:pPr>
    </w:p>
    <w:p w:rsidRDefault="00665B54" w:rsidP="00665B54" w:rsidR="00AC0C6B" w:rsidRPr="00FE552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C0C6B" w:rsidRPr="00FE552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5B54" w:rsidP="00665B54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C0C6B" w:rsidRPr="00FE5520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C0C6B" w:rsidRPr="00FE552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65B54" w:rsidP="00665B54" w:rsidR="00665B5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665B54" w:rsidP="00665B54" w:rsidR="00665B54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665B54" w:rsidP="00665B54" w:rsidR="00665B54" w:rsidRPr="00FE5520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4515E8" w:rsidP="00EA471A" w:rsidR="00F61FBB" w:rsidRPr="00FE5520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FE552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ab/>
      </w:r>
    </w:p>
    <w:p w:rsidRDefault="00016BD9" w:rsidP="00665B54" w:rsidR="00016BD9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lastRenderedPageBreak/>
        <w:t>UPUTA  O PRAVNOM LIJEKU:</w:t>
      </w:r>
    </w:p>
    <w:p w:rsidRDefault="00016BD9" w:rsidP="00016BD9" w:rsidR="00016BD9" w:rsidRPr="00FE5520">
      <w:pPr>
        <w:jc w:val="both"/>
        <w:rPr>
          <w:sz w:val="24"/>
          <w:szCs w:val="24"/>
        </w:rPr>
      </w:pPr>
      <w:r w:rsidRPr="00FE5520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</w:t>
      </w:r>
      <w:r w:rsidR="005E3A7E" w:rsidRPr="00FE5520">
        <w:rPr>
          <w:sz w:val="24"/>
          <w:szCs w:val="24"/>
        </w:rPr>
        <w:t xml:space="preserve"> rješenja</w:t>
      </w:r>
      <w:r w:rsidRPr="00FE5520">
        <w:rPr>
          <w:sz w:val="24"/>
          <w:szCs w:val="24"/>
        </w:rPr>
        <w:t>. Žalba se podnosi ovom sudu u 2 primjerka putem ovog suda Visokom trgovačkom sudu Republike Hrvatske.</w:t>
      </w:r>
      <w:r w:rsidR="005E3A7E" w:rsidRPr="00FE5520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Default="00AC0C6B" w:rsidP="00016BD9" w:rsidR="00AC0C6B" w:rsidRPr="00FE5520">
      <w:pPr>
        <w:jc w:val="both"/>
        <w:rPr>
          <w:sz w:val="24"/>
          <w:szCs w:val="24"/>
        </w:rPr>
      </w:pPr>
    </w:p>
    <w:p w:rsidRDefault="00F203CB" w:rsidP="00665B54" w:rsidR="00F203CB" w:rsidRPr="00FE552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C5B8D" w:rsidR="00F203CB" w:rsidRPr="00FE5520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709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76A" w:rsidR="00E4276A">
      <w:r>
        <w:separator/>
      </w:r>
    </w:p>
  </w:endnote>
  <w:endnote w:id="0" w:type="continuationSeparator">
    <w:p w:rsidRDefault="00E4276A" w:rsidR="00E42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76A" w:rsidR="00E4276A">
      <w:r>
        <w:separator/>
      </w:r>
    </w:p>
  </w:footnote>
  <w:footnote w:id="0" w:type="continuationSeparator">
    <w:p w:rsidRDefault="00E4276A" w:rsidR="00E42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76A" w:rsidP="00C032B4" w:rsidR="00E427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276A" w:rsidR="00E427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76A" w:rsidP="00C032B4" w:rsidR="00E427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5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4276A" w:rsidP="00C032B4" w:rsidR="00E4276A">
    <w:pPr>
      <w:pStyle w:val="Zaglavlje"/>
      <w:jc w:val="right"/>
      <w:rPr>
        <w:sz w:val="24"/>
      </w:rPr>
    </w:pPr>
  </w:p>
  <w:p w:rsidRDefault="00E4276A" w:rsidP="00284B2B" w:rsidR="00E4276A">
    <w:pPr>
      <w:pStyle w:val="Zaglavlje"/>
      <w:ind w:right="-716"/>
      <w:jc w:val="right"/>
    </w:pPr>
    <w:r>
      <w:rPr>
        <w:sz w:val="24"/>
      </w:rPr>
      <w:tab/>
      <w:t xml:space="preserve">   </w:t>
    </w:r>
    <w:r w:rsidR="00FE5520" w:rsidRPr="003B182B">
      <w:rPr>
        <w:sz w:val="24"/>
        <w:szCs w:val="24"/>
      </w:rPr>
      <w:t>72</w:t>
    </w:r>
    <w:r w:rsidR="00FE5520">
      <w:rPr>
        <w:sz w:val="24"/>
        <w:szCs w:val="24"/>
      </w:rPr>
      <w:t>. St</w:t>
    </w:r>
    <w:r w:rsidR="00FE5520" w:rsidRPr="003B182B">
      <w:rPr>
        <w:sz w:val="24"/>
        <w:szCs w:val="24"/>
      </w:rPr>
      <w:t>-</w:t>
    </w:r>
    <w:r w:rsidR="00FE5520">
      <w:rPr>
        <w:sz w:val="24"/>
        <w:szCs w:val="24"/>
      </w:rPr>
      <w:t>2866/2018-29</w:t>
    </w:r>
  </w:p>
  <w:p w:rsidRDefault="00E4276A" w:rsidP="00C032B4" w:rsidR="00E4276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76A" w:rsidP="00284B2B" w:rsidR="00E4276A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>
      <w:rPr>
        <w:sz w:val="24"/>
        <w:szCs w:val="24"/>
      </w:rPr>
      <w:t>2866/2018</w:t>
    </w:r>
  </w:p>
  <w:p w:rsidRDefault="00E4276A" w:rsidR="00E427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7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8"/>
  </w:num>
  <w:num w:numId="2">
    <w:abstractNumId w:val="46"/>
  </w:num>
  <w:num w:numId="3">
    <w:abstractNumId w:val="1"/>
  </w:num>
  <w:num w:numId="4">
    <w:abstractNumId w:val="32"/>
  </w:num>
  <w:num w:numId="5">
    <w:abstractNumId w:val="14"/>
  </w:num>
  <w:num w:numId="6">
    <w:abstractNumId w:val="21"/>
  </w:num>
  <w:num w:numId="7">
    <w:abstractNumId w:val="10"/>
  </w:num>
  <w:num w:numId="8">
    <w:abstractNumId w:val="15"/>
  </w:num>
  <w:num w:numId="9">
    <w:abstractNumId w:val="48"/>
  </w:num>
  <w:num w:numId="10">
    <w:abstractNumId w:val="37"/>
  </w:num>
  <w:num w:numId="11">
    <w:abstractNumId w:val="30"/>
  </w:num>
  <w:num w:numId="12">
    <w:abstractNumId w:val="8"/>
  </w:num>
  <w:num w:numId="13">
    <w:abstractNumId w:val="19"/>
  </w:num>
  <w:num w:numId="14">
    <w:abstractNumId w:val="3"/>
  </w:num>
  <w:num w:numId="15">
    <w:abstractNumId w:val="9"/>
  </w:num>
  <w:num w:numId="16">
    <w:abstractNumId w:val="17"/>
  </w:num>
  <w:num w:numId="17">
    <w:abstractNumId w:val="34"/>
  </w:num>
  <w:num w:numId="18">
    <w:abstractNumId w:val="0"/>
  </w:num>
  <w:num w:numId="19">
    <w:abstractNumId w:val="12"/>
  </w:num>
  <w:num w:numId="20">
    <w:abstractNumId w:val="20"/>
  </w:num>
  <w:num w:numId="21">
    <w:abstractNumId w:val="6"/>
  </w:num>
  <w:num w:numId="22">
    <w:abstractNumId w:val="5"/>
  </w:num>
  <w:num w:numId="23">
    <w:abstractNumId w:val="33"/>
  </w:num>
  <w:num w:numId="24">
    <w:abstractNumId w:val="25"/>
  </w:num>
  <w:num w:numId="25">
    <w:abstractNumId w:val="40"/>
  </w:num>
  <w:num w:numId="26">
    <w:abstractNumId w:val="11"/>
  </w:num>
  <w:num w:numId="27">
    <w:abstractNumId w:val="45"/>
  </w:num>
  <w:num w:numId="28">
    <w:abstractNumId w:val="44"/>
  </w:num>
  <w:num w:numId="29">
    <w:abstractNumId w:val="23"/>
  </w:num>
  <w:num w:numId="30">
    <w:abstractNumId w:val="18"/>
  </w:num>
  <w:num w:numId="31">
    <w:abstractNumId w:val="31"/>
  </w:num>
  <w:num w:numId="32">
    <w:abstractNumId w:val="29"/>
  </w:num>
  <w:num w:numId="33">
    <w:abstractNumId w:val="35"/>
  </w:num>
  <w:num w:numId="34">
    <w:abstractNumId w:val="41"/>
  </w:num>
  <w:num w:numId="35">
    <w:abstractNumId w:val="39"/>
  </w:num>
  <w:num w:numId="36">
    <w:abstractNumId w:val="2"/>
  </w:num>
  <w:num w:numId="37">
    <w:abstractNumId w:val="26"/>
  </w:num>
  <w:num w:numId="38">
    <w:abstractNumId w:val="27"/>
  </w:num>
  <w:num w:numId="39">
    <w:abstractNumId w:val="24"/>
  </w:num>
  <w:num w:numId="40">
    <w:abstractNumId w:val="13"/>
  </w:num>
  <w:num w:numId="41">
    <w:abstractNumId w:val="47"/>
  </w:num>
  <w:num w:numId="42">
    <w:abstractNumId w:val="4"/>
  </w:num>
  <w:num w:numId="43">
    <w:abstractNumId w:val="43"/>
  </w:num>
  <w:num w:numId="44">
    <w:abstractNumId w:val="38"/>
  </w:num>
  <w:num w:numId="45">
    <w:abstractNumId w:val="22"/>
  </w:num>
  <w:num w:numId="46">
    <w:abstractNumId w:val="36"/>
  </w:num>
  <w:num w:numId="47">
    <w:abstractNumId w:val="16"/>
  </w:num>
  <w:num w:numId="48">
    <w:abstractNumId w:val="7"/>
  </w:num>
  <w:num w:numId="49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3249B"/>
    <w:rsid w:val="000F4395"/>
    <w:rsid w:val="00102D8B"/>
    <w:rsid w:val="001079FA"/>
    <w:rsid w:val="001314D7"/>
    <w:rsid w:val="00133CC6"/>
    <w:rsid w:val="001512EE"/>
    <w:rsid w:val="001540E1"/>
    <w:rsid w:val="00170E7C"/>
    <w:rsid w:val="00284B2B"/>
    <w:rsid w:val="002B5D21"/>
    <w:rsid w:val="002C0CAF"/>
    <w:rsid w:val="002C5B8D"/>
    <w:rsid w:val="002D4F1E"/>
    <w:rsid w:val="00315B36"/>
    <w:rsid w:val="003175E1"/>
    <w:rsid w:val="00324AF5"/>
    <w:rsid w:val="0033322F"/>
    <w:rsid w:val="0038053B"/>
    <w:rsid w:val="003A5E14"/>
    <w:rsid w:val="003B182B"/>
    <w:rsid w:val="003F79D4"/>
    <w:rsid w:val="003F7A95"/>
    <w:rsid w:val="00441293"/>
    <w:rsid w:val="004515E8"/>
    <w:rsid w:val="00462A90"/>
    <w:rsid w:val="00470BFA"/>
    <w:rsid w:val="004B0A10"/>
    <w:rsid w:val="004B553B"/>
    <w:rsid w:val="005660EA"/>
    <w:rsid w:val="00580D62"/>
    <w:rsid w:val="00596A87"/>
    <w:rsid w:val="005C24B9"/>
    <w:rsid w:val="005C79C3"/>
    <w:rsid w:val="005E3A7E"/>
    <w:rsid w:val="005F6E22"/>
    <w:rsid w:val="00617708"/>
    <w:rsid w:val="00625DB5"/>
    <w:rsid w:val="0062661A"/>
    <w:rsid w:val="00626ED4"/>
    <w:rsid w:val="00631720"/>
    <w:rsid w:val="0063316E"/>
    <w:rsid w:val="00665B54"/>
    <w:rsid w:val="00666A6A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957D4"/>
    <w:rsid w:val="008B2319"/>
    <w:rsid w:val="008D616D"/>
    <w:rsid w:val="008F25C8"/>
    <w:rsid w:val="009043E7"/>
    <w:rsid w:val="009376CE"/>
    <w:rsid w:val="00950837"/>
    <w:rsid w:val="009529C7"/>
    <w:rsid w:val="00985B2E"/>
    <w:rsid w:val="009A0C08"/>
    <w:rsid w:val="009E3827"/>
    <w:rsid w:val="00A23EA4"/>
    <w:rsid w:val="00A40DB1"/>
    <w:rsid w:val="00A42A2B"/>
    <w:rsid w:val="00A742B6"/>
    <w:rsid w:val="00A968C1"/>
    <w:rsid w:val="00AC0C6B"/>
    <w:rsid w:val="00AF7AD6"/>
    <w:rsid w:val="00B04F0B"/>
    <w:rsid w:val="00B137E6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4F4C"/>
    <w:rsid w:val="00C06160"/>
    <w:rsid w:val="00C33160"/>
    <w:rsid w:val="00C4679A"/>
    <w:rsid w:val="00C51E83"/>
    <w:rsid w:val="00C84FDC"/>
    <w:rsid w:val="00C97126"/>
    <w:rsid w:val="00D254BA"/>
    <w:rsid w:val="00D3017A"/>
    <w:rsid w:val="00D522D3"/>
    <w:rsid w:val="00DD5CAF"/>
    <w:rsid w:val="00DF6635"/>
    <w:rsid w:val="00E31F24"/>
    <w:rsid w:val="00E4276A"/>
    <w:rsid w:val="00EA3102"/>
    <w:rsid w:val="00EA471A"/>
    <w:rsid w:val="00EA508E"/>
    <w:rsid w:val="00EE7300"/>
    <w:rsid w:val="00F203CB"/>
    <w:rsid w:val="00F40919"/>
    <w:rsid w:val="00F43297"/>
    <w:rsid w:val="00F56D88"/>
    <w:rsid w:val="00F61FBB"/>
    <w:rsid w:val="00F9656B"/>
    <w:rsid w:val="00FC34A0"/>
    <w:rsid w:val="00FE5520"/>
    <w:rsid w:val="00FF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true" w:styleId="xl65" w:type="paragraph">
    <w:name w:val="xl65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E31F24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E31F24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E31F24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E31F24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E31F24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E31F2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E31F24"/>
  </w:style>
  <w:style w:customStyle="true" w:styleId="PodnojeChar" w:type="character">
    <w:name w:val="Podnožje Char"/>
    <w:basedOn w:val="Zadanifontodlomka"/>
    <w:link w:val="Podnoje"/>
    <w:uiPriority w:val="99"/>
    <w:rsid w:val="00E31F24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E4276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B137E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DF663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3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1" w:styleId="xl65" w:type="paragraph">
    <w:name w:val="xl65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E31F24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E31F24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E31F24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E31F24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E31F24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E31F2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E31F24"/>
  </w:style>
  <w:style w:customStyle="1" w:styleId="PodnojeChar" w:type="character">
    <w:name w:val="Podnožje Char"/>
    <w:basedOn w:val="Zadanifontodlomka"/>
    <w:link w:val="Podnoje"/>
    <w:uiPriority w:val="99"/>
    <w:rsid w:val="00E31F24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E4276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137E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DF663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3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St-2866/2018-29</izvorni_sadrzaj>
    <derivirana_varijabla naziv="DomainObject.Oznaka_1">St-2866/2018-29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St-2866/2018</izvorni_sadrzaj>
    <derivirana_varijabla naziv="DomainObject.Predmet.OznakaBroj_1">St-2866/2018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VENICIA d.o.o.</izvorni_sadrzaj>
    <derivirana_varijabla naziv="DomainObject.Predmet.ProtustrankaFormated_1">  VENICIA d.o.o.</derivirana_varijabla>
  </DomainObject.Predmet.ProtustrankaFormated>
  <DomainObject.Predmet.ProtustrankaFormatedOIB>
    <izvorni_sadrzaj>  VENICIA d.o.o., OIB 22505279410</izvorni_sadrzaj>
    <derivirana_varijabla naziv="DomainObject.Predmet.ProtustrankaFormatedOIB_1">  VENICIA d.o.o., OIB 22505279410</derivirana_varijabla>
  </DomainObject.Predmet.ProtustrankaFormatedOIB>
  <DomainObject.Predmet.ProtustrankaFormatedWithAdress>
    <izvorni_sadrzaj> VENICIA d.o.o., Karlovačka 62, 44410 Blatuša</izvorni_sadrzaj>
    <derivirana_varijabla naziv="DomainObject.Predmet.ProtustrankaFormatedWithAdress_1"> VENICIA d.o.o., Karlovačka 62, 44410 Blatuša</derivirana_varijabla>
  </DomainObject.Predmet.ProtustrankaFormatedWithAdress>
  <DomainObject.Predmet.ProtustrankaFormatedWithAdressOIB>
    <izvorni_sadrzaj> VENICIA d.o.o., OIB 22505279410, Karlovačka 62, 44410 Blatuša</izvorni_sadrzaj>
    <derivirana_varijabla naziv="DomainObject.Predmet.ProtustrankaFormatedWithAdressOIB_1"> VENICIA d.o.o., OIB 22505279410, Karlovačka 62, 44410 Blatuša</derivirana_varijabla>
  </DomainObject.Predmet.ProtustrankaFormatedWithAdressOIB>
  <DomainObject.Predmet.ProtustrankaWithAdress>
    <izvorni_sadrzaj>VENICIA d.o.o. Karlovačka 62, 44410 Blatuša</izvorni_sadrzaj>
    <derivirana_varijabla naziv="DomainObject.Predmet.ProtustrankaWithAdress_1">VENICIA d.o.o. Karlovačka 62, 44410 Blatuša</derivirana_varijabla>
  </DomainObject.Predmet.ProtustrankaWithAdress>
  <DomainObject.Predmet.ProtustrankaWithAdressOIB>
    <izvorni_sadrzaj>VENICIA d.o.o., OIB 22505279410, Karlovačka 62, 44410 Blatuša</izvorni_sadrzaj>
    <derivirana_varijabla naziv="DomainObject.Predmet.ProtustrankaWithAdressOIB_1">VENICIA d.o.o., OIB 22505279410, Karlovačka 62, 44410 Blatuša</derivirana_varijabla>
  </DomainObject.Predmet.ProtustrankaWithAdressOIB>
  <DomainObject.Predmet.ProtustrankaNazivFormated>
    <izvorni_sadrzaj>VENICIA d.o.o.</izvorni_sadrzaj>
    <derivirana_varijabla naziv="DomainObject.Predmet.ProtustrankaNazivFormated_1">VENICIA d.o.o.</derivirana_varijabla>
  </DomainObject.Predmet.ProtustrankaNazivFormated>
  <DomainObject.Predmet.ProtustrankaNazivFormatedOIB>
    <izvorni_sadrzaj>VENICIA d.o.o., OIB 22505279410</izvorni_sadrzaj>
    <derivirana_varijabla naziv="DomainObject.Predmet.ProtustrankaNazivFormatedOIB_1">VENICIA d.o.o., OIB 22505279410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finacija, Porezna uprava,Područni ured Sisak</izvorni_sadrzaj>
    <derivirana_varijabla naziv="DomainObject.Predmet.StrankaFormated_1">  FINA Regionalni centar Zagreb; Ministarstvo finacija, Porezna uprava,Područni ured Sisak</derivirana_varijabla>
  </DomainObject.Predmet.StrankaFormated>
  <DomainObject.Predmet.StrankaFormatedOIB>
    <izvorni_sadrzaj>  FINA Regionalni centar Zagreb, OIB 85821130368; Ministarstvo finacija, Porezna uprava,Područni ured Sisak, OIB 18683136487</izvorni_sadrzaj>
    <derivirana_varijabla naziv="DomainObject.Predmet.StrankaFormatedOIB_1">  FINA Regionalni centar Zagreb, OIB 85821130368; Ministarstvo finacija, Porezna uprava,Područni ured Sisak, OIB 18683136487</derivirana_varijabla>
  </DomainObject.Predmet.StrankaFormatedOIB>
  <DomainObject.Predmet.StrankaFormatedWithAdress>
    <izvorni_sadrzaj> FINA Regionalni centar Zagreb, Trg svibanjskih žrtava 1995. br. 1, 10000 Zagreb; Ministarstvo finacija, Porezna uprava,Područni ured Sisak, S.i A. Radića 30, 44000 Sisak</izvorni_sadrzaj>
    <derivirana_varijabla naziv="DomainObject.Predmet.StrankaFormatedWithAdress_1"> FINA Regionalni centar Zagreb, Trg svibanjskih žrtava 1995. br. 1, 10000 Zagreb; Ministarstvo finacija, Porezna uprava,Područni ured Sisak, S.i A. Radića 30, 44000 Sisak</derivirana_varijabla>
  </DomainObject.Predmet.StrankaFormatedWithAdress>
  <DomainObject.Predmet.StrankaFormatedWithAdressOIB>
    <izvorni_sadrzaj> FINA Regionalni centar Zagreb, OIB 85821130368, Trg svibanjskih žrtava 1995. br. 1, 10000 Zagreb; Ministarstvo finacija, Porezna uprava,Područni ured Sisak, OIB 18683136487, S.i A. Radića 30, 44000 Sisak</izvorni_sadrzaj>
    <derivirana_varijabla naziv="DomainObject.Predmet.StrankaFormatedWithAdressOIB_1"> FINA Regionalni centar Zagreb, OIB 85821130368, Trg svibanjskih žrtava 1995. br. 1, 10000 Zagreb; Ministarstvo finacija, Porezna uprava,Područni ured Sisak, OIB 18683136487, S.i A. Radića 30, 44000 Sisak</derivirana_varijabla>
  </DomainObject.Predmet.StrankaFormatedWithAdressOIB>
  <DomainObject.Predmet.StrankaWithAdress>
    <izvorni_sadrzaj>FINA Regionalni centar Zagreb Trg svibanjskih žrtava 1995. br. 1,10000 Zagreb,Ministarstvo finacija, Porezna uprava,Područni ured Sisak S.i A. Radića 30,44000 Sisak</izvorni_sadrzaj>
    <derivirana_varijabla naziv="DomainObject.Predmet.StrankaWithAdress_1">FINA Regionalni centar Zagreb Trg svibanjskih žrtava 1995. br. 1,10000 Zagreb,Ministarstvo finacija, Porezna uprava,Područni ured Sisak S.i A. Radića 30,44000 Sisak</derivirana_varijabla>
  </DomainObject.Predmet.StrankaWithAdress>
  <DomainObject.Predmet.StrankaWithAdressOIB>
    <izvorni_sadrzaj>FINA Regionalni centar Zagreb, OIB 85821130368, Trg svibanjskih žrtava 1995. br. 1,10000 Zagreb,Ministarstvo finacija, Porezna uprava,Područni ured Sisak, OIB 18683136487, S.i A. Radića 30,44000 Sisak</izvorni_sadrzaj>
    <derivirana_varijabla naziv="DomainObject.Predmet.StrankaWithAdressOIB_1">FINA Regionalni centar Zagreb, OIB 85821130368, Trg svibanjskih žrtava 1995. br. 1,10000 Zagreb,Ministarstvo finacija, Porezna uprava,Područni ured Sisak, OIB 18683136487, S.i A. Radića 30,44000 Sisak</derivirana_varijabla>
  </DomainObject.Predmet.StrankaWithAdressOIB>
  <DomainObject.Predmet.StrankaNazivFormated>
    <izvorni_sadrzaj>FINA Regionalni centar Zagreb,Ministarstvo finacija, Porezna uprava,Područni ured Sisak</izvorni_sadrzaj>
    <derivirana_varijabla naziv="DomainObject.Predmet.StrankaNazivFormated_1">FINA Regionalni centar Zagreb,Ministarstvo finacija, Porezna uprava,Područni ured Sisak</derivirana_varijabla>
  </DomainObject.Predmet.StrankaNazivFormated>
  <DomainObject.Predmet.StrankaNazivFormatedOIB>
    <izvorni_sadrzaj>FINA Regionalni centar Zagreb, OIB 85821130368,Ministarstvo finacija, Porezna uprava,Područni ured Sisak, OIB 18683136487</izvorni_sadrzaj>
    <derivirana_varijabla naziv="DomainObject.Predmet.StrankaNazivFormatedOIB_1">FINA Regionalni centar Zagreb, OIB 85821130368,Ministarstvo finacija, Porezna uprava,Područni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Ministarstvo finacija, Porezna uprava,Područni ured Sisak</item>
    </izvorni_sadrzaj>
    <derivirana_varijabla naziv="DomainObject.Predmet.StrankaListFormated_1">
      <item>FINA Regionalni centar Zagreb</item>
      <item>Ministarstvo finacija, Porezna uprava,Područni ured Sisak</item>
    </derivirana_varijabla>
  </DomainObject.Predmet.StrankaListFormated>
  <DomainObject.Predmet.StrankaList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FormatedOIB_1">
      <item>FINA Regionalni centar Zagreb, OIB 85821130368</item>
      <item>Ministarstvo finacija, Porezna uprava,Područni ured Sisak,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finacija, Porezna uprava,Područni ured Sisak, S.i A. Radića 30, 44000 Sisak</item>
    </izvorni_sadrzaj>
    <derivirana_varijabla naziv="DomainObject.Predmet.StrankaListFormatedWithAdress_1">
      <item>FINA Regionalni centar Zagreb, Trg svibanjskih žrtava 1995. br. 1, 10000 Zagreb</item>
      <item>Ministarstvo finacija, Porezna uprava,Područni ured Sisak, S.i A. Radića 30,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finacija, Porezna uprava,Područni ured Sisak, OIB 18683136487, S.i A. Radića 30, 44000 Sisak</item>
    </izvorni_sadrzaj>
    <derivirana_varijabla naziv="DomainObject.Predmet.StrankaListFormatedWithAdressOIB_1">
      <item>FINA Regionalni centar Zagreb, OIB 85821130368, Trg svibanjskih žrtava 1995. br. 1, 10000 Zagreb</item>
      <item>Ministarstvo finacija, Porezna uprava,Područni ured Sisak, OIB 18683136487, S.i A. Radića 30, 44000 Sisak</item>
    </derivirana_varijabla>
  </DomainObject.Predmet.StrankaListFormatedWithAdressOIB>
  <DomainObject.Predmet.StrankaListNazivFormated>
    <izvorni_sadrzaj>
      <item>FINA Regionalni centar Zagreb</item>
      <item>Ministarstvo finacija, Porezna uprava,Područni ured Sisak</item>
    </izvorni_sadrzaj>
    <derivirana_varijabla naziv="DomainObject.Predmet.StrankaListNazivFormated_1">
      <item>FINA Regionalni centar Zagreb</item>
      <item>Ministarstvo finacija, Porezna uprava,Područni ured Sisak</item>
    </derivirana_varijabla>
  </DomainObject.Predmet.StrankaListNazivFormated>
  <DomainObject.Predmet.StrankaListNaziv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NazivFormatedOIB_1">
      <item>FINA Regionalni centar Zagreb, OIB 85821130368</item>
      <item>Ministarstvo finacija, Porezna uprava,Područni ured Sisak, OIB 18683136487</item>
    </derivirana_varijabla>
  </DomainObject.Predmet.StrankaListNazivFormatedOIB>
  <DomainObject.Predmet.ProtuStrankaListFormated>
    <izvorni_sadrzaj>
      <item>VENICIA d.o.o.</item>
    </izvorni_sadrzaj>
    <derivirana_varijabla naziv="DomainObject.Predmet.ProtuStrankaListFormated_1">
      <item>VENICIA d.o.o.</item>
    </derivirana_varijabla>
  </DomainObject.Predmet.ProtuStrankaListFormated>
  <DomainObject.Predmet.ProtuStrankaListFormatedOIB>
    <izvorni_sadrzaj>
      <item>VENICIA d.o.o., OIB 22505279410</item>
    </izvorni_sadrzaj>
    <derivirana_varijabla naziv="DomainObject.Predmet.ProtuStrankaListFormatedOIB_1">
      <item>VENICIA d.o.o., OIB 22505279410</item>
    </derivirana_varijabla>
  </DomainObject.Predmet.ProtuStrankaListFormatedOIB>
  <DomainObject.Predmet.ProtuStrankaListFormatedWithAdress>
    <izvorni_sadrzaj>
      <item>VENICIA d.o.o., Karlovačka 62, 44410 Blatuša</item>
    </izvorni_sadrzaj>
    <derivirana_varijabla naziv="DomainObject.Predmet.ProtuStrankaListFormatedWithAdress_1">
      <item>VENICIA d.o.o., Karlovačka 62, 44410 Blatuša</item>
    </derivirana_varijabla>
  </DomainObject.Predmet.ProtuStrankaListFormatedWithAdress>
  <DomainObject.Predmet.ProtuStrankaListFormatedWithAdressOIB>
    <izvorni_sadrzaj>
      <item>VENICIA d.o.o., OIB 22505279410, Karlovačka 62, 44410 Blatuša</item>
    </izvorni_sadrzaj>
    <derivirana_varijabla naziv="DomainObject.Predmet.ProtuStrankaListFormatedWithAdressOIB_1">
      <item>VENICIA d.o.o., OIB 22505279410, Karlovačka 62, 44410 Blatuša</item>
    </derivirana_varijabla>
  </DomainObject.Predmet.ProtuStrankaListFormatedWithAdressOIB>
  <DomainObject.Predmet.ProtuStrankaListNazivFormated>
    <izvorni_sadrzaj>
      <item>VENICIA d.o.o.</item>
    </izvorni_sadrzaj>
    <derivirana_varijabla naziv="DomainObject.Predmet.ProtuStrankaListNazivFormated_1">
      <item>VENICIA d.o.o.</item>
    </derivirana_varijabla>
  </DomainObject.Predmet.ProtuStrankaListNazivFormated>
  <DomainObject.Predmet.ProtuStrankaListNazivFormatedOIB>
    <izvorni_sadrzaj>
      <item>VENICIA d.o.o., OIB 22505279410</item>
    </izvorni_sadrzaj>
    <derivirana_varijabla naziv="DomainObject.Predmet.ProtuStrankaListNazivFormatedOIB_1">
      <item>VENICIA d.o.o., OIB 22505279410</item>
    </derivirana_varijabla>
  </DomainObject.Predmet.ProtuStrankaListNazivFormatedOIB>
  <DomainObject.Predmet.OstaliListFormated>
    <izvorni_sadrzaj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OstaliListFormated_1"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OstaliListFormated>
  <DomainObject.Predmet.OstaliList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izvorni_sadrzaj>
    <derivirana_varijabla naziv="DomainObject.Predmet.OstaliList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derivirana_varijabla>
  </DomainObject.Predmet.OstaliListFormatedOIB>
  <DomainObject.Predmet.OstaliListFormatedWithAdress>
    <izvorni_sadrzaj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PANER trgovina i usluge d. o. o., Pavla Rittera Vitezovića 8, 51000 Rijeka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</izvorni_sadrzaj>
    <derivirana_varijabla naziv="DomainObject.Predmet.OstaliListFormatedWithAdress_1"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PANER trgovina i usluge d. o. o., Pavla Rittera Vitezovića 8, 51000 Rijeka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</derivirana_varijabla>
  </DomainObject.Predmet.OstaliListFormatedWithAdress>
  <DomainObject.Predmet.OstaliListFormatedWithAdressOIB>
    <izvorni_sadrzaj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PANER trgovina i usluge d. o. o., OIB 17142959303, Pavla Rittera Vitezovića 8, 51000 Rijeka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</izvorni_sadrzaj>
    <derivirana_varijabla naziv="DomainObject.Predmet.OstaliListFormatedWithAdressOIB_1"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PANER trgovina i usluge d. o. o., OIB 17142959303, Pavla Rittera Vitezovića 8, 51000 Rijeka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</derivirana_varijabla>
  </DomainObject.Predmet.OstaliListFormatedWithAdressOIB>
  <DomainObject.Predmet.OstaliListNazivFormated>
    <izvorni_sadrzaj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OstaliListNazivFormated_1"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OstaliListNazivFormated>
  <DomainObject.Predmet.OstaliListNaziv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izvorni_sadrzaj>
    <derivirana_varijabla naziv="DomainObject.Predmet.OstaliListNaziv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St-2866/2018-29</izvorni_sadrzaj>
    <derivirana_varijabla naziv="DomainObject.PoslovniBrojDokumenta_1">St-2866/2018-29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VENICIA d.o.o.</izvorni_sadrzaj>
    <derivirana_varijabla naziv="DomainObject.Predmet.ProtustrankaIDrugi_1">VENICIA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VENICIA d.o.o., OIB 22505279410, Karlovačka 62, 44410 Blatuša</izvorni_sadrzaj>
    <derivirana_varijabla naziv="DomainObject.Predmet.ProtustrankaIDrugiAdressOIB_1">VENICIA d.o.o., OIB 22505279410, Karlovačka 62,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SudioniciListNaziv_1"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SudioniciListNaziv>
  <DomainObject.Predmet.SudioniciListAdressOIB>
    <izvorni_sadrzaj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PANER trgovina i usluge d. o. o., OIB 17142959303, Pavla Rittera Vitezovića 8,51000 Rijeka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</izvorni_sadrzaj>
    <derivirana_varijabla naziv="DomainObject.Predmet.SudioniciListAdressOIB_1"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PANER trgovina i usluge d. o. o., OIB 17142959303, Pavla Rittera Vitezovića 8,51000 Rijeka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17142959303</item>
      <item>, OIB 18683136487</item>
      <item>, OIB 26635293339</item>
      <item>, OIB 74610670107</item>
    </izvorni_sadrzaj>
    <derivirana_varijabla naziv="DomainObject.Predmet.SudioniciListNazivOIB_1"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17142959303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St-2866/2018-29</izvorni_sadrzaj>
    <derivirana_varijabla naziv="DomainObject.PredzadnjaOdlukaIzPredmeta.Oznaka_1">St-2866/2018-29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439</properties:Words>
  <properties:Characters>2302</properties:Characters>
  <properties:Lines>167</properties:Lines>
  <properties:Paragraphs>64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2019-05-06T11:20:00Z</dcterms:created>
  <dc:creator>nribaric</dc:creator>
  <cp:lastModifiedBy>Maja Hajtek</cp:lastModifiedBy>
  <cp:lastPrinted>2019-05-06T12:24:00Z</cp:lastPrinted>
  <dcterms:modified xmlns:xsi="http://www.w3.org/2001/XMLSchema-instance" xsi:type="dcterms:W3CDTF">2019-05-06T12:24:00Z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St-2866/2018-29 / Odluka - Rješenje - utvrđene i osporene tražbine (Rješenje_o_utvrđenim_i_osporenim_tražbinama_VENICIA_6.5.2019..docx)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