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e379" w14:paraId="8a6e379" w:rsidRDefault="009E4080" w:rsidP="007419A7" w:rsidR="00EA7057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7057" w:rsidP="007419A7" w:rsidR="00EA7057">
      <w:pPr>
        <w:jc w:val="both"/>
      </w:pPr>
      <w:r>
        <w:t>REPUBLIKA HRVATSKA</w:t>
      </w:r>
    </w:p>
    <w:p w:rsidRDefault="00EA7057" w:rsidP="007419A7" w:rsidR="00EA7057">
      <w:pPr>
        <w:jc w:val="both"/>
      </w:pPr>
      <w:r>
        <w:t>TRGOVAČKI SUD U ZAGREBU</w:t>
      </w:r>
    </w:p>
    <w:p w:rsidRDefault="00EA7057" w:rsidP="007419A7" w:rsidR="00EA7057">
      <w:pPr>
        <w:jc w:val="both"/>
      </w:pPr>
      <w:r>
        <w:t>Zagreb,</w:t>
      </w:r>
      <w:r w:rsidR="009B66A2">
        <w:t xml:space="preserve"> Amruševa 2/II</w:t>
      </w:r>
      <w:r w:rsidR="009B66A2">
        <w:tab/>
      </w:r>
      <w:r w:rsidR="009B66A2">
        <w:tab/>
      </w:r>
      <w:r w:rsidR="009B66A2">
        <w:tab/>
      </w:r>
      <w:r w:rsidR="009B66A2">
        <w:tab/>
      </w:r>
      <w:r w:rsidR="009B66A2">
        <w:tab/>
      </w:r>
      <w:r w:rsidR="009B66A2">
        <w:tab/>
      </w:r>
      <w:r w:rsidR="009B66A2">
        <w:tab/>
        <w:t>18. St-3095</w:t>
      </w:r>
      <w:r>
        <w:t>/2018-</w:t>
      </w:r>
      <w:r w:rsidR="00EB6875">
        <w:t>6</w:t>
      </w:r>
    </w:p>
    <w:p w:rsidRDefault="009E4080" w:rsidP="007419A7" w:rsidR="009E4080">
      <w:pPr>
        <w:jc w:val="both"/>
      </w:pPr>
    </w:p>
    <w:p w:rsidRDefault="00EA7057" w:rsidP="007419A7" w:rsidR="00EA7057">
      <w:pPr>
        <w:jc w:val="both"/>
      </w:pPr>
    </w:p>
    <w:p w:rsidRDefault="00EA7057" w:rsidP="007419A7" w:rsidR="00EA7057">
      <w:pPr>
        <w:ind w:firstLine="708" w:left="2124"/>
        <w:jc w:val="both"/>
      </w:pPr>
      <w:r>
        <w:t>R E P U B L I KA  H R V A T S K A</w:t>
      </w:r>
    </w:p>
    <w:p w:rsidRDefault="00EA7057" w:rsidP="007419A7" w:rsidR="00EA7057">
      <w:pPr>
        <w:jc w:val="both"/>
      </w:pPr>
    </w:p>
    <w:p w:rsidRDefault="00EA7057" w:rsidP="007419A7" w:rsidR="00EA7057">
      <w:pPr>
        <w:ind w:firstLine="708" w:left="2832"/>
        <w:jc w:val="both"/>
      </w:pPr>
      <w:r>
        <w:t xml:space="preserve">R J E Š E N J E </w:t>
      </w:r>
    </w:p>
    <w:p w:rsidRDefault="009E4080" w:rsidP="007419A7" w:rsidR="009E4080">
      <w:pPr>
        <w:ind w:firstLine="708" w:left="2832"/>
        <w:jc w:val="both"/>
      </w:pPr>
    </w:p>
    <w:p w:rsidRDefault="00EA7057" w:rsidP="007419A7" w:rsidR="00EA7057">
      <w:pPr>
        <w:jc w:val="both"/>
      </w:pPr>
      <w:r>
        <w:tab/>
      </w:r>
      <w:r>
        <w:tab/>
      </w:r>
    </w:p>
    <w:p w:rsidRDefault="00EA7057" w:rsidP="007419A7" w:rsidR="00EA7057">
      <w:pPr>
        <w:jc w:val="both"/>
      </w:pPr>
      <w:r>
        <w:tab/>
      </w:r>
      <w:r w:rsidR="00C90B9F" w:rsidRPr="00C90B9F">
        <w:t>Trgovački sud u Zagrebu, sudac Danijela Uzelac, u stečajnom postupku u povodu prijedloga likvidatora Maroja Stjepovića, OIB 57640555089, Zagreb, Preradovićeva 25, za provođenje stečajnog postupka nad imovinom pravne osobe TIBICEN d.o.o., OIB 76612225195, Zagreb, Vlaška 62,  koja je prestala postojati</w:t>
      </w:r>
      <w:r>
        <w:t>, 1</w:t>
      </w:r>
      <w:r w:rsidR="009E4080">
        <w:t>9</w:t>
      </w:r>
      <w:r>
        <w:t>. ožujka 2019.</w:t>
      </w:r>
    </w:p>
    <w:p w:rsidRDefault="009E4080" w:rsidP="007419A7" w:rsidR="009E4080">
      <w:pPr>
        <w:jc w:val="both"/>
      </w:pPr>
    </w:p>
    <w:p w:rsidRDefault="00EA7057" w:rsidP="007419A7" w:rsidR="00EA7057">
      <w:pPr>
        <w:jc w:val="both"/>
      </w:pPr>
    </w:p>
    <w:p w:rsidRDefault="007419A7" w:rsidP="009E4080" w:rsidR="007419A7">
      <w:pPr>
        <w:ind w:firstLine="708" w:left="2832"/>
        <w:jc w:val="both"/>
      </w:pPr>
      <w:r>
        <w:t xml:space="preserve">  </w:t>
      </w:r>
      <w:r w:rsidR="00EA7057">
        <w:t>r i j e š i o  j e</w:t>
      </w:r>
    </w:p>
    <w:p w:rsidRDefault="009E4080" w:rsidP="009E4080" w:rsidR="009E4080">
      <w:pPr>
        <w:ind w:firstLine="708" w:left="2832"/>
        <w:jc w:val="both"/>
      </w:pPr>
    </w:p>
    <w:p w:rsidRDefault="009E4080" w:rsidP="007419A7" w:rsidR="009E4080">
      <w:pPr>
        <w:jc w:val="both"/>
      </w:pPr>
    </w:p>
    <w:p w:rsidRDefault="007419A7" w:rsidP="007419A7" w:rsidR="00EA7057">
      <w:pPr>
        <w:ind w:firstLine="708"/>
        <w:jc w:val="both"/>
      </w:pPr>
      <w:r>
        <w:t>I.</w:t>
      </w:r>
      <w:r w:rsidR="00EA7057">
        <w:t xml:space="preserve">Određuje se upis stečajne mase iza dužnika </w:t>
      </w:r>
      <w:r w:rsidR="00C90B9F" w:rsidRPr="00C90B9F">
        <w:t xml:space="preserve">TIBICEN d.o.o., OIB 76612225195, </w:t>
      </w:r>
      <w:r w:rsidR="00C90B9F">
        <w:t xml:space="preserve">MBS </w:t>
      </w:r>
      <w:r w:rsidR="00C90B9F" w:rsidRPr="00C90B9F">
        <w:t xml:space="preserve">Zagreb, Vlaška 62,  </w:t>
      </w:r>
      <w:r w:rsidR="00EA7057">
        <w:t>u sudski registar Trgovačkog suda u Zagrebu.</w:t>
      </w:r>
    </w:p>
    <w:p w:rsidRDefault="007419A7" w:rsidP="007419A7" w:rsidR="007419A7">
      <w:pPr>
        <w:pStyle w:val="Odlomakpopisa"/>
        <w:ind w:left="1425"/>
        <w:jc w:val="both"/>
      </w:pPr>
    </w:p>
    <w:p w:rsidRDefault="00EA7057" w:rsidP="007419A7" w:rsidR="00EA7057">
      <w:pPr>
        <w:jc w:val="both"/>
      </w:pPr>
      <w:r>
        <w:tab/>
        <w:t xml:space="preserve">II. </w:t>
      </w:r>
      <w:r w:rsidR="007419A7">
        <w:t xml:space="preserve"> </w:t>
      </w:r>
      <w:r>
        <w:t xml:space="preserve">Sjedište stečajne mase je na adresi stečajnog upravitelja </w:t>
      </w:r>
      <w:r w:rsidR="00AE141F">
        <w:t>u Zagrebu, Ilica 104.</w:t>
      </w:r>
    </w:p>
    <w:p w:rsidRDefault="007419A7" w:rsidP="007419A7" w:rsidR="007419A7">
      <w:pPr>
        <w:jc w:val="both"/>
      </w:pPr>
    </w:p>
    <w:p w:rsidRDefault="00EA7057" w:rsidP="007419A7" w:rsidR="00EA7057">
      <w:pPr>
        <w:jc w:val="both"/>
      </w:pPr>
      <w:r>
        <w:tab/>
        <w:t xml:space="preserve">III. Za stečajnog upravitelja stečajne mase imenuje se </w:t>
      </w:r>
      <w:r w:rsidR="00AE141F">
        <w:t>Ana Maria Međimurec iz Zagreba, Ilica 104, OIB 86990331310.</w:t>
      </w:r>
    </w:p>
    <w:p w:rsidRDefault="009E4080" w:rsidP="007419A7" w:rsidR="009E4080">
      <w:pPr>
        <w:jc w:val="both"/>
      </w:pPr>
    </w:p>
    <w:p w:rsidRDefault="009E4080" w:rsidP="007419A7" w:rsidR="009E4080">
      <w:pPr>
        <w:jc w:val="both"/>
      </w:pPr>
    </w:p>
    <w:p w:rsidRDefault="00EA7057" w:rsidP="007419A7" w:rsidR="00EA705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 Obrazloženje</w:t>
      </w:r>
    </w:p>
    <w:p w:rsidRDefault="009E4080" w:rsidP="007419A7" w:rsidR="009E4080">
      <w:pPr>
        <w:jc w:val="both"/>
      </w:pPr>
    </w:p>
    <w:p w:rsidRDefault="009E4080" w:rsidP="007419A7" w:rsidR="009E4080">
      <w:pPr>
        <w:jc w:val="both"/>
      </w:pPr>
    </w:p>
    <w:p w:rsidRDefault="00EA7057" w:rsidP="007419A7" w:rsidR="00EA7057">
      <w:pPr>
        <w:jc w:val="both"/>
      </w:pPr>
      <w:r>
        <w:tab/>
        <w:t xml:space="preserve">Podneskom od 6. prosinca 2018. likvidator imovine subjekta Tibicen d.o.o., Zagreb, predložio je provođenje stečajnog postupka nad imovinom pravne osobe </w:t>
      </w:r>
      <w:r w:rsidR="00725CB3" w:rsidRPr="00725CB3">
        <w:t xml:space="preserve">TIBICEN d.o.o., OIB 76612225195, Zagreb, Vlaška 62,  </w:t>
      </w:r>
      <w:r>
        <w:t xml:space="preserve">koja je prestala postojati sukladno čl. </w:t>
      </w:r>
      <w:r w:rsidR="007419A7">
        <w:t xml:space="preserve">16., 109. i </w:t>
      </w:r>
      <w:r>
        <w:t>437. Stečajnog zakona („Narodne novine“ br. 71/15. i 104/17., dalje: SZ).</w:t>
      </w: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  <w:r>
        <w:tab/>
        <w:t>Rješenjem sudskog registra broj Tt-</w:t>
      </w:r>
      <w:r w:rsidR="000A5687">
        <w:t>1171/</w:t>
      </w:r>
      <w:r w:rsidR="006C5264">
        <w:t>333-1</w:t>
      </w:r>
      <w:r>
        <w:t xml:space="preserve"> dužnik je </w:t>
      </w:r>
      <w:r w:rsidR="006C5264">
        <w:t>26. srpnja 2012.</w:t>
      </w:r>
      <w:r>
        <w:t xml:space="preserve"> brisan iz registra.</w:t>
      </w:r>
    </w:p>
    <w:p w:rsidRDefault="00EA7057" w:rsidP="007419A7" w:rsidR="00EA7057">
      <w:pPr>
        <w:jc w:val="both"/>
      </w:pPr>
    </w:p>
    <w:p w:rsidRDefault="00EA7057" w:rsidP="00B31551" w:rsidR="00EA7057" w:rsidRPr="00B31551">
      <w:pPr>
        <w:jc w:val="both"/>
      </w:pPr>
      <w:r>
        <w:tab/>
      </w:r>
      <w:r w:rsidR="00BD363D">
        <w:t>Likvidator je t</w:t>
      </w:r>
      <w:r>
        <w:t>ijekom postupka likvidacije nad imovinom društva Tibicen d.o.o., Zagreb, utvrdio da</w:t>
      </w:r>
      <w:r w:rsidR="00E80BEE">
        <w:t xml:space="preserve"> </w:t>
      </w:r>
      <w:r w:rsidR="00B31551">
        <w:t xml:space="preserve">postoji </w:t>
      </w:r>
      <w:r>
        <w:t>imovina društva koje je brisano iz sudskog registra</w:t>
      </w:r>
      <w:r w:rsidR="00E80BEE">
        <w:t xml:space="preserve"> </w:t>
      </w:r>
      <w:r w:rsidR="00B31551">
        <w:t xml:space="preserve">i da je ona </w:t>
      </w:r>
      <w:r w:rsidR="00E80BEE">
        <w:t>manja od predstojećih obveza</w:t>
      </w:r>
      <w:r w:rsidR="00BD363D">
        <w:t>. Naime, i</w:t>
      </w:r>
      <w:r>
        <w:t>m</w:t>
      </w:r>
      <w:r w:rsidR="006C5264">
        <w:t>ovina se sastoji od nekretnine</w:t>
      </w:r>
      <w:r w:rsidR="003A6B5C">
        <w:t xml:space="preserve"> na kojoj je upisana hipoteka </w:t>
      </w:r>
      <w:r w:rsidR="003A6B5C" w:rsidRPr="003A6B5C">
        <w:t>Erste &amp; Steiermarkische bank d.d</w:t>
      </w:r>
      <w:r w:rsidR="001F7BA0">
        <w:t>.</w:t>
      </w:r>
      <w:r w:rsidR="00BD363D">
        <w:t>, a t</w:t>
      </w:r>
      <w:r w:rsidR="00F477BA">
        <w:t xml:space="preserve">ražbina </w:t>
      </w:r>
      <w:r w:rsidR="00EF79B7">
        <w:t>vjerovnika Er</w:t>
      </w:r>
      <w:r w:rsidR="00CD2173">
        <w:t xml:space="preserve">ste &amp; Steiermarkische bank d.d. </w:t>
      </w:r>
      <w:r w:rsidR="000A5687">
        <w:t>koja je o</w:t>
      </w:r>
      <w:r w:rsidR="00F477BA">
        <w:t xml:space="preserve">sigurana </w:t>
      </w:r>
      <w:r w:rsidR="001F7BA0">
        <w:t>hipotekom</w:t>
      </w:r>
      <w:r w:rsidR="001F7BA0" w:rsidRPr="001F7BA0">
        <w:t xml:space="preserve"> premašuje</w:t>
      </w:r>
      <w:r w:rsidR="00F477BA" w:rsidRPr="001F7BA0">
        <w:t xml:space="preserve"> </w:t>
      </w:r>
      <w:r w:rsidR="00F477BA">
        <w:t xml:space="preserve">vrijednost same nekretnine </w:t>
      </w:r>
      <w:r w:rsidR="001F7BA0">
        <w:t>pa po navodima likvidatora proizlazi da</w:t>
      </w:r>
      <w:r>
        <w:t xml:space="preserve"> likvidacijska masa za </w:t>
      </w:r>
      <w:r w:rsidR="00F477BA">
        <w:t>podjelu vjerovnicima koji</w:t>
      </w:r>
      <w:r>
        <w:t xml:space="preserve"> ujedn</w:t>
      </w:r>
      <w:r w:rsidR="00F477BA">
        <w:t>o nisu</w:t>
      </w:r>
      <w:r>
        <w:t xml:space="preserve"> i razlučni </w:t>
      </w:r>
      <w:r>
        <w:lastRenderedPageBreak/>
        <w:t>vjerovnici iznosi 0 kuna</w:t>
      </w:r>
      <w:r w:rsidR="007F10F4">
        <w:t>, odnosno da je nema</w:t>
      </w:r>
      <w:r>
        <w:t>.</w:t>
      </w:r>
      <w:r w:rsidR="00CD2173">
        <w:t xml:space="preserve"> </w:t>
      </w:r>
      <w:r w:rsidR="008B08BF">
        <w:t xml:space="preserve">Pored navedenog, imovinu čine i dva </w:t>
      </w:r>
      <w:r w:rsidR="007F10F4">
        <w:t>osobna vozila</w:t>
      </w:r>
      <w:r w:rsidR="008B08BF">
        <w:t xml:space="preserve">, BMW I iz 1994. godine koje vozilo je odjavljeno 6. listopada 2010. te Citroen 1.9.D </w:t>
      </w:r>
      <w:r w:rsidR="008B08BF" w:rsidRPr="008B08BF">
        <w:t xml:space="preserve"> iz 199</w:t>
      </w:r>
      <w:r w:rsidR="008B08BF">
        <w:t>9</w:t>
      </w:r>
      <w:r w:rsidR="008B08BF" w:rsidRPr="008B08BF">
        <w:t>. godine koje vozilo je</w:t>
      </w:r>
      <w:r w:rsidR="008B08BF">
        <w:t xml:space="preserve"> odjavljeno 9. srpnja 2012., </w:t>
      </w:r>
      <w:r w:rsidR="00857C18">
        <w:t>u čiji</w:t>
      </w:r>
      <w:r w:rsidR="008B08BF">
        <w:t xml:space="preserve"> posjed likvidator nije stupio.</w:t>
      </w:r>
      <w:r w:rsidR="00B31551">
        <w:t xml:space="preserve"> Stoga smatra da</w:t>
      </w:r>
      <w:r w:rsidR="00B31551" w:rsidRPr="00B31551">
        <w:t xml:space="preserve"> kod dužnika postoji</w:t>
      </w:r>
      <w:r w:rsidR="00B31551">
        <w:t xml:space="preserve"> stečajni razlog prezaduženosti.</w:t>
      </w: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  <w:r>
        <w:tab/>
        <w:t>Slijedom navedenog, sud je na temelju odredbe čl. 437. i 438. SZ-a riješio kao u izreci.</w:t>
      </w:r>
    </w:p>
    <w:p w:rsidRDefault="00EA7057" w:rsidP="007419A7" w:rsidR="00EA7057">
      <w:pPr>
        <w:jc w:val="both"/>
      </w:pPr>
    </w:p>
    <w:p w:rsidRDefault="009E4080" w:rsidP="007419A7" w:rsidR="00EA705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 w:rsidR="00043CC9">
        <w:t xml:space="preserve">   </w:t>
      </w:r>
      <w:r w:rsidR="00EA7057">
        <w:t>U Zagrebu 1</w:t>
      </w:r>
      <w:r>
        <w:t>9</w:t>
      </w:r>
      <w:r w:rsidR="00EA7057">
        <w:t>. ožujka 2019.</w:t>
      </w: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43CC9">
        <w:t xml:space="preserve">  </w:t>
      </w:r>
      <w:r>
        <w:t xml:space="preserve"> Sudac</w:t>
      </w:r>
    </w:p>
    <w:p w:rsidRDefault="00EA7057" w:rsidP="007419A7" w:rsidR="00EA70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</w:t>
      </w:r>
      <w:r w:rsidR="00921BAB">
        <w:t xml:space="preserve"> v. r. </w:t>
      </w: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  <w:r>
        <w:t>Uputa o pravnom lijeku:  Protiv ovog rješenja, nezadovoljna stranka može uložiti žalbu Visokom trgovačkom sudu Republike Hrvatske u roku od 8 dana od dana dostave rješenja, a ulaže se putem ovog Suda u dva primjerka za sud i po jedan za svaku protivnu stranku. Dostava se smatra obavljenom istekom osmoga dana od dana objave ovog rješenja na mrežnoj stranici e-oglasna ploča Trgovačkog suda u Zagrebu (članak 12. stavak 1. SZ-a).</w:t>
      </w:r>
    </w:p>
    <w:p w:rsidRDefault="00921BAB" w:rsidP="007419A7" w:rsidR="00921BAB">
      <w:pPr>
        <w:jc w:val="both"/>
      </w:pPr>
    </w:p>
    <w:p w:rsidRDefault="00921BAB" w:rsidP="00921BAB" w:rsidR="00921BAB">
      <w:pPr>
        <w:ind w:firstLine="708" w:left="4956"/>
        <w:jc w:val="both"/>
      </w:pPr>
      <w:r>
        <w:t>Za toč. otpravka – ovl. službenik</w:t>
      </w:r>
    </w:p>
    <w:p w:rsidRDefault="00921BAB" w:rsidP="00921BAB" w:rsidR="00921BAB">
      <w:pPr>
        <w:ind w:firstLine="708" w:left="5664"/>
        <w:jc w:val="both"/>
      </w:pPr>
      <w:r>
        <w:t>Kristina Švajger</w:t>
      </w:r>
    </w:p>
    <w:p w:rsidRDefault="00EA7057" w:rsidP="007419A7" w:rsidR="00EA7057">
      <w:pPr>
        <w:jc w:val="both"/>
      </w:pPr>
      <w:r>
        <w:t xml:space="preserve">  </w:t>
      </w:r>
    </w:p>
    <w:p w:rsidRDefault="00EA7057" w:rsidP="007419A7" w:rsidR="00EA7057">
      <w:pPr>
        <w:jc w:val="both"/>
      </w:pPr>
    </w:p>
    <w:p w:rsidRDefault="00EA7057" w:rsidP="007419A7" w:rsidR="00EA7057">
      <w:pPr>
        <w:jc w:val="both"/>
      </w:pPr>
    </w:p>
    <w:p w:rsidRDefault="00921BAB" w:rsidP="007419A7" w:rsidR="00FD5FB0">
      <w:pPr>
        <w:jc w:val="both"/>
      </w:pPr>
      <w:r>
        <w:t xml:space="preserve"> </w:t>
      </w:r>
    </w:p>
    <w:sectPr w:rsidSect="00EB6875" w:rsidR="00FD5F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875" w:rsidP="00EB6875" w:rsidR="00EB6875">
      <w:r>
        <w:separator/>
      </w:r>
    </w:p>
  </w:endnote>
  <w:endnote w:id="0" w:type="continuationSeparator">
    <w:p w:rsidRDefault="00EB6875" w:rsidP="00EB6875" w:rsidR="00EB6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875" w:rsidP="00EB6875" w:rsidR="00EB6875">
      <w:r>
        <w:separator/>
      </w:r>
    </w:p>
  </w:footnote>
  <w:footnote w:id="0" w:type="continuationSeparator">
    <w:p w:rsidRDefault="00EB6875" w:rsidP="00EB6875" w:rsidR="00EB68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2739349"/>
      <w:docPartObj>
        <w:docPartGallery w:val="Page Numbers (Top of Page)"/>
        <w:docPartUnique/>
      </w:docPartObj>
    </w:sdtPr>
    <w:sdtEndPr/>
    <w:sdtContent>
      <w:p w:rsidRDefault="00EB6875" w:rsidR="00EB68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6A2">
          <w:rPr>
            <w:noProof/>
          </w:rPr>
          <w:t>2</w:t>
        </w:r>
        <w:r>
          <w:fldChar w:fldCharType="end"/>
        </w:r>
      </w:p>
    </w:sdtContent>
  </w:sdt>
  <w:p w:rsidRDefault="009B66A2" w:rsidP="00EB6875" w:rsidR="00EB6875">
    <w:pPr>
      <w:ind w:firstLine="708" w:left="6372"/>
      <w:jc w:val="both"/>
    </w:pPr>
    <w:r>
      <w:t>18. St-3095</w:t>
    </w:r>
    <w:r w:rsidR="00EB6875">
      <w:t>/2018-6</w:t>
    </w:r>
  </w:p>
  <w:p w:rsidRDefault="00EB6875" w:rsidR="00EB68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0D500B"/>
    <w:multiLevelType w:val="hybridMultilevel"/>
    <w:tmpl w:val="C7F2183A"/>
    <w:lvl w:tplc="28B4C3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AE0"/>
    <w:rsid w:val="00043CC9"/>
    <w:rsid w:val="000A5687"/>
    <w:rsid w:val="001F7BA0"/>
    <w:rsid w:val="00305F07"/>
    <w:rsid w:val="003A6B5C"/>
    <w:rsid w:val="005A2AE0"/>
    <w:rsid w:val="006C5264"/>
    <w:rsid w:val="00725CB3"/>
    <w:rsid w:val="007419A7"/>
    <w:rsid w:val="007F10F4"/>
    <w:rsid w:val="00857C18"/>
    <w:rsid w:val="008B08BF"/>
    <w:rsid w:val="00921BAB"/>
    <w:rsid w:val="00983738"/>
    <w:rsid w:val="009B66A2"/>
    <w:rsid w:val="009E4080"/>
    <w:rsid w:val="00AE141F"/>
    <w:rsid w:val="00B31551"/>
    <w:rsid w:val="00BD363D"/>
    <w:rsid w:val="00C90B9F"/>
    <w:rsid w:val="00CD2173"/>
    <w:rsid w:val="00E80BEE"/>
    <w:rsid w:val="00EA7057"/>
    <w:rsid w:val="00EB6875"/>
    <w:rsid w:val="00EF79B7"/>
    <w:rsid w:val="00F477BA"/>
    <w:rsid w:val="00FB2BAE"/>
    <w:rsid w:val="00FD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19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68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8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68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6875"/>
  </w:style>
  <w:style w:styleId="Podnoje" w:type="paragraph">
    <w:name w:val="footer"/>
    <w:basedOn w:val="Normal"/>
    <w:link w:val="PodnojeChar"/>
    <w:uiPriority w:val="99"/>
    <w:unhideWhenUsed/>
    <w:rsid w:val="00EB68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6875"/>
  </w:style>
  <w:style w:styleId="Tekstrezerviranogmjesta" w:type="character">
    <w:name w:val="Placeholder Text"/>
    <w:basedOn w:val="Zadanifontodlomka"/>
    <w:uiPriority w:val="99"/>
    <w:semiHidden/>
    <w:rsid w:val="0092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B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B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B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B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419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68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8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68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6875"/>
  </w:style>
  <w:style w:styleId="Podnoje" w:type="paragraph">
    <w:name w:val="footer"/>
    <w:basedOn w:val="Normal"/>
    <w:link w:val="PodnojeChar"/>
    <w:uiPriority w:val="99"/>
    <w:unhideWhenUsed/>
    <w:rsid w:val="00EB68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6875"/>
  </w:style>
  <w:style w:styleId="Tekstrezerviranogmjesta" w:type="character">
    <w:name w:val="Placeholder Text"/>
    <w:basedOn w:val="Zadanifontodlomka"/>
    <w:uiPriority w:val="99"/>
    <w:semiHidden/>
    <w:rsid w:val="0092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B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B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B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B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St-3095/2018-6</izvorni_sadrzaj>
    <derivirana_varijabla naziv="DomainObject.Oznaka_1">St-3095/2018-6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St-3095/2018</izvorni_sadrzaj>
    <derivirana_varijabla naziv="DomainObject.Predmet.OznakaBroj_1">St-3095/2018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TIBICEN d.o.o.</izvorni_sadrzaj>
    <derivirana_varijabla naziv="DomainObject.Predmet.ProtustrankaFormated_1">  Likvidacijska masa iza TIBICEN d.o.o.</derivirana_varijabla>
  </DomainObject.Predmet.ProtustrankaFormated>
  <DomainObject.Predmet.ProtustrankaFormatedOIB>
    <izvorni_sadrzaj>  Likvidacijska masa iza TIBICEN d.o.o., OIB 00000000001</izvorni_sadrzaj>
    <derivirana_varijabla naziv="DomainObject.Predmet.ProtustrankaFormatedOIB_1">  Likvidacijska masa iza TIBICEN d.o.o., OIB 00000000001</derivirana_varijabla>
  </DomainObject.Predmet.ProtustrankaFormatedOIB>
  <DomainObject.Predmet.ProtustrankaFormatedWithAdress>
    <izvorni_sadrzaj> Likvidacijska masa iza TIBICEN d.o.o., Vlaška 62, 10000 Zagreb</izvorni_sadrzaj>
    <derivirana_varijabla naziv="DomainObject.Predmet.ProtustrankaFormatedWithAdress_1"> Likvidacijska masa iza TIBICEN d.o.o., Vlaška 62, 10000 Zagreb</derivirana_varijabla>
  </DomainObject.Predmet.ProtustrankaFormatedWithAdress>
  <DomainObject.Predmet.ProtustrankaFormatedWithAdressOIB>
    <izvorni_sadrzaj> Likvidacijska masa iza TIBICEN d.o.o., OIB 00000000001, Vlaška 62, 10000 Zagreb</izvorni_sadrzaj>
    <derivirana_varijabla naziv="DomainObject.Predmet.ProtustrankaFormatedWithAdressOIB_1"> Likvidacijska masa iza TIBICEN d.o.o., OIB 00000000001, Vlaška 62, 10000 Zagreb</derivirana_varijabla>
  </DomainObject.Predmet.ProtustrankaFormatedWithAdressOIB>
  <DomainObject.Predmet.ProtustrankaWithAdress>
    <izvorni_sadrzaj>Likvidacijska masa iza TIBICEN d.o.o. Vlaška 62, 10000 Zagreb</izvorni_sadrzaj>
    <derivirana_varijabla naziv="DomainObject.Predmet.ProtustrankaWithAdress_1">Likvidacijska masa iza TIBICEN d.o.o. Vlaška 62, 10000 Zagreb</derivirana_varijabla>
  </DomainObject.Predmet.ProtustrankaWithAdress>
  <DomainObject.Predmet.ProtustrankaWithAdressOIB>
    <izvorni_sadrzaj>Likvidacijska masa iza TIBICEN d.o.o., OIB 00000000001, Vlaška 62, 10000 Zagreb</izvorni_sadrzaj>
    <derivirana_varijabla naziv="DomainObject.Predmet.ProtustrankaWithAdressOIB_1">Likvidacijska masa iza TIBICEN d.o.o., OIB 00000000001, Vlaška 62, 10000 Zagreb</derivirana_varijabla>
  </DomainObject.Predmet.ProtustrankaWithAdressOIB>
  <DomainObject.Predmet.ProtustrankaNazivFormated>
    <izvorni_sadrzaj>Likvidacijska masa iza TIBICEN d.o.o.</izvorni_sadrzaj>
    <derivirana_varijabla naziv="DomainObject.Predmet.ProtustrankaNazivFormated_1">Likvidacijska masa iza TIBICEN d.o.o.</derivirana_varijabla>
  </DomainObject.Predmet.ProtustrankaNazivFormated>
  <DomainObject.Predmet.ProtustrankaNazivFormatedOIB>
    <izvorni_sadrzaj>Likvidacijska masa iza TIBICEN d.o.o., OIB 00000000001</izvorni_sadrzaj>
    <derivirana_varijabla naziv="DomainObject.Predmet.ProtustrankaNazivFormatedOIB_1">Likvidacijska masa iza TIBICEN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iza TIBICEN d.o.o.</item>
    </izvorni_sadrzaj>
    <derivirana_varijabla naziv="DomainObject.Predmet.ProtuStrankaListFormated_1">
      <item>Likvidacijska masa iza TIBICEN d.o.o.</item>
    </derivirana_varijabla>
  </DomainObject.Predmet.ProtuStrankaListFormated>
  <DomainObject.Predmet.ProtuStrankaListFormatedOIB>
    <izvorni_sadrzaj>
      <item>Likvidacijska masa iza TIBICEN d.o.o., OIB 00000000001</item>
    </izvorni_sadrzaj>
    <derivirana_varijabla naziv="DomainObject.Predmet.ProtuStrankaListFormatedOIB_1">
      <item>Likvidacijska masa iza TIBICEN d.o.o., OIB 00000000001</item>
    </derivirana_varijabla>
  </DomainObject.Predmet.ProtuStrankaListFormatedOIB>
  <DomainObject.Predmet.ProtuStrankaListFormatedWithAdress>
    <izvorni_sadrzaj>
      <item>Likvidacijska masa iza TIBICEN d.o.o., Vlaška 62, 10000 Zagreb</item>
    </izvorni_sadrzaj>
    <derivirana_varijabla naziv="DomainObject.Predmet.ProtuStrankaListFormatedWithAdress_1">
      <item>Likvidacijska masa iza TIBICEN d.o.o., Vlaška 62, 10000 Zagreb</item>
    </derivirana_varijabla>
  </DomainObject.Predmet.ProtuStrankaListFormatedWithAdress>
  <DomainObject.Predmet.ProtuStrankaListFormatedWithAdressOIB>
    <izvorni_sadrzaj>
      <item>Likvidacijska masa iza TIBICEN d.o.o., OIB 00000000001, Vlaška 62, 10000 Zagreb</item>
    </izvorni_sadrzaj>
    <derivirana_varijabla naziv="DomainObject.Predmet.ProtuStrankaListFormatedWithAdressOIB_1">
      <item>Likvidacijska masa iza TIBICEN d.o.o., OIB 00000000001, Vlaška 62, 10000 Zagreb</item>
    </derivirana_varijabla>
  </DomainObject.Predmet.ProtuStrankaListFormatedWithAdressOIB>
  <DomainObject.Predmet.ProtuStrankaListNazivFormated>
    <izvorni_sadrzaj>
      <item>Likvidacijska masa iza TIBICEN d.o.o.</item>
    </izvorni_sadrzaj>
    <derivirana_varijabla naziv="DomainObject.Predmet.ProtuStrankaListNazivFormated_1">
      <item>Likvidacijska masa iza TIBICEN d.o.o.</item>
    </derivirana_varijabla>
  </DomainObject.Predmet.ProtuStrankaListNazivFormated>
  <DomainObject.Predmet.ProtuStrankaListNazivFormatedOIB>
    <izvorni_sadrzaj>
      <item>Likvidacijska masa iza TIBICEN d.o.o., OIB 00000000001</item>
    </izvorni_sadrzaj>
    <derivirana_varijabla naziv="DomainObject.Predmet.ProtuStrankaListNazivFormatedOIB_1">
      <item>Likvidacijska masa iza TIBICEN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St-3095/2018-6</izvorni_sadrzaj>
    <derivirana_varijabla naziv="DomainObject.PoslovniBrojDokumenta_1">St-3095/2018-6</derivirana_varijabla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iza TIBICEN d.o.o.</izvorni_sadrzaj>
    <derivirana_varijabla naziv="DomainObject.Predmet.ProtustrankaIDrugi_1">Likvidacijska masa iza TIBICEN d.o.o.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iza TIBICEN d.o.o., OIB 00000000001, Vlaška 62, 10000 Zagreb</izvorni_sadrzaj>
    <derivirana_varijabla naziv="DomainObject.Predmet.ProtustrankaIDrugiAdressOIB_1">Likvidacijska masa iza TIBICEN d.o.o., OIB 00000000001,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Likvidacijska masa iza TIBICEN d.o.o.</item>
    </izvorni_sadrzaj>
    <derivirana_varijabla naziv="DomainObject.Predmet.SudioniciListNaziv_1">
      <item>Maroje Stjepović</item>
      <item>Likvidacijska masa iza TIBICEN d.o.o.</item>
    </derivirana_varijabla>
  </DomainObject.Predmet.SudioniciListNaziv>
  <DomainObject.Predmet.SudioniciListAdressOIB>
    <izvorni_sadrzaj>
      <item>Maroje Stjepović, OIB 57640555089, Preradovićeva Ulica 25,10000 Zagreb</item>
      <item>Likvidacijska masa iza TIBICEN d.o.o., OIB 00000000001, Vlaška 62,10000 Zagreb</item>
    </izvorni_sadrzaj>
    <derivirana_varijabla naziv="DomainObject.Predmet.SudioniciListAdressOIB_1">
      <item>Maroje Stjepović, OIB 57640555089, Preradovićeva Ulica 25,10000 Zagreb</item>
      <item>Likvidacijska masa iza TIBICEN d.o.o., OIB 00000000001,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00000000001</item>
    </izvorni_sadrzaj>
    <derivirana_varijabla naziv="DomainObject.Predmet.SudioniciListNazivOIB_1">
      <item>, OIB 57640555089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St-3095/2018-3</izvorni_sadrzaj>
    <derivirana_varijabla naziv="DomainObject.PredzadnjaOdlukaIzPredmeta.Oznaka_1">St-3095/2018-3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437</properties:Words>
  <properties:Characters>2320</properties:Characters>
  <properties:Lines>72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2019-03-11T10:54:00Z</dcterms:created>
  <dc:creator>Danijela Uzelac</dc:creator>
  <dc:description/>
  <cp:keywords/>
  <cp:lastModifiedBy>Katarina Franjić</cp:lastModifiedBy>
  <cp:lastPrinted>2019-03-19T10:12:00Z</cp:lastPrinted>
  <dcterms:modified xmlns:xsi="http://www.w3.org/2001/XMLSchema-instance" xsi:type="dcterms:W3CDTF">2019-03-19T12:30:00Z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St-3095/2018-6 / Odluka - Rješenje (st-3095-18__3.rješenje_upis_stečajne_mase.rješenje_upis_stečajne_mase)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