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efeef" w14:paraId="32efeef" w:rsidRDefault="009366B8" w:rsidP="009366B8" w:rsidR="009366B8" w:rsidRPr="001911E8">
      <w:pPr>
        <w15:collapsed w:val="false"/>
      </w:pPr>
      <w:bookmarkStart w:name="_GoBack" w:id="0"/>
      <w:bookmarkEnd w:id="0"/>
      <w:r w:rsidRPr="001911E8">
        <w:t xml:space="preserve"> </w:t>
      </w:r>
    </w:p>
    <w:p w:rsidRDefault="003E012C" w:rsidP="009366B8" w:rsidR="003E012C"/>
    <w:p w:rsidRDefault="003E012C" w:rsidP="009366B8" w:rsidR="003E012C"/>
    <w:p w:rsidRDefault="003E012C" w:rsidP="009366B8" w:rsidR="003E012C"/>
    <w:p w:rsidRDefault="009366B8" w:rsidP="009366B8" w:rsidR="009366B8" w:rsidRPr="001911E8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stečajnom postupku nad dužnikom </w:t>
      </w:r>
      <w:r w:rsidR="00FE32B3" w:rsidRPr="00FE32B3">
        <w:rPr>
          <w:b/>
        </w:rPr>
        <w:t>NATURA STUDIO - CENTAR ENERGETSKE EFIKASNOSTI d.o.o. Pula</w:t>
      </w:r>
      <w:r w:rsidR="00612052">
        <w:rPr>
          <w:b/>
        </w:rPr>
        <w:t xml:space="preserve">, </w:t>
      </w:r>
      <w:r w:rsidR="00FE32B3">
        <w:rPr>
          <w:b/>
        </w:rPr>
        <w:t xml:space="preserve">Mletačka 12, OIB </w:t>
      </w:r>
      <w:r w:rsidR="00FE32B3" w:rsidRPr="00FE32B3">
        <w:rPr>
          <w:b/>
        </w:rPr>
        <w:t>29262809628</w:t>
      </w:r>
      <w:r w:rsidR="00FE32B3">
        <w:rPr>
          <w:b/>
        </w:rPr>
        <w:t xml:space="preserve">,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(NN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56779A">
        <w:t>08. rujna 2016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 xml:space="preserve">, </w:t>
      </w:r>
      <w:r w:rsidR="00612052">
        <w:rPr>
          <w:rFonts w:cs="Arial"/>
        </w:rPr>
        <w:t xml:space="preserve">iznosi </w:t>
      </w:r>
      <w:r w:rsidR="00FE32B3">
        <w:rPr>
          <w:rFonts w:cs="Arial"/>
          <w:b/>
        </w:rPr>
        <w:t>465.830,10</w:t>
      </w:r>
      <w:r w:rsidR="00612052" w:rsidRPr="00612052">
        <w:rPr>
          <w:rFonts w:cs="Arial"/>
          <w:b/>
        </w:rPr>
        <w:t xml:space="preserve">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56779A" w:rsidP="00626A3D" w:rsidR="00626A3D" w:rsidRPr="00626A3D">
      <w:pPr>
        <w:jc w:val="center"/>
        <w:rPr>
          <w:b/>
        </w:rPr>
      </w:pPr>
      <w:r>
        <w:rPr>
          <w:b/>
        </w:rPr>
        <w:t>25. listopada</w:t>
      </w:r>
      <w:r w:rsidR="00626A3D" w:rsidRPr="00626A3D">
        <w:rPr>
          <w:b/>
        </w:rPr>
        <w:t xml:space="preserve"> 201</w:t>
      </w:r>
      <w:r w:rsidR="00633479">
        <w:rPr>
          <w:b/>
        </w:rPr>
        <w:t>6</w:t>
      </w:r>
      <w:r w:rsidR="00626A3D" w:rsidRPr="00626A3D">
        <w:rPr>
          <w:b/>
        </w:rPr>
        <w:t>.</w:t>
      </w:r>
      <w:r w:rsidR="00FE32B3">
        <w:rPr>
          <w:b/>
        </w:rPr>
        <w:t xml:space="preserve"> </w:t>
      </w:r>
      <w:r w:rsidR="00626A3D" w:rsidRPr="00626A3D">
        <w:rPr>
          <w:b/>
        </w:rPr>
        <w:t>g</w:t>
      </w:r>
      <w:r w:rsidR="00FE32B3">
        <w:rPr>
          <w:b/>
        </w:rPr>
        <w:t>odine</w:t>
      </w:r>
      <w:r w:rsidR="00626A3D" w:rsidRPr="00626A3D">
        <w:rPr>
          <w:b/>
        </w:rPr>
        <w:t xml:space="preserve"> u </w:t>
      </w:r>
      <w:r w:rsidR="00FE32B3">
        <w:rPr>
          <w:b/>
        </w:rPr>
        <w:t>10</w:t>
      </w:r>
      <w:r w:rsidR="00626A3D" w:rsidRPr="00626A3D">
        <w:rPr>
          <w:b/>
        </w:rPr>
        <w:t>:00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612052" w:rsidP="002F4968" w:rsidR="00612052">
      <w:pPr>
        <w:jc w:val="both"/>
      </w:pPr>
    </w:p>
    <w:p w:rsidRDefault="007F088F" w:rsidP="006371D6" w:rsidR="007F088F">
      <w:pPr>
        <w:jc w:val="both"/>
        <w:rPr>
          <w:rFonts w:cs="Arial"/>
        </w:rPr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FE32B3">
        <w:rPr>
          <w:rFonts w:cs="Arial"/>
        </w:rPr>
        <w:t xml:space="preserve">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>;</w:t>
      </w:r>
    </w:p>
    <w:p w:rsidRDefault="00FE32B3" w:rsidP="006371D6" w:rsidR="00FE32B3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FE32B3">
        <w:t>465.830,10</w:t>
      </w:r>
      <w:r w:rsidR="00612052">
        <w:t xml:space="preserve">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FE32B3">
      <w:pPr>
        <w:jc w:val="both"/>
      </w:pPr>
      <w:r w:rsidRPr="001911E8">
        <w:t>- nekretnina označena pod točkom I. se na</w:t>
      </w:r>
      <w:r w:rsidR="00FE32B3">
        <w:t xml:space="preserve"> drugom </w:t>
      </w:r>
      <w:r w:rsidRPr="001911E8">
        <w:t xml:space="preserve">ročištu za dražbu ne može prodati </w:t>
      </w:r>
      <w:r w:rsidR="00FE32B3">
        <w:t>ispod utvrđene vrijednosti;</w:t>
      </w:r>
    </w:p>
    <w:p w:rsidRDefault="00FE32B3" w:rsidP="006371D6" w:rsidR="009366B8">
      <w:pPr>
        <w:jc w:val="both"/>
      </w:pPr>
      <w:r>
        <w:t xml:space="preserve"> </w:t>
      </w: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lastRenderedPageBreak/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 je uknjiženo pravo zaloga temeljem rješenja ovoga suda posl. broj R1-28/12 od 27. ožujka 2012. godine i rješenja 8 Pu R-1455/15-26 od 13. travnja 2015. godine u iznosu 91.075,30 kn i ostalih uvjeta iz rješenja uz ovršivost tražbine, a uslijed opravdanja predbilježbe prava zaloga upisanog pod posl. brojem Z-2766/12 u iznosu 64.560,00 kn u korist Virkont d.o.o. Pula, Marjanijeva 11, zaprimljeno 24. lipnja 2015. godine pod brojem Z-6362/15; </w:t>
      </w:r>
      <w:r w:rsidRPr="00612052">
        <w:rPr>
          <w:rFonts w:cs="Arial"/>
        </w:rPr>
        <w:t xml:space="preserve"> </w:t>
      </w:r>
      <w:r w:rsidR="00FE32B3">
        <w:rPr>
          <w:rFonts w:cs="Arial"/>
        </w:rPr>
        <w:t xml:space="preserve"> </w:t>
      </w:r>
    </w:p>
    <w:p w:rsidRDefault="00FE32B3" w:rsidP="00FE32B3" w:rsidR="00612052">
      <w:pPr>
        <w:jc w:val="both"/>
        <w:rPr>
          <w:bCs/>
          <w:color w:val="000000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>r</w:t>
      </w:r>
      <w:r w:rsidRPr="00FE32B3">
        <w:t xml:space="preserve">ješenja </w:t>
      </w:r>
      <w:r>
        <w:t xml:space="preserve">ovoga </w:t>
      </w:r>
      <w:r w:rsidRPr="00FE32B3">
        <w:t xml:space="preserve">suda posl.br. R1-28/2012 od 27. ožujka 2012. </w:t>
      </w:r>
      <w:r>
        <w:t>i</w:t>
      </w:r>
      <w:r w:rsidRPr="00FE32B3">
        <w:t xml:space="preserve"> </w:t>
      </w:r>
      <w:r>
        <w:t>r</w:t>
      </w:r>
      <w:r w:rsidRPr="00FE32B3">
        <w:t xml:space="preserve">ješenja Trgovačkog suda u Pazinu posl.br. 8 Pu R-1455/2015-26 od 13. travnja 2015. godine, u iznosu od 1.298,39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>
        <w:t>zaprimljeno 24.06.2015. broj Z-6362/15</w:t>
      </w:r>
      <w:r>
        <w:rPr>
          <w:bCs/>
          <w:color w:val="000000"/>
        </w:rPr>
        <w:t>;</w:t>
      </w:r>
    </w:p>
    <w:p w:rsidRDefault="00FE32B3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 w:rsidR="00591488">
        <w:t>r</w:t>
      </w:r>
      <w:r>
        <w:t xml:space="preserve">ješenja </w:t>
      </w:r>
      <w:r w:rsidR="00591488">
        <w:t xml:space="preserve">ovoga </w:t>
      </w:r>
      <w:r>
        <w:t xml:space="preserve">suda posl.br. R1-28/2012 od 27. ožujka 2012. godine i </w:t>
      </w:r>
      <w:r w:rsidR="00591488">
        <w:t>r</w:t>
      </w:r>
      <w:r>
        <w:t>ješenja posl.br. 8 Pu R-1455/2015-26 od 13. travnja 2015. godine</w:t>
      </w:r>
      <w:r w:rsidR="00591488">
        <w:t xml:space="preserve"> </w:t>
      </w:r>
      <w:r>
        <w:t xml:space="preserve">u iznosu od 12.266,96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 w:rsidR="00591488">
        <w:t>z</w:t>
      </w:r>
      <w:r>
        <w:t>aprimljeno 24.06.2015. broj Z-6362/15</w:t>
      </w:r>
    </w:p>
    <w:p w:rsidRDefault="00591488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 xml:space="preserve">rješenja ovoga suda posl.br. </w:t>
      </w:r>
      <w:r w:rsidR="00FE32B3">
        <w:t xml:space="preserve">R1-28/2012 od 27. ožujka 2012. godine i </w:t>
      </w:r>
      <w:r>
        <w:t>r</w:t>
      </w:r>
      <w:r w:rsidR="00FE32B3">
        <w:t xml:space="preserve">ješenja posl.br. 8 Pu R-1455/2015-26 od 13. travnja 2015. godine, </w:t>
      </w:r>
      <w:r>
        <w:t xml:space="preserve"> </w:t>
      </w:r>
      <w:r w:rsidR="00FE32B3">
        <w:t xml:space="preserve">u iznosu od 1.762,59 kn i ostalih uvjeta iz rješenja, </w:t>
      </w:r>
      <w:r>
        <w:t xml:space="preserve">uz ovršivost tražbine, u korist </w:t>
      </w:r>
      <w:r>
        <w:rPr>
          <w:rFonts w:cs="Arial"/>
        </w:rPr>
        <w:t>Virkont d.o.o. Pula, Marjanijeva 11, z</w:t>
      </w:r>
      <w:r>
        <w:t>aprimljeno 24.06.2015. broj Z-6362/15;</w:t>
      </w:r>
    </w:p>
    <w:p w:rsidRDefault="00FE32B3" w:rsidP="00FE32B3" w:rsidR="00FE32B3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56779A">
        <w:t>21. listopada</w:t>
      </w:r>
      <w:r w:rsidR="00591488">
        <w:t xml:space="preserve"> </w:t>
      </w:r>
      <w:r w:rsidR="0010640C">
        <w:t>201</w:t>
      </w:r>
      <w:r w:rsidR="00633479">
        <w:t>6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543 – 13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 xml:space="preserve">091 </w:t>
      </w:r>
      <w:r w:rsidR="00591488">
        <w:t xml:space="preserve">56 76 754.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56779A">
        <w:t xml:space="preserve">08. rujna </w:t>
      </w:r>
      <w:r w:rsidR="00E97141">
        <w:t xml:space="preserve"> 201</w:t>
      </w:r>
      <w:r w:rsidR="00FE32B3">
        <w:t>6</w:t>
      </w:r>
      <w:r w:rsidR="006371D6" w:rsidRPr="001911E8">
        <w:t>. godine</w:t>
      </w:r>
    </w:p>
    <w:p w:rsidRDefault="009366B8" w:rsidP="00A8408F" w:rsidR="00914C7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6371D6" w:rsidP="00914C78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4122D5">
        <w:t xml:space="preserve"> </w:t>
      </w:r>
      <w:r w:rsidR="00914C78">
        <w:t xml:space="preserve"> </w:t>
      </w: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lastRenderedPageBreak/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 w:rsidRPr="001911E8"/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626A3D" w:rsidP="009366B8" w:rsidR="00626A3D" w:rsidRPr="00162D10">
      <w:pPr>
        <w:rPr>
          <w:b/>
          <w:sz w:val="20"/>
          <w:szCs w:val="20"/>
        </w:rPr>
      </w:pP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591488">
        <w:rPr>
          <w:sz w:val="20"/>
          <w:szCs w:val="20"/>
        </w:rPr>
        <w:t xml:space="preserve">Vlasta Majstorović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591488" w:rsidP="009366B8" w:rsidR="00F85EF2" w:rsidRPr="00E97141">
      <w:pPr>
        <w:rPr>
          <w:sz w:val="20"/>
          <w:szCs w:val="20"/>
        </w:rPr>
      </w:pPr>
      <w:r>
        <w:rPr>
          <w:sz w:val="20"/>
          <w:szCs w:val="20"/>
        </w:rPr>
        <w:t xml:space="preserve"> Virkont d.o.o. Pula, po opun. Luka Šumberac odvj. u Puli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591488">
        <w:rPr>
          <w:sz w:val="20"/>
          <w:szCs w:val="20"/>
        </w:rPr>
        <w:t xml:space="preserve">Pula 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56779A">
        <w:rPr>
          <w:sz w:val="20"/>
          <w:szCs w:val="20"/>
        </w:rPr>
        <w:t xml:space="preserve"> 08.09</w:t>
      </w:r>
      <w:r w:rsidR="00591488">
        <w:rPr>
          <w:sz w:val="20"/>
          <w:szCs w:val="20"/>
        </w:rPr>
        <w:t>.2016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9"/>
      <w:footerReference w:type="even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609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56C4">
      <w:rPr>
        <w:b/>
      </w:rPr>
      <w:t>543/13-191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D30E6"/>
    <w:rsid w:val="002F4968"/>
    <w:rsid w:val="003111A5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6779A"/>
    <w:rsid w:val="00574B23"/>
    <w:rsid w:val="00591488"/>
    <w:rsid w:val="005A6329"/>
    <w:rsid w:val="0060019E"/>
    <w:rsid w:val="006056C4"/>
    <w:rsid w:val="00612052"/>
    <w:rsid w:val="006153C9"/>
    <w:rsid w:val="00621034"/>
    <w:rsid w:val="00626A3D"/>
    <w:rsid w:val="00633479"/>
    <w:rsid w:val="006371D6"/>
    <w:rsid w:val="00672FDB"/>
    <w:rsid w:val="006B715E"/>
    <w:rsid w:val="007713D1"/>
    <w:rsid w:val="00783B9C"/>
    <w:rsid w:val="007A6090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33489"/>
    <w:rsid w:val="00F50048"/>
    <w:rsid w:val="00F85EF2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0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60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60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60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60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60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60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60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60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60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26. kolovoza 2016.</izvorni_sadrzaj>
    <derivirana_varijabla naziv="DomainObject.Predmet.SpisIzvanSuda.DatumIzlazaSpisa_1">26. kolovoza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4509</properties:Characters>
  <properties:Lines>114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2016-09-08T12:26:00Z</dcterms:created>
  <dc:creator>ksarlija</dc:creator>
  <cp:lastModifiedBy>Jasna Radulović</cp:lastModifiedBy>
  <cp:lastPrinted>2016-05-25T09:05:00Z</cp:lastPrinted>
  <dcterms:modified xmlns:xsi="http://www.w3.org/2001/XMLSchema-instance" xsi:type="dcterms:W3CDTF">2016-09-08T12:29:00Z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