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832b4e" w14:paraId="3832b4e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9021D9">
        <w:rPr>
          <w:rFonts w:hAnsi="Times New Roman" w:ascii="Times New Roman"/>
          <w:sz w:val="24"/>
        </w:rPr>
        <w:t>1772/13</w:t>
      </w:r>
      <w:r w:rsidR="00172C60">
        <w:rPr>
          <w:rFonts w:hAnsi="Times New Roman" w:ascii="Times New Roman"/>
          <w:sz w:val="24"/>
        </w:rPr>
        <w:t>-50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1855EA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9021D9">
        <w:rPr>
          <w:rFonts w:hAnsi="Times New Roman" w:ascii="Times New Roman"/>
          <w:sz w:val="24"/>
        </w:rPr>
        <w:t xml:space="preserve">stečajnom masom iza EUROING INŽENJERING d.o.o. Zagreb, Jurja Dalmatinca 7, OIB: </w:t>
      </w:r>
      <w:r w:rsidR="00F4717B" w:rsidRPr="00F4717B">
        <w:rPr>
          <w:rFonts w:hAnsi="Times New Roman" w:ascii="Times New Roman"/>
          <w:sz w:val="24"/>
        </w:rPr>
        <w:t>71425182380</w:t>
      </w:r>
      <w:r w:rsidR="00F4717B">
        <w:rPr>
          <w:rFonts w:hAnsi="Times New Roman" w:ascii="Times New Roman"/>
          <w:sz w:val="24"/>
        </w:rPr>
        <w:t xml:space="preserve">, koju zastupa stečajna upraviteljica Rajka Jagmarević iz Zagreba, Ulica Šandora Brešćenskoga 12, </w:t>
      </w:r>
      <w:r w:rsidR="005377DE">
        <w:rPr>
          <w:rFonts w:hAnsi="Times New Roman" w:ascii="Times New Roman"/>
          <w:sz w:val="24"/>
        </w:rPr>
        <w:t>12</w:t>
      </w:r>
      <w:r w:rsidR="00F4717B">
        <w:rPr>
          <w:rFonts w:hAnsi="Times New Roman" w:ascii="Times New Roman"/>
          <w:sz w:val="24"/>
        </w:rPr>
        <w:t xml:space="preserve">. lipnja </w:t>
      </w:r>
      <w:r w:rsidR="00947E55">
        <w:rPr>
          <w:rFonts w:hAnsi="Times New Roman" w:ascii="Times New Roman"/>
          <w:sz w:val="24"/>
        </w:rPr>
        <w:t>201</w:t>
      </w:r>
      <w:r w:rsidR="006D5E49">
        <w:rPr>
          <w:rFonts w:hAnsi="Times New Roman" w:ascii="Times New Roman"/>
          <w:sz w:val="24"/>
        </w:rPr>
        <w:t>8</w:t>
      </w:r>
      <w:r w:rsidR="00947E55">
        <w:rPr>
          <w:rFonts w:hAnsi="Times New Roman" w:ascii="Times New Roman"/>
          <w:sz w:val="24"/>
        </w:rPr>
        <w:t>.</w:t>
      </w:r>
    </w:p>
    <w:p w:rsidRDefault="00D470A9" w:rsidR="00D470A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4B5A90" w:rsidR="005377DE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I. </w:t>
      </w:r>
      <w:r w:rsidR="005377DE">
        <w:rPr>
          <w:rFonts w:hAnsi="Times New Roman" w:ascii="Times New Roman"/>
          <w:sz w:val="24"/>
        </w:rPr>
        <w:t>Ispravlja se rješenje ovoga suda posl. broj St-1772/13 od 4. lipnja 2018. na način da se kao predmet prodaje brišu riječi u stavku I.</w:t>
      </w:r>
      <w:r w:rsidR="00001F14">
        <w:rPr>
          <w:rFonts w:hAnsi="Times New Roman" w:ascii="Times New Roman"/>
          <w:sz w:val="24"/>
        </w:rPr>
        <w:t>1) izreke koje glase</w:t>
      </w:r>
      <w:r w:rsidR="005377DE">
        <w:rPr>
          <w:rFonts w:hAnsi="Times New Roman" w:ascii="Times New Roman"/>
          <w:sz w:val="24"/>
        </w:rPr>
        <w:t>:</w:t>
      </w:r>
    </w:p>
    <w:p w:rsidRDefault="00001F14" w:rsidP="00001F14" w:rsidR="00001F1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„ZK tijelo AIII</w:t>
      </w:r>
    </w:p>
    <w:p w:rsidRDefault="00001F14" w:rsidP="00001F14" w:rsidR="00001F1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Zgrada u Strojarskoj ulici, IV tlocrtne površine 95 m2</w:t>
      </w:r>
    </w:p>
    <w:p w:rsidRDefault="00001F14" w:rsidP="00001F14" w:rsidR="00001F1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Zgrada u Strojarskoj ulici, V tlocrtne površine 343 m2.“</w:t>
      </w:r>
    </w:p>
    <w:p w:rsidRDefault="00001F14" w:rsidP="004B5A90" w:rsidR="00001F14">
      <w:pPr>
        <w:rPr>
          <w:rFonts w:hAnsi="Times New Roman" w:ascii="Times New Roman"/>
          <w:sz w:val="24"/>
        </w:rPr>
      </w:pPr>
    </w:p>
    <w:p w:rsidRDefault="00001F14" w:rsidP="004B5A90" w:rsidR="005377D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II. Uostalom dijelu rješenje i zaključak o prodaji ostaju neizmijenjeni.</w:t>
      </w:r>
    </w:p>
    <w:p w:rsidRDefault="00001F14" w:rsidP="004B5A90" w:rsidR="00001F14">
      <w:pPr>
        <w:rPr>
          <w:rFonts w:hAnsi="Times New Roman" w:ascii="Times New Roman"/>
          <w:sz w:val="24"/>
        </w:rPr>
      </w:pPr>
    </w:p>
    <w:p w:rsidRDefault="00172C60" w:rsidP="00001F14" w:rsidR="00172C60">
      <w:pPr>
        <w:jc w:val="center"/>
        <w:rPr>
          <w:rFonts w:hAnsi="Times New Roman" w:ascii="Times New Roman"/>
          <w:sz w:val="24"/>
        </w:rPr>
      </w:pPr>
    </w:p>
    <w:p w:rsidRDefault="00001F14" w:rsidP="00001F14" w:rsidR="00001F1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5377DE" w:rsidP="004B5A90" w:rsidR="005377D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01F14" w:rsidP="00FF30D3" w:rsidR="00FF30D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Uvidom u zemlji</w:t>
      </w:r>
      <w:r w:rsidR="00FF30D3">
        <w:rPr>
          <w:rFonts w:hAnsi="Times New Roman" w:ascii="Times New Roman"/>
          <w:sz w:val="24"/>
        </w:rPr>
        <w:t xml:space="preserve">šnoknjižne podatke za nekretnine stečajnog dužnika za koje je određena prodaja u stečajnom postupku, upisane </w:t>
      </w:r>
      <w:r w:rsidR="00EE3785" w:rsidRPr="001855EA">
        <w:rPr>
          <w:rFonts w:hAnsi="Times New Roman" w:ascii="Times New Roman"/>
          <w:sz w:val="24"/>
        </w:rPr>
        <w:t>u</w:t>
      </w:r>
      <w:r w:rsidR="00A5274B">
        <w:rPr>
          <w:rFonts w:hAnsi="Times New Roman" w:ascii="Times New Roman"/>
          <w:sz w:val="24"/>
        </w:rPr>
        <w:t xml:space="preserve"> 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4B5A90" w:rsidRPr="004B5A90">
        <w:rPr>
          <w:rFonts w:hAnsi="Times New Roman" w:ascii="Times New Roman"/>
          <w:sz w:val="24"/>
        </w:rPr>
        <w:t>k.o.</w:t>
      </w:r>
      <w:r w:rsidR="007407D8">
        <w:rPr>
          <w:rFonts w:hAnsi="Times New Roman" w:ascii="Times New Roman"/>
          <w:sz w:val="24"/>
        </w:rPr>
        <w:t xml:space="preserve"> Trnje,</w:t>
      </w:r>
      <w:r w:rsidR="004B5A90" w:rsidRPr="004B5A90">
        <w:rPr>
          <w:rFonts w:hAnsi="Times New Roman" w:ascii="Times New Roman"/>
          <w:sz w:val="24"/>
        </w:rPr>
        <w:t xml:space="preserve"> </w:t>
      </w:r>
      <w:r w:rsidR="007407D8" w:rsidRPr="00FF30D3">
        <w:rPr>
          <w:rFonts w:hAnsi="Times New Roman" w:ascii="Times New Roman"/>
          <w:sz w:val="24"/>
        </w:rPr>
        <w:t>zk. ul. 4146, čkbr. 381/</w:t>
      </w:r>
      <w:r w:rsidR="00FF30D3">
        <w:rPr>
          <w:rFonts w:hAnsi="Times New Roman" w:ascii="Times New Roman"/>
          <w:sz w:val="24"/>
        </w:rPr>
        <w:t>, utvrđeno je da nekretnina navedena kao ZK tijelo AIII nije upisana kao vlasništvo stečajnog dužnika, već glasi na treću osobu, stoga ista ne može biti niti predmet prodaje u ovom postupku, stoga je odgovarajućom primjenom odredbe 3</w:t>
      </w:r>
      <w:r w:rsidR="004D0629">
        <w:rPr>
          <w:rFonts w:hAnsi="Times New Roman" w:ascii="Times New Roman"/>
          <w:sz w:val="24"/>
        </w:rPr>
        <w:t>42</w:t>
      </w:r>
      <w:r w:rsidR="00FF30D3">
        <w:rPr>
          <w:rFonts w:hAnsi="Times New Roman" w:ascii="Times New Roman"/>
          <w:sz w:val="24"/>
        </w:rPr>
        <w:t xml:space="preserve">. </w:t>
      </w:r>
      <w:r w:rsidR="00FF30D3" w:rsidRPr="00FF30D3">
        <w:rPr>
          <w:rFonts w:hAnsi="Times New Roman" w:ascii="Times New Roman"/>
          <w:sz w:val="24"/>
        </w:rPr>
        <w:t xml:space="preserve">Zakona o parničnom postupku (Narodne novine, broj </w:t>
      </w:r>
      <w:r w:rsidR="00FF30D3" w:rsidRPr="00FF30D3">
        <w:rPr>
          <w:rFonts w:hAnsi="Times New Roman" w:ascii="Times New Roman"/>
          <w:bCs/>
          <w:sz w:val="24"/>
        </w:rPr>
        <w:t>53/91 do 89/14 – odluka Ustavnog suda)</w:t>
      </w:r>
      <w:r w:rsidR="00FF30D3">
        <w:rPr>
          <w:rFonts w:hAnsi="Times New Roman" w:ascii="Times New Roman"/>
          <w:sz w:val="24"/>
        </w:rPr>
        <w:t xml:space="preserve"> u svezi s člankom 10. </w:t>
      </w:r>
      <w:r w:rsidR="00FF30D3" w:rsidRPr="00FF30D3">
        <w:rPr>
          <w:rFonts w:hAnsi="Times New Roman" w:ascii="Times New Roman"/>
          <w:sz w:val="24"/>
        </w:rPr>
        <w:t xml:space="preserve">Stečajnog zakona (Narodne novine, broj </w:t>
      </w:r>
      <w:r w:rsidR="00FF30D3" w:rsidRPr="00FF30D3">
        <w:rPr>
          <w:rFonts w:hAnsi="Times New Roman" w:ascii="Times New Roman"/>
          <w:bCs/>
          <w:sz w:val="24"/>
        </w:rPr>
        <w:t>71/15 i 104/17)</w:t>
      </w:r>
      <w:r w:rsidR="00FF30D3">
        <w:rPr>
          <w:rFonts w:hAnsi="Times New Roman" w:ascii="Times New Roman"/>
          <w:sz w:val="24"/>
        </w:rPr>
        <w:t xml:space="preserve"> riješeno kao u izreci. </w:t>
      </w:r>
    </w:p>
    <w:p w:rsidRDefault="00FF30D3" w:rsidP="00FF30D3" w:rsidR="00FF30D3">
      <w:pPr>
        <w:rPr>
          <w:rFonts w:hAnsi="Times New Roman" w:ascii="Times New Roman"/>
          <w:sz w:val="24"/>
        </w:rPr>
      </w:pPr>
    </w:p>
    <w:p w:rsidRDefault="00172C60" w:rsidP="004219BC" w:rsidR="00172C60">
      <w:pPr>
        <w:jc w:val="center"/>
        <w:rPr>
          <w:rFonts w:hAnsi="Times New Roman" w:ascii="Times New Roman"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>,</w:t>
      </w:r>
      <w:r w:rsidR="00812C21">
        <w:rPr>
          <w:rFonts w:hAnsi="Times New Roman" w:ascii="Times New Roman"/>
          <w:sz w:val="24"/>
        </w:rPr>
        <w:t xml:space="preserve"> </w:t>
      </w:r>
      <w:r w:rsidR="004D0629">
        <w:rPr>
          <w:rFonts w:hAnsi="Times New Roman" w:ascii="Times New Roman"/>
          <w:sz w:val="24"/>
        </w:rPr>
        <w:t>12</w:t>
      </w:r>
      <w:r w:rsidR="009706FE">
        <w:rPr>
          <w:rFonts w:hAnsi="Times New Roman" w:ascii="Times New Roman"/>
          <w:sz w:val="24"/>
        </w:rPr>
        <w:t>. lipnja</w:t>
      </w:r>
      <w:r w:rsidRPr="001855EA">
        <w:rPr>
          <w:rFonts w:hAnsi="Times New Roman" w:ascii="Times New Roman"/>
          <w:sz w:val="24"/>
        </w:rPr>
        <w:t xml:space="preserve"> </w:t>
      </w:r>
      <w:r w:rsidR="004219BC" w:rsidRPr="001855EA">
        <w:rPr>
          <w:rFonts w:hAnsi="Times New Roman" w:ascii="Times New Roman"/>
          <w:sz w:val="24"/>
        </w:rPr>
        <w:t>201</w:t>
      </w:r>
      <w:r w:rsidR="00812C21">
        <w:rPr>
          <w:rFonts w:hAnsi="Times New Roman" w:ascii="Times New Roman"/>
          <w:sz w:val="24"/>
        </w:rPr>
        <w:t>8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0A1B05">
        <w:rPr>
          <w:rFonts w:hAnsi="Times New Roman" w:ascii="Times New Roman"/>
          <w:sz w:val="24"/>
        </w:rPr>
        <w:t>, v.r.</w:t>
      </w:r>
    </w:p>
    <w:p w:rsidRDefault="009B55C9" w:rsidP="004F3302" w:rsidR="009B55C9">
      <w:pPr>
        <w:rPr>
          <w:rFonts w:hAnsi="Times New Roman" w:ascii="Times New Roman"/>
          <w:sz w:val="24"/>
        </w:rPr>
      </w:pPr>
    </w:p>
    <w:p w:rsidRDefault="009B55C9" w:rsidP="004F3302" w:rsidR="009B55C9">
      <w:pPr>
        <w:rPr>
          <w:rFonts w:hAnsi="Times New Roman" w:ascii="Times New Roman"/>
          <w:sz w:val="24"/>
        </w:rPr>
      </w:pPr>
    </w:p>
    <w:p w:rsidRDefault="00172C60" w:rsidP="004F3302" w:rsidR="00172C60">
      <w:pPr>
        <w:rPr>
          <w:rFonts w:hAnsi="Times New Roman" w:ascii="Times New Roman"/>
          <w:sz w:val="24"/>
        </w:rPr>
      </w:pPr>
    </w:p>
    <w:p w:rsidRDefault="00172C60" w:rsidP="004F3302" w:rsidR="00172C60">
      <w:pPr>
        <w:rPr>
          <w:rFonts w:hAnsi="Times New Roman" w:ascii="Times New Roman"/>
          <w:sz w:val="24"/>
        </w:rPr>
      </w:pPr>
    </w:p>
    <w:p w:rsidRDefault="00172C60" w:rsidP="004F3302" w:rsidR="00172C60">
      <w:pPr>
        <w:rPr>
          <w:rFonts w:hAnsi="Times New Roman" w:ascii="Times New Roman"/>
          <w:sz w:val="24"/>
        </w:rPr>
      </w:pPr>
    </w:p>
    <w:p w:rsidRDefault="00172C60" w:rsidP="004F3302" w:rsidR="00172C60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1855EA" w:rsidP="008957A8" w:rsidR="008957A8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8957A8" w:rsidRPr="001855EA">
        <w:rPr>
          <w:rFonts w:hAnsi="Times New Roman" w:ascii="Times New Roman"/>
          <w:sz w:val="24"/>
        </w:rPr>
        <w:t xml:space="preserve">pravo na žalbu imaju stečajni upravitelj i razlučni vjerovnici. </w:t>
      </w:r>
      <w:r w:rsidR="00C572C1" w:rsidRPr="001855EA">
        <w:rPr>
          <w:rFonts w:hAnsi="Times New Roman" w:ascii="Times New Roman"/>
          <w:sz w:val="24"/>
        </w:rPr>
        <w:t>Žalba se podnosi ovome sudu u roku osam dana, u dva primjerka.</w:t>
      </w:r>
      <w:r>
        <w:rPr>
          <w:rFonts w:hAnsi="Times New Roman" w:ascii="Times New Roman"/>
          <w:sz w:val="24"/>
        </w:rPr>
        <w:t xml:space="preserve"> Žalba ne odgađa ovrhu rješenja.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="008957A8" w:rsidRPr="001855EA">
        <w:rPr>
          <w:rFonts w:hAnsi="Times New Roman" w:ascii="Times New Roman"/>
          <w:sz w:val="24"/>
        </w:rPr>
        <w:t>Protiv zaključka žalba nije dopuštena.</w:t>
      </w:r>
      <w:r>
        <w:rPr>
          <w:rFonts w:hAnsi="Times New Roman" w:ascii="Times New Roman"/>
          <w:sz w:val="24"/>
        </w:rPr>
        <w:t xml:space="preserve"> </w:t>
      </w:r>
    </w:p>
    <w:p w:rsidRDefault="008957A8" w:rsidP="008957A8" w:rsidR="008957A8">
      <w:pPr>
        <w:rPr>
          <w:rFonts w:hAnsi="Times New Roman" w:ascii="Times New Roman"/>
          <w:sz w:val="24"/>
        </w:rPr>
      </w:pPr>
    </w:p>
    <w:p w:rsidRDefault="000A1B05" w:rsidP="008957A8" w:rsidR="000A1B05">
      <w:pPr>
        <w:rPr>
          <w:rFonts w:hAnsi="Times New Roman" w:ascii="Times New Roman"/>
          <w:sz w:val="24"/>
        </w:rPr>
      </w:pPr>
    </w:p>
    <w:p w:rsidRDefault="000A1B05" w:rsidP="008957A8" w:rsidR="000A1B0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0A1B05" w:rsidP="008957A8" w:rsidR="000A1B05" w:rsidRPr="000A1B0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Belma Čolić</w:t>
      </w:r>
    </w:p>
    <w:p w:rsidRDefault="008957A8" w:rsidP="008957A8" w:rsidR="008957A8" w:rsidRPr="000A1B05">
      <w:pPr>
        <w:rPr>
          <w:rFonts w:hAnsi="Times New Roman" w:ascii="Times New Roman"/>
          <w:color w:themeColor="background1" w:val="FFFFFF"/>
          <w:sz w:val="24"/>
        </w:rPr>
      </w:pPr>
    </w:p>
    <w:p w:rsidRDefault="00CA79A2" w:rsidP="008957A8" w:rsidR="008957A8" w:rsidRPr="000A1B05">
      <w:pPr>
        <w:rPr>
          <w:rFonts w:hAnsi="Times New Roman" w:ascii="Times New Roman"/>
          <w:color w:themeColor="background1" w:val="FFFFFF"/>
          <w:sz w:val="24"/>
        </w:rPr>
      </w:pPr>
      <w:r w:rsidRPr="000A1B05">
        <w:rPr>
          <w:rFonts w:hAnsi="Times New Roman" w:ascii="Times New Roman"/>
          <w:color w:themeColor="background1" w:val="FFFFFF"/>
          <w:sz w:val="24"/>
        </w:rPr>
        <w:t>DNA:</w:t>
      </w:r>
    </w:p>
    <w:p w:rsidRDefault="008957A8" w:rsidP="008957A8" w:rsidR="00EF5B14" w:rsidRPr="000A1B05">
      <w:pPr>
        <w:rPr>
          <w:rFonts w:hAnsi="Times New Roman" w:ascii="Times New Roman"/>
          <w:color w:themeColor="background1" w:val="FFFFFF"/>
          <w:sz w:val="24"/>
        </w:rPr>
      </w:pPr>
      <w:r w:rsidRPr="000A1B05">
        <w:rPr>
          <w:rFonts w:hAnsi="Times New Roman" w:ascii="Times New Roman"/>
          <w:color w:themeColor="background1" w:val="FFFFFF"/>
          <w:sz w:val="24"/>
        </w:rPr>
        <w:t>1.</w:t>
      </w:r>
      <w:r w:rsidR="00EF5B14" w:rsidRPr="000A1B05">
        <w:rPr>
          <w:rFonts w:hAnsi="Times New Roman" w:ascii="Times New Roman"/>
          <w:color w:themeColor="background1" w:val="FFFFFF"/>
          <w:sz w:val="24"/>
        </w:rPr>
        <w:t xml:space="preserve"> e-Oglasna ploča</w:t>
      </w:r>
      <w:r w:rsidRPr="000A1B05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EF5B14" w:rsidP="008957A8" w:rsidR="00EF5B14" w:rsidRPr="000A1B05">
      <w:pPr>
        <w:rPr>
          <w:rFonts w:hAnsi="Times New Roman" w:ascii="Times New Roman"/>
          <w:color w:themeColor="background1" w:val="FFFFFF"/>
          <w:sz w:val="24"/>
        </w:rPr>
      </w:pPr>
      <w:r w:rsidRPr="000A1B05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8957A8" w:rsidRPr="000A1B05">
        <w:rPr>
          <w:rFonts w:hAnsi="Times New Roman" w:ascii="Times New Roman"/>
          <w:color w:themeColor="background1" w:val="FFFFFF"/>
          <w:sz w:val="24"/>
        </w:rPr>
        <w:t>Stečajno</w:t>
      </w:r>
      <w:r w:rsidRPr="000A1B05">
        <w:rPr>
          <w:rFonts w:hAnsi="Times New Roman" w:ascii="Times New Roman"/>
          <w:color w:themeColor="background1" w:val="FFFFFF"/>
          <w:sz w:val="24"/>
        </w:rPr>
        <w:t>j</w:t>
      </w:r>
      <w:r w:rsidR="008957A8" w:rsidRPr="000A1B05">
        <w:rPr>
          <w:rFonts w:hAnsi="Times New Roman" w:ascii="Times New Roman"/>
          <w:color w:themeColor="background1" w:val="FFFFFF"/>
          <w:sz w:val="24"/>
        </w:rPr>
        <w:t xml:space="preserve"> </w:t>
      </w:r>
      <w:r w:rsidRPr="000A1B05">
        <w:rPr>
          <w:rFonts w:hAnsi="Times New Roman" w:ascii="Times New Roman"/>
          <w:color w:themeColor="background1" w:val="FFFFFF"/>
          <w:sz w:val="24"/>
        </w:rPr>
        <w:t>upraviteljici, osobno</w:t>
      </w:r>
    </w:p>
    <w:p w:rsidRDefault="00EF5B14" w:rsidP="00AE6C2F" w:rsidR="00C572C1" w:rsidRPr="000A1B05">
      <w:pPr>
        <w:rPr>
          <w:rFonts w:hAnsi="Times New Roman" w:ascii="Times New Roman"/>
          <w:color w:themeColor="background1" w:val="FFFFFF"/>
          <w:sz w:val="24"/>
        </w:rPr>
      </w:pPr>
      <w:r w:rsidRPr="000A1B05">
        <w:rPr>
          <w:rFonts w:hAnsi="Times New Roman" w:ascii="Times New Roman"/>
          <w:color w:themeColor="background1" w:val="FFFFFF"/>
          <w:sz w:val="24"/>
        </w:rPr>
        <w:t xml:space="preserve">3. </w:t>
      </w:r>
      <w:r w:rsidR="006F7B37" w:rsidRPr="000A1B05">
        <w:rPr>
          <w:rFonts w:hAnsi="Times New Roman" w:ascii="Times New Roman"/>
          <w:color w:themeColor="background1" w:val="FFFFFF"/>
          <w:sz w:val="24"/>
        </w:rPr>
        <w:t>Croatiašped d.d. Zagreb, Strojarska cesta 19</w:t>
      </w:r>
    </w:p>
    <w:p w:rsidRDefault="00EF5B14" w:rsidP="00AE6C2F" w:rsidR="00EF5B14" w:rsidRPr="000A1B05">
      <w:pPr>
        <w:rPr>
          <w:rFonts w:hAnsi="Times New Roman" w:ascii="Times New Roman"/>
          <w:color w:themeColor="background1" w:val="FFFFFF"/>
          <w:sz w:val="24"/>
        </w:rPr>
      </w:pPr>
      <w:r w:rsidRPr="000A1B05">
        <w:rPr>
          <w:rFonts w:hAnsi="Times New Roman" w:ascii="Times New Roman"/>
          <w:color w:themeColor="background1" w:val="FFFFFF"/>
          <w:sz w:val="24"/>
        </w:rPr>
        <w:t>4. Euroing d.o.o. Zagreb, X</w:t>
      </w:r>
      <w:r w:rsidR="00B91F66" w:rsidRPr="000A1B05">
        <w:rPr>
          <w:rFonts w:hAnsi="Times New Roman" w:ascii="Times New Roman"/>
          <w:color w:themeColor="background1" w:val="FFFFFF"/>
          <w:sz w:val="24"/>
        </w:rPr>
        <w:t>.</w:t>
      </w:r>
      <w:r w:rsidRPr="000A1B05">
        <w:rPr>
          <w:rFonts w:hAnsi="Times New Roman" w:ascii="Times New Roman"/>
          <w:color w:themeColor="background1" w:val="FFFFFF"/>
          <w:sz w:val="24"/>
        </w:rPr>
        <w:t xml:space="preserve"> Vrbik 2</w:t>
      </w:r>
    </w:p>
    <w:p w:rsidRDefault="00EF5B14" w:rsidP="00AE6C2F" w:rsidR="00EF5B14" w:rsidRPr="000A1B05">
      <w:pPr>
        <w:rPr>
          <w:rFonts w:hAnsi="Times New Roman" w:ascii="Times New Roman"/>
          <w:color w:themeColor="background1" w:val="FFFFFF"/>
          <w:sz w:val="24"/>
        </w:rPr>
      </w:pPr>
      <w:r w:rsidRPr="000A1B05">
        <w:rPr>
          <w:rFonts w:hAnsi="Times New Roman" w:ascii="Times New Roman"/>
          <w:color w:themeColor="background1" w:val="FFFFFF"/>
          <w:sz w:val="24"/>
        </w:rPr>
        <w:t xml:space="preserve">5. </w:t>
      </w:r>
      <w:r w:rsidR="00B91F66" w:rsidRPr="000A1B05">
        <w:rPr>
          <w:rFonts w:hAnsi="Times New Roman" w:ascii="Times New Roman"/>
          <w:color w:themeColor="background1" w:val="FFFFFF"/>
          <w:sz w:val="24"/>
        </w:rPr>
        <w:t xml:space="preserve">Kreditna banka Zagreb d.d. Zagreb, Ulica grada Vukovara 74 </w:t>
      </w:r>
    </w:p>
    <w:p w:rsidRDefault="00B91F66" w:rsidP="00C572C1" w:rsidR="009706FE" w:rsidRPr="000A1B05">
      <w:pPr>
        <w:rPr>
          <w:rFonts w:hAnsi="Times New Roman" w:ascii="Times New Roman"/>
          <w:color w:themeColor="background1" w:val="FFFFFF"/>
          <w:sz w:val="24"/>
        </w:rPr>
      </w:pPr>
      <w:r w:rsidRPr="000A1B05">
        <w:rPr>
          <w:rFonts w:hAnsi="Times New Roman" w:ascii="Times New Roman"/>
          <w:color w:themeColor="background1" w:val="FFFFFF"/>
          <w:sz w:val="24"/>
        </w:rPr>
        <w:t>6</w:t>
      </w:r>
      <w:r w:rsidR="001855EA" w:rsidRPr="000A1B05">
        <w:rPr>
          <w:rFonts w:hAnsi="Times New Roman" w:ascii="Times New Roman"/>
          <w:color w:themeColor="background1" w:val="FFFFFF"/>
          <w:sz w:val="24"/>
        </w:rPr>
        <w:t>.</w:t>
      </w:r>
      <w:r w:rsidR="00CA79A2" w:rsidRPr="000A1B05">
        <w:rPr>
          <w:rFonts w:hAnsi="Times New Roman" w:ascii="Times New Roman"/>
          <w:color w:themeColor="background1" w:val="FFFFFF"/>
          <w:sz w:val="24"/>
        </w:rPr>
        <w:t xml:space="preserve"> </w:t>
      </w:r>
      <w:r w:rsidR="009706FE" w:rsidRPr="000A1B05">
        <w:rPr>
          <w:rFonts w:hAnsi="Times New Roman" w:ascii="Times New Roman"/>
          <w:color w:themeColor="background1" w:val="FFFFFF"/>
          <w:sz w:val="24"/>
        </w:rPr>
        <w:t>Matko Žnidarić, Zagreb, Ulica kneza Mislava 6</w:t>
      </w:r>
    </w:p>
    <w:p w:rsidRDefault="009706FE" w:rsidP="00C572C1" w:rsidR="001855EA" w:rsidRPr="000A1B05">
      <w:pPr>
        <w:rPr>
          <w:rFonts w:hAnsi="Times New Roman" w:ascii="Times New Roman"/>
          <w:color w:themeColor="background1" w:val="FFFFFF"/>
          <w:sz w:val="24"/>
        </w:rPr>
      </w:pPr>
      <w:r w:rsidRPr="000A1B05">
        <w:rPr>
          <w:rFonts w:hAnsi="Times New Roman" w:ascii="Times New Roman"/>
          <w:color w:themeColor="background1" w:val="FFFFFF"/>
          <w:sz w:val="24"/>
        </w:rPr>
        <w:t xml:space="preserve">7. </w:t>
      </w:r>
      <w:r w:rsidR="00CA79A2" w:rsidRPr="000A1B05">
        <w:rPr>
          <w:rFonts w:hAnsi="Times New Roman" w:ascii="Times New Roman"/>
          <w:color w:themeColor="background1" w:val="FFFFFF"/>
          <w:sz w:val="24"/>
        </w:rPr>
        <w:t>R</w:t>
      </w:r>
      <w:r w:rsidRPr="000A1B05">
        <w:rPr>
          <w:rFonts w:hAnsi="Times New Roman" w:ascii="Times New Roman"/>
          <w:color w:themeColor="background1" w:val="FFFFFF"/>
          <w:sz w:val="24"/>
        </w:rPr>
        <w:t xml:space="preserve">H, </w:t>
      </w:r>
      <w:r w:rsidR="00CA79A2" w:rsidRPr="000A1B05">
        <w:rPr>
          <w:rFonts w:hAnsi="Times New Roman" w:ascii="Times New Roman"/>
          <w:color w:themeColor="background1" w:val="FFFFFF"/>
          <w:sz w:val="24"/>
        </w:rPr>
        <w:t xml:space="preserve">Ministarstvo financija, </w:t>
      </w:r>
      <w:r w:rsidRPr="000A1B05">
        <w:rPr>
          <w:rFonts w:hAnsi="Times New Roman" w:ascii="Times New Roman"/>
          <w:color w:themeColor="background1" w:val="FFFFFF"/>
          <w:sz w:val="24"/>
        </w:rPr>
        <w:t>Porezna uprava u Zagrebu</w:t>
      </w:r>
    </w:p>
    <w:p w:rsidRDefault="008F3EFB" w:rsidP="00C572C1" w:rsidR="008F3EFB" w:rsidRPr="000A1B05">
      <w:pPr>
        <w:rPr>
          <w:rFonts w:hAnsi="Times New Roman" w:ascii="Times New Roman"/>
          <w:color w:themeColor="background1" w:val="FFFFFF"/>
          <w:sz w:val="24"/>
        </w:rPr>
      </w:pPr>
    </w:p>
    <w:p w:rsidRDefault="009706FE" w:rsidR="009706FE" w:rsidRPr="000A1B05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9706FE" w:rsidRPr="000A1B0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21D" w:rsidR="00CE621D">
      <w:r>
        <w:separator/>
      </w:r>
    </w:p>
  </w:endnote>
  <w:endnote w:id="0" w:type="continuationSeparator">
    <w:p w:rsidRDefault="00CE621D" w:rsidR="00CE6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21D" w:rsidR="00CE621D">
      <w:r>
        <w:separator/>
      </w:r>
    </w:p>
  </w:footnote>
  <w:footnote w:id="0" w:type="continuationSeparator">
    <w:p w:rsidRDefault="00CE621D" w:rsidR="00CE62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F717E7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4E2F20" w:rsidP="001855EA" w:rsidR="00D55799">
    <w:pPr>
      <w:jc w:val="right"/>
    </w:pPr>
    <w:r>
      <w:rPr>
        <w:rFonts w:hAnsi="Times New Roman" w:ascii="Times New Roman"/>
        <w:szCs w:val="22"/>
      </w:rPr>
      <w:t xml:space="preserve">3 </w:t>
    </w:r>
    <w:r w:rsidR="00CA79A2">
      <w:rPr>
        <w:rFonts w:hAnsi="Times New Roman" w:ascii="Times New Roman"/>
        <w:szCs w:val="22"/>
      </w:rPr>
      <w:t>St-</w:t>
    </w:r>
    <w:r w:rsidR="00EC3775">
      <w:rPr>
        <w:rFonts w:hAnsi="Times New Roman" w:ascii="Times New Roman"/>
        <w:szCs w:val="22"/>
      </w:rPr>
      <w:t>1772/13</w:t>
    </w:r>
    <w:r w:rsidR="00172C60">
      <w:rPr>
        <w:rFonts w:hAnsi="Times New Roman" w:ascii="Times New Roman"/>
        <w:szCs w:val="22"/>
      </w:rPr>
      <w:t>-50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1D9"/>
    <w:rsid w:val="00001F14"/>
    <w:rsid w:val="000A046A"/>
    <w:rsid w:val="000A1B05"/>
    <w:rsid w:val="000A6C23"/>
    <w:rsid w:val="000D010B"/>
    <w:rsid w:val="000D314E"/>
    <w:rsid w:val="000D52AA"/>
    <w:rsid w:val="001241C1"/>
    <w:rsid w:val="00172C60"/>
    <w:rsid w:val="00177A30"/>
    <w:rsid w:val="001855EA"/>
    <w:rsid w:val="001E077C"/>
    <w:rsid w:val="0021717B"/>
    <w:rsid w:val="002607A7"/>
    <w:rsid w:val="00261848"/>
    <w:rsid w:val="002C1105"/>
    <w:rsid w:val="002E4C55"/>
    <w:rsid w:val="0032285F"/>
    <w:rsid w:val="00336482"/>
    <w:rsid w:val="00360318"/>
    <w:rsid w:val="003644D7"/>
    <w:rsid w:val="003B3623"/>
    <w:rsid w:val="003B4319"/>
    <w:rsid w:val="003B6806"/>
    <w:rsid w:val="003C3408"/>
    <w:rsid w:val="003C3ECA"/>
    <w:rsid w:val="003D21F3"/>
    <w:rsid w:val="00406A9E"/>
    <w:rsid w:val="00412336"/>
    <w:rsid w:val="004219BC"/>
    <w:rsid w:val="00436CBD"/>
    <w:rsid w:val="00443A1C"/>
    <w:rsid w:val="00474ADB"/>
    <w:rsid w:val="00481069"/>
    <w:rsid w:val="00492560"/>
    <w:rsid w:val="004A1B0E"/>
    <w:rsid w:val="004B5A90"/>
    <w:rsid w:val="004C4BDF"/>
    <w:rsid w:val="004D0629"/>
    <w:rsid w:val="004E2F20"/>
    <w:rsid w:val="004E3161"/>
    <w:rsid w:val="004E53EC"/>
    <w:rsid w:val="004F3302"/>
    <w:rsid w:val="005052EF"/>
    <w:rsid w:val="005377DE"/>
    <w:rsid w:val="0054304C"/>
    <w:rsid w:val="0055126F"/>
    <w:rsid w:val="0057341F"/>
    <w:rsid w:val="00593FFA"/>
    <w:rsid w:val="005A25AA"/>
    <w:rsid w:val="005B77C7"/>
    <w:rsid w:val="006008F9"/>
    <w:rsid w:val="0061741E"/>
    <w:rsid w:val="00642359"/>
    <w:rsid w:val="00676D17"/>
    <w:rsid w:val="006D5E49"/>
    <w:rsid w:val="006E0B5F"/>
    <w:rsid w:val="006E1347"/>
    <w:rsid w:val="006E39E7"/>
    <w:rsid w:val="006F7B37"/>
    <w:rsid w:val="0070227B"/>
    <w:rsid w:val="007055A5"/>
    <w:rsid w:val="00714ABB"/>
    <w:rsid w:val="007407D8"/>
    <w:rsid w:val="007973F4"/>
    <w:rsid w:val="007E0A65"/>
    <w:rsid w:val="007E3B92"/>
    <w:rsid w:val="00812C21"/>
    <w:rsid w:val="008217D5"/>
    <w:rsid w:val="008737F0"/>
    <w:rsid w:val="008870D9"/>
    <w:rsid w:val="008957A8"/>
    <w:rsid w:val="008A4206"/>
    <w:rsid w:val="008B25D0"/>
    <w:rsid w:val="008B6BCE"/>
    <w:rsid w:val="008F3EFB"/>
    <w:rsid w:val="008F7361"/>
    <w:rsid w:val="009021D9"/>
    <w:rsid w:val="00947E55"/>
    <w:rsid w:val="0096572B"/>
    <w:rsid w:val="009706FE"/>
    <w:rsid w:val="00971D49"/>
    <w:rsid w:val="00973546"/>
    <w:rsid w:val="00975F49"/>
    <w:rsid w:val="009B55C9"/>
    <w:rsid w:val="00A230CB"/>
    <w:rsid w:val="00A451D5"/>
    <w:rsid w:val="00A5274B"/>
    <w:rsid w:val="00A666F9"/>
    <w:rsid w:val="00A77F42"/>
    <w:rsid w:val="00A90CC4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B91F66"/>
    <w:rsid w:val="00C32C1D"/>
    <w:rsid w:val="00C572C1"/>
    <w:rsid w:val="00C61643"/>
    <w:rsid w:val="00C67E09"/>
    <w:rsid w:val="00C74832"/>
    <w:rsid w:val="00CA79A2"/>
    <w:rsid w:val="00CB116E"/>
    <w:rsid w:val="00CB7005"/>
    <w:rsid w:val="00CD0580"/>
    <w:rsid w:val="00CE5EA2"/>
    <w:rsid w:val="00CE621D"/>
    <w:rsid w:val="00CE6A31"/>
    <w:rsid w:val="00CF5AD9"/>
    <w:rsid w:val="00CF69ED"/>
    <w:rsid w:val="00D03583"/>
    <w:rsid w:val="00D424F0"/>
    <w:rsid w:val="00D470A9"/>
    <w:rsid w:val="00D55799"/>
    <w:rsid w:val="00DB5644"/>
    <w:rsid w:val="00DB7FDC"/>
    <w:rsid w:val="00DD70FB"/>
    <w:rsid w:val="00DF7C68"/>
    <w:rsid w:val="00E066CE"/>
    <w:rsid w:val="00E24AF4"/>
    <w:rsid w:val="00E50768"/>
    <w:rsid w:val="00E91F10"/>
    <w:rsid w:val="00EA0EAF"/>
    <w:rsid w:val="00EA52A1"/>
    <w:rsid w:val="00EB4CD4"/>
    <w:rsid w:val="00EC3775"/>
    <w:rsid w:val="00EE3785"/>
    <w:rsid w:val="00EF42CF"/>
    <w:rsid w:val="00EF5B14"/>
    <w:rsid w:val="00F251E2"/>
    <w:rsid w:val="00F2580D"/>
    <w:rsid w:val="00F35635"/>
    <w:rsid w:val="00F367DE"/>
    <w:rsid w:val="00F4717B"/>
    <w:rsid w:val="00F57FF5"/>
    <w:rsid w:val="00F717E7"/>
    <w:rsid w:val="00F85531"/>
    <w:rsid w:val="00F900C6"/>
    <w:rsid w:val="00FB35A8"/>
    <w:rsid w:val="00FC622B"/>
    <w:rsid w:val="00FE6DDB"/>
    <w:rsid w:val="00FF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0A1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B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B0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B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B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0A1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B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B0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B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B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1772</izvorni_sadrzaj>
    <derivirana_varijabla naziv="DomainObject.Predmet.Broj_1">1772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2013.</izvorni_sadrzaj>
    <derivirana_varijabla naziv="DomainObject.Predmet.DatumOsnivanja_1">11.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2006-07-13 PREDMET podnesak POLIS-a od 12.07.06. IN2 napomene: 2006-10-31 PREDMET podnesak st. vjerovnika (IMEC BANKA d.d.) od 30.10.2006. IN2 napomene: 2007-05-29 PREDMET podnesak (Euroing inženjering d.o.o.) od 28.05.07. IN2 napomene: 2007-06-15 PREDMET podnesak (ŽDO) od 14.06.07. IN2 napomene: 2007-10-31 PREDMET podnesak (Ivica Ćutuk) od 30.10.2007. IN2 napomene: 2010-03-16 PREDMET Podnesak (odvj. ured JANKA ĆURIĆ) od 16.03.2010. IN2 napomene: 2010-05-27 PREDMET Podnesak (OGS ZG) od 27.05.2010. IN2 napomene: 2011-01-24 PREDMET ogl. ploča od 24.01.2011. Povijest stečajnih upravitelja: 16.03.2004.-16.04.2009. JURE MARUŠIĆ; 16.04.2009.-12.01.2011. DAVOR PETERA; 12.01.2011.- MARIJA VUJČIĆ-TURKULIN;</izvorni_sadrzaj>
    <derivirana_varijabla naziv="DomainObject.Predmet.Opis_1">MIGRIRANO IZ IN2 IN2 napomene: 2006-07-13 PREDMET podnesak POLIS-a od 12.07.06. IN2 napomene: 2006-10-31 PREDMET podnesak st. vjerovnika (IMEC BANKA d.d.) od 30.10.2006. IN2 napomene: 2007-05-29 PREDMET podnesak (Euroing inženjering d.o.o.) od 28.05.07. IN2 napomene: 2007-06-15 PREDMET podnesak (ŽDO) od 14.06.07. IN2 napomene: 2007-10-31 PREDMET podnesak (Ivica Ćutuk) od 30.10.2007. IN2 napomene: 2010-03-16 PREDMET Podnesak (odvj. ured JANKA ĆURIĆ) od 16.03.2010. IN2 napomene: 2010-05-27 PREDMET Podnesak (OGS ZG) od 27.05.2010. IN2 napomene: 2011-01-24 PREDMET ogl. ploča od 24.01.2011. Povijest stečajnih upravitelja: 16.03.2004.-16.04.2009. JURE MARUŠIĆ; 16.04.2009.-12.01.2011. DAVOR PETERA; 12.01.2011.-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St-1772/2013</izvorni_sadrzaj>
    <derivirana_varijabla naziv="DomainObject.Predmet.OznakaBroj_1">St-1772/2013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EUROING INŽENJERING d.o.o. u stečaju /</izvorni_sadrzaj>
    <derivirana_varijabla naziv="DomainObject.Predmet.ProtustrankaFormated_1">  Stečajna masa iza EUROING INŽENJERING d.o.o. u stečaju /</derivirana_varijabla>
  </DomainObject.Predmet.ProtustrankaFormated>
  <DomainObject.Predmet.ProtustrankaFormatedOIB>
    <izvorni_sadrzaj>  Stečajna masa iza EUROING INŽENJERING d.o.o. u stečaju /, OIB 71425182380</izvorni_sadrzaj>
    <derivirana_varijabla naziv="DomainObject.Predmet.ProtustrankaFormatedOIB_1">  Stečajna masa iza EUROING INŽENJERING d.o.o. u stečaju /, OIB 71425182380</derivirana_varijabla>
  </DomainObject.Predmet.ProtustrankaFormatedOIB>
  <DomainObject.Predmet.ProtustrankaFormatedWithAdress>
    <izvorni_sadrzaj> Stečajna masa iza EUROING INŽENJERING d.o.o. u stečaju /, Jurja Dalmatinca 7, 10000 Zagreb</izvorni_sadrzaj>
    <derivirana_varijabla naziv="DomainObject.Predmet.ProtustrankaFormatedWithAdress_1"> Stečajna masa iza EUROING INŽENJERING d.o.o. u stečaju /, Jurja Dalmatinca 7, 10000 Zagreb</derivirana_varijabla>
  </DomainObject.Predmet.ProtustrankaFormatedWithAdress>
  <DomainObject.Predmet.ProtustrankaFormatedWithAdressOIB>
    <izvorni_sadrzaj> Stečajna masa iza EUROING INŽENJERING d.o.o. u stečaju /, OIB 71425182380, Jurja Dalmatinca 7, 10000 Zagreb</izvorni_sadrzaj>
    <derivirana_varijabla naziv="DomainObject.Predmet.ProtustrankaFormatedWithAdressOIB_1"> Stečajna masa iza EUROING INŽENJERING d.o.o. u stečaju /, OIB 71425182380, Jurja Dalmatinca 7, 10000 Zagreb</derivirana_varijabla>
  </DomainObject.Predmet.ProtustrankaFormatedWithAdressOIB>
  <DomainObject.Predmet.ProtustrankaWithAdress>
    <izvorni_sadrzaj>Stečajna masa iza EUROING INŽENJERING d.o.o. u stečaju / Jurja Dalmatinca 7, 10000 Zagreb</izvorni_sadrzaj>
    <derivirana_varijabla naziv="DomainObject.Predmet.ProtustrankaWithAdress_1">Stečajna masa iza EUROING INŽENJERING d.o.o. u stečaju / Jurja Dalmatinca 7, 10000 Zagreb</derivirana_varijabla>
  </DomainObject.Predmet.ProtustrankaWithAdress>
  <DomainObject.Predmet.ProtustrankaWithAdressOIB>
    <izvorni_sadrzaj>Stečajna masa iza EUROING INŽENJERING d.o.o. u stečaju /, OIB 71425182380, Jurja Dalmatinca 7, 10000 Zagreb</izvorni_sadrzaj>
    <derivirana_varijabla naziv="DomainObject.Predmet.ProtustrankaWithAdressOIB_1">Stečajna masa iza EUROING INŽENJERING d.o.o. u stečaju /, OIB 71425182380, Jurja Dalmatinca 7, 10000 Zagreb</derivirana_varijabla>
  </DomainObject.Predmet.ProtustrankaWithAdressOIB>
  <DomainObject.Predmet.ProtustrankaNazivFormated>
    <izvorni_sadrzaj>Stečajna masa iza EUROING INŽENJERING d.o.o. u stečaju /</izvorni_sadrzaj>
    <derivirana_varijabla naziv="DomainObject.Predmet.ProtustrankaNazivFormated_1">Stečajna masa iza EUROING INŽENJERING d.o.o. u stečaju /</derivirana_varijabla>
  </DomainObject.Predmet.ProtustrankaNazivFormated>
  <DomainObject.Predmet.ProtustrankaNazivFormatedOIB>
    <izvorni_sadrzaj>Stečajna masa iza EUROING INŽENJERING d.o.o. u stečaju /, OIB 71425182380</izvorni_sadrzaj>
    <derivirana_varijabla naziv="DomainObject.Predmet.ProtustrankaNazivFormatedOIB_1">Stečajna masa iza EUROING INŽENJERING d.o.o. u stečaju /, OIB 71425182380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EUROING INŽENJERING d.o.o. u stečaju /</item>
    </izvorni_sadrzaj>
    <derivirana_varijabla naziv="DomainObject.Predmet.ProtuStrankaListFormated_1">
      <item>Stečajna masa iza EUROING INŽENJERING d.o.o. u stečaju /</item>
    </derivirana_varijabla>
  </DomainObject.Predmet.ProtuStrankaListFormated>
  <DomainObject.Predmet.ProtuStrankaListFormatedOIB>
    <izvorni_sadrzaj>
      <item>Stečajna masa iza EUROING INŽENJERING d.o.o. u stečaju /, OIB 71425182380</item>
    </izvorni_sadrzaj>
    <derivirana_varijabla naziv="DomainObject.Predmet.ProtuStrankaListFormatedOIB_1">
      <item>Stečajna masa iza EUROING INŽENJERING d.o.o. u stečaju /, OIB 71425182380</item>
    </derivirana_varijabla>
  </DomainObject.Predmet.ProtuStrankaListFormatedOIB>
  <DomainObject.Predmet.ProtuStrankaListFormatedWithAdress>
    <izvorni_sadrzaj>
      <item>Stečajna masa iza EUROING INŽENJERING d.o.o. u stečaju /, Jurja Dalmatinca 7, 10000 Zagreb</item>
    </izvorni_sadrzaj>
    <derivirana_varijabla naziv="DomainObject.Predmet.ProtuStrankaListFormatedWithAdress_1">
      <item>Stečajna masa iza EUROING INŽENJERING d.o.o. u stečaju /, Jurja Dalmatinca 7, 10000 Zagreb</item>
    </derivirana_varijabla>
  </DomainObject.Predmet.ProtuStrankaListFormatedWithAdress>
  <DomainObject.Predmet.ProtuStrankaListFormatedWithAdressOIB>
    <izvorni_sadrzaj>
      <item>Stečajna masa iza EUROING INŽENJERING d.o.o. u stečaju /, OIB 71425182380, Jurja Dalmatinca 7, 10000 Zagreb</item>
    </izvorni_sadrzaj>
    <derivirana_varijabla naziv="DomainObject.Predmet.ProtuStrankaListFormatedWithAdressOIB_1">
      <item>Stečajna masa iza EUROING INŽENJERING d.o.o. u stečaju /, OIB 71425182380, Jurja Dalmatinca 7, 10000 Zagreb</item>
    </derivirana_varijabla>
  </DomainObject.Predmet.ProtuStrankaListFormatedWithAdressOIB>
  <DomainObject.Predmet.ProtuStrankaListNazivFormated>
    <izvorni_sadrzaj>
      <item>Stečajna masa iza EUROING INŽENJERING d.o.o. u stečaju /</item>
    </izvorni_sadrzaj>
    <derivirana_varijabla naziv="DomainObject.Predmet.ProtuStrankaListNazivFormated_1">
      <item>Stečajna masa iza EUROING INŽENJERING d.o.o. u stečaju /</item>
    </derivirana_varijabla>
  </DomainObject.Predmet.ProtuStrankaListNazivFormated>
  <DomainObject.Predmet.ProtuStrankaListNazivFormatedOIB>
    <izvorni_sadrzaj>
      <item>Stečajna masa iza EUROING INŽENJERING d.o.o. u stečaju /, OIB 71425182380</item>
    </izvorni_sadrzaj>
    <derivirana_varijabla naziv="DomainObject.Predmet.ProtuStrankaListNazivFormatedOIB_1">
      <item>Stečajna masa iza EUROING INŽENJERING d.o.o. u stečaju /, OIB 71425182380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</item>
    </izvorni_sadrzaj>
    <derivirana_varijabla naziv="DomainObject.Predmet.OstaliListFormatedWithAdress_1">
      <item>Rajka Jagmarević</item>
    </derivirana_varijabla>
  </DomainObject.Predmet.OstaliListFormatedWithAdress>
  <DomainObject.Predmet.OstaliListFormatedWithAdressOIB>
    <izvorni_sadrzaj>
      <item>Rajka Jagmarević, OIB 54873974132</item>
    </izvorni_sadrzaj>
    <derivirana_varijabla naziv="DomainObject.Predmet.OstaliListFormatedWithAdressOIB_1">
      <item>Rajka Jagmarević, OIB 54873974132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EUROING INŽENJERING d.o.o. u stečaju /</izvorni_sadrzaj>
    <derivirana_varijabla naziv="DomainObject.Predmet.ProtustrankaIDrugi_1">Stečajna masa iza EUROING INŽENJERING d.o.o. u stečaju /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EUROING INŽENJERING d.o.o. u stečaju /, OIB 71425182380, Jurja Dalmatinca 7, 10000 Zagreb</izvorni_sadrzaj>
    <derivirana_varijabla naziv="DomainObject.Predmet.ProtustrankaIDrugiAdressOIB_1">Stečajna masa iza EUROING INŽENJERING d.o.o. u stečaju /, OIB 71425182380, Jurja Dalmatinca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EUROING INŽENJERING d.o.o. u stečaju /</item>
      <item>Po službenoj dužnosti / - Po službenoj dužnosti</item>
      <item>Rajka Jagmarević</item>
    </izvorni_sadrzaj>
    <derivirana_varijabla naziv="DomainObject.Predmet.SudioniciListNaziv_1">
      <item>Stečajna masa iza EUROING INŽENJERING d.o.o. u stečaju /</item>
      <item>Po službenoj dužnosti / - Po službenoj dužnosti</item>
      <item>Rajka Jagmarević</item>
    </derivirana_varijabla>
  </DomainObject.Predmet.SudioniciListNaziv>
  <DomainObject.Predmet.SudioniciListAdressOIB>
    <izvorni_sadrzaj>
      <item>Stečajna masa iza EUROING INŽENJERING d.o.o. u stečaju /, OIB 71425182380, Jurja Dalmatinca 7,10000 Zagreb</item>
      <item>Po službenoj dužnosti / - Po službenoj dužnosti</item>
      <item>Rajka Jagmarević, OIB 54873974132</item>
    </izvorni_sadrzaj>
    <derivirana_varijabla naziv="DomainObject.Predmet.SudioniciListAdressOIB_1">
      <item>Stečajna masa iza EUROING INŽENJERING d.o.o. u stečaju /, OIB 71425182380, Jurja Dalmatinca 7,10000 Zagreb</item>
      <item>Po službenoj dužnosti / - Po službenoj dužnosti</item>
      <item>Rajka Jagmarević, OIB 54873974132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71425182380</item>
      <item>, OIB null</item>
      <item>, OIB 54873974132</item>
    </izvorni_sadrzaj>
    <derivirana_varijabla naziv="DomainObject.Predmet.SudioniciListNazivOIB_1">
      <item>, OIB 71425182380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1702</properties:Characters>
  <properties:Lines>67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2018-06-12T11:32:00Z</dcterms:created>
  <dc:creator>MK</dc:creator>
  <cp:lastModifiedBy>Belma Čolić</cp:lastModifiedBy>
  <cp:lastPrinted>2018-06-12T11:32:00Z</cp:lastPrinted>
  <dcterms:modified xmlns:xsi="http://www.w3.org/2001/XMLSchema-instance" xsi:type="dcterms:W3CDTF">2018-06-12T11:34:00Z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(Rj. o prodaji u stečaju i zaklj. za roč. -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