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b85e" w14:paraId="5beb85e" w:rsidRDefault="00F91A6D" w:rsidP="00F91A6D" w:rsidR="00F91A6D" w:rsidRPr="00FC0555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szCs w:val="24"/>
        </w:rPr>
        <w:t xml:space="preserve"> </w:t>
      </w:r>
      <w:r w:rsidRPr="00B40A1C">
        <w:rPr>
          <w:szCs w:val="24"/>
        </w:rPr>
        <w:t xml:space="preserve">    </w:t>
      </w:r>
      <w:r w:rsidRPr="00B40A1C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="00AD4BEE">
        <w:rPr>
          <w:szCs w:val="24"/>
        </w:rPr>
        <w:t xml:space="preserve"> </w:t>
      </w:r>
      <w:r>
        <w:rPr>
          <w:szCs w:val="24"/>
        </w:rPr>
        <w:t xml:space="preserve"> </w:t>
      </w:r>
      <w:r w:rsidRPr="00FC0555">
        <w:rPr>
          <w:rFonts w:hAnsi="Times New Roman" w:ascii="Times New Roman"/>
          <w:sz w:val="24"/>
          <w:szCs w:val="24"/>
        </w:rPr>
        <w:t>Poslovni broj: 12. St-</w:t>
      </w:r>
      <w:r>
        <w:rPr>
          <w:rFonts w:hAnsi="Times New Roman" w:ascii="Times New Roman"/>
          <w:sz w:val="24"/>
          <w:szCs w:val="24"/>
        </w:rPr>
        <w:t>157</w:t>
      </w:r>
      <w:r w:rsidRPr="00FC0555">
        <w:rPr>
          <w:rFonts w:hAnsi="Times New Roman" w:ascii="Times New Roman"/>
          <w:sz w:val="24"/>
          <w:szCs w:val="24"/>
        </w:rPr>
        <w:t>/20</w:t>
      </w:r>
      <w:r>
        <w:rPr>
          <w:rFonts w:hAnsi="Times New Roman" w:ascii="Times New Roman"/>
          <w:sz w:val="24"/>
          <w:szCs w:val="24"/>
        </w:rPr>
        <w:t>03</w:t>
      </w:r>
      <w:r w:rsidR="00AD4BEE">
        <w:rPr>
          <w:rFonts w:hAnsi="Times New Roman" w:ascii="Times New Roman"/>
          <w:sz w:val="24"/>
          <w:szCs w:val="24"/>
        </w:rPr>
        <w:t>-32</w:t>
      </w:r>
    </w:p>
    <w:p w:rsidRDefault="00F91A6D" w:rsidP="00F91A6D" w:rsidR="00F91A6D" w:rsidRPr="00FC0555">
      <w:pPr>
        <w:rPr>
          <w:rFonts w:hAnsi="Times New Roman" w:ascii="Times New Roman"/>
          <w:sz w:val="24"/>
          <w:szCs w:val="24"/>
        </w:rPr>
      </w:pPr>
      <w:r w:rsidRPr="00FC0555">
        <w:rPr>
          <w:rFonts w:hAnsi="Times New Roman" w:ascii="Times New Roman"/>
          <w:sz w:val="24"/>
          <w:szCs w:val="24"/>
        </w:rPr>
        <w:t>REPUBLIKA HRVATSKA</w:t>
      </w:r>
    </w:p>
    <w:p w:rsidRDefault="00F91A6D" w:rsidP="00F91A6D" w:rsidR="00F91A6D" w:rsidRPr="00FC0555">
      <w:pPr>
        <w:rPr>
          <w:rFonts w:hAnsi="Times New Roman" w:ascii="Times New Roman"/>
          <w:sz w:val="24"/>
          <w:szCs w:val="24"/>
        </w:rPr>
      </w:pPr>
      <w:r w:rsidRPr="00FC0555">
        <w:rPr>
          <w:rFonts w:hAnsi="Times New Roman" w:ascii="Times New Roman"/>
          <w:sz w:val="24"/>
          <w:szCs w:val="24"/>
        </w:rPr>
        <w:t>TRGOVAČKI SUD U SPLITU</w:t>
      </w:r>
    </w:p>
    <w:p w:rsidRDefault="00F91A6D" w:rsidP="00F91A6D" w:rsidR="00F91A6D" w:rsidRPr="00FC0555">
      <w:pPr>
        <w:rPr>
          <w:rFonts w:hAnsi="Times New Roman" w:ascii="Times New Roman"/>
          <w:sz w:val="24"/>
          <w:szCs w:val="24"/>
        </w:rPr>
      </w:pPr>
      <w:r w:rsidRPr="00FC0555">
        <w:rPr>
          <w:rFonts w:hAnsi="Times New Roman" w:ascii="Times New Roman"/>
          <w:sz w:val="24"/>
          <w:szCs w:val="24"/>
        </w:rPr>
        <w:t>Split, Sukoišanska br. 6</w:t>
      </w:r>
    </w:p>
    <w:p w:rsidRDefault="00F91A6D" w:rsidP="00F91A6D" w:rsidR="00F91A6D" w:rsidRPr="00FC0555">
      <w:pPr>
        <w:pStyle w:val="Naslov1"/>
      </w:pPr>
    </w:p>
    <w:p w:rsidRDefault="00F91A6D" w:rsidP="00F91A6D" w:rsidR="00F91A6D" w:rsidRPr="00FC0555">
      <w:pPr>
        <w:pStyle w:val="Naslov1"/>
        <w:rPr>
          <w:b w:val="false"/>
          <w:lang w:val="hr-HR"/>
        </w:rPr>
      </w:pPr>
      <w:r w:rsidRPr="00FC0555">
        <w:rPr>
          <w:b w:val="false"/>
        </w:rPr>
        <w:t xml:space="preserve">R E P U B L I K </w:t>
      </w:r>
      <w:r w:rsidRPr="00FC0555">
        <w:rPr>
          <w:b w:val="false"/>
          <w:lang w:val="hr-HR"/>
        </w:rPr>
        <w:t>A</w:t>
      </w:r>
      <w:r w:rsidRPr="00FC0555">
        <w:rPr>
          <w:b w:val="false"/>
        </w:rPr>
        <w:t xml:space="preserve">   H R V A T S K </w:t>
      </w:r>
      <w:r w:rsidRPr="00FC0555">
        <w:rPr>
          <w:b w:val="false"/>
          <w:lang w:val="hr-HR"/>
        </w:rPr>
        <w:t>A</w:t>
      </w:r>
    </w:p>
    <w:p w:rsidRDefault="00F91A6D" w:rsidP="00F91A6D" w:rsidR="00F91A6D" w:rsidRPr="00FC0555">
      <w:pPr>
        <w:rPr>
          <w:lang w:eastAsia="hr-HR"/>
        </w:rPr>
      </w:pPr>
    </w:p>
    <w:p w:rsidRDefault="00F91A6D" w:rsidP="00F91A6D" w:rsidR="00F91A6D" w:rsidRPr="00FC0555">
      <w:pPr>
        <w:pStyle w:val="Naslov2"/>
        <w:rPr>
          <w:bCs/>
          <w:szCs w:val="24"/>
        </w:rPr>
      </w:pPr>
      <w:r w:rsidRPr="00FC0555">
        <w:rPr>
          <w:bCs/>
          <w:szCs w:val="24"/>
        </w:rPr>
        <w:t>R J E Š E N J E</w:t>
      </w:r>
    </w:p>
    <w:p w:rsidRDefault="009E7EC2" w:rsidP="009E7EC2" w:rsidR="009E7EC2" w:rsidRPr="000029EE">
      <w:pPr>
        <w:rPr>
          <w:rFonts w:hAnsi="Times New Roman" w:ascii="Times New Roman"/>
          <w:sz w:val="24"/>
          <w:szCs w:val="24"/>
        </w:rPr>
      </w:pPr>
    </w:p>
    <w:p w:rsidRDefault="009E7EC2" w:rsidP="00F91A6D" w:rsidR="00F91A6D" w:rsidRPr="00C05555">
      <w:pPr>
        <w:pStyle w:val="Tijeloteksta"/>
        <w:rPr>
          <w:szCs w:val="24"/>
          <w:lang w:val="hr-HR"/>
        </w:rPr>
      </w:pPr>
      <w:r w:rsidRPr="000029EE">
        <w:rPr>
          <w:szCs w:val="24"/>
          <w:lang w:val="hr-HR"/>
        </w:rPr>
        <w:tab/>
      </w:r>
      <w:r w:rsidR="00F91A6D" w:rsidRPr="00C05555">
        <w:rPr>
          <w:szCs w:val="24"/>
          <w:lang w:val="hr-HR"/>
        </w:rPr>
        <w:t>Tr</w:t>
      </w:r>
      <w:r w:rsidR="00F91A6D">
        <w:rPr>
          <w:szCs w:val="24"/>
          <w:lang w:val="hr-HR"/>
        </w:rPr>
        <w:t>govački sud u Splitu, po sucu t</w:t>
      </w:r>
      <w:r w:rsidR="00F91A6D" w:rsidRPr="00C05555">
        <w:rPr>
          <w:szCs w:val="24"/>
          <w:lang w:val="hr-HR"/>
        </w:rPr>
        <w:t>og suda Pašku Bačiću, kao stečajnom sucu, u s</w:t>
      </w:r>
      <w:r w:rsidR="00F91A6D">
        <w:rPr>
          <w:szCs w:val="24"/>
          <w:lang w:val="hr-HR"/>
        </w:rPr>
        <w:t>tečajnom postupku nad dužnikom</w:t>
      </w:r>
      <w:r w:rsidR="00F91A6D">
        <w:t xml:space="preserve"> </w:t>
      </w:r>
      <w:r w:rsidR="00F91A6D" w:rsidRPr="00D80988">
        <w:rPr>
          <w:lang w:val="hr-HR"/>
        </w:rPr>
        <w:t>ASTRA – CRO d.o.o. u stečaju Split, Ćirila i Metoda 42, OIB: 87393717865</w:t>
      </w:r>
      <w:r w:rsidR="00F91A6D" w:rsidRPr="00C05555">
        <w:rPr>
          <w:szCs w:val="24"/>
          <w:lang w:val="hr-HR"/>
        </w:rPr>
        <w:t xml:space="preserve">, </w:t>
      </w:r>
      <w:r w:rsidR="0057305D">
        <w:rPr>
          <w:szCs w:val="24"/>
          <w:lang w:val="hr-HR"/>
        </w:rPr>
        <w:t>21</w:t>
      </w:r>
      <w:r w:rsidR="00F91A6D">
        <w:rPr>
          <w:szCs w:val="24"/>
          <w:lang w:val="hr-HR"/>
        </w:rPr>
        <w:t>. studenog 2018.</w:t>
      </w:r>
    </w:p>
    <w:p w:rsidRDefault="00F86323" w:rsidP="00276B39" w:rsidR="00F86323" w:rsidRPr="002529FA">
      <w:pPr>
        <w:rPr>
          <w:rFonts w:hAnsi="Times New Roman" w:ascii="Times New Roman"/>
          <w:b/>
          <w:sz w:val="32"/>
          <w:szCs w:val="32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Pr="000029EE">
        <w:rPr>
          <w:b w:val="false"/>
          <w:szCs w:val="24"/>
        </w:rPr>
        <w:t>O</w:t>
      </w:r>
      <w:r w:rsidR="00A87905" w:rsidRPr="000029EE">
        <w:rPr>
          <w:b w:val="false"/>
          <w:szCs w:val="24"/>
          <w:lang w:val="hr-HR"/>
        </w:rPr>
        <w:t>dređuje se</w:t>
      </w:r>
      <w:r w:rsidR="00A66D92" w:rsidRPr="000029EE">
        <w:rPr>
          <w:b w:val="false"/>
          <w:szCs w:val="24"/>
          <w:lang w:val="hr-HR"/>
        </w:rPr>
        <w:t xml:space="preserve"> konačna</w:t>
      </w:r>
      <w:r w:rsidR="00F86323" w:rsidRPr="000029EE">
        <w:rPr>
          <w:b w:val="false"/>
          <w:szCs w:val="24"/>
          <w:lang w:val="hr-HR"/>
        </w:rPr>
        <w:t xml:space="preserve"> nagrada stečajnoj upraviteljici</w:t>
      </w:r>
      <w:r w:rsidR="00A87905" w:rsidRPr="000029EE">
        <w:rPr>
          <w:b w:val="false"/>
          <w:szCs w:val="24"/>
          <w:lang w:val="hr-HR"/>
        </w:rPr>
        <w:t xml:space="preserve"> </w:t>
      </w:r>
      <w:r w:rsidR="00F86323" w:rsidRPr="000029EE">
        <w:rPr>
          <w:b w:val="false"/>
          <w:szCs w:val="24"/>
          <w:lang w:val="hr-HR"/>
        </w:rPr>
        <w:t>Nataliji Mladineo iz Splita, Viška 24, OIB: 62875698528,</w:t>
      </w:r>
      <w:r w:rsidR="00E91AC2" w:rsidRPr="000029EE">
        <w:rPr>
          <w:b w:val="false"/>
          <w:szCs w:val="24"/>
          <w:lang w:val="hr-HR"/>
        </w:rPr>
        <w:t xml:space="preserve"> za obavljene</w:t>
      </w:r>
      <w:r w:rsidR="00A87905" w:rsidRPr="000029EE">
        <w:rPr>
          <w:b w:val="false"/>
          <w:szCs w:val="24"/>
          <w:lang w:val="hr-HR"/>
        </w:rPr>
        <w:t xml:space="preserve"> </w:t>
      </w:r>
      <w:r w:rsidR="00E91AC2" w:rsidRPr="000029EE">
        <w:rPr>
          <w:b w:val="false"/>
          <w:szCs w:val="24"/>
          <w:lang w:val="hr-HR"/>
        </w:rPr>
        <w:t>poslove</w:t>
      </w:r>
      <w:r w:rsidR="00A87905" w:rsidRPr="000029EE">
        <w:rPr>
          <w:b w:val="false"/>
          <w:szCs w:val="24"/>
          <w:lang w:val="hr-HR"/>
        </w:rPr>
        <w:t xml:space="preserve"> u ovom steč</w:t>
      </w:r>
      <w:r w:rsidR="009E7BF1" w:rsidRPr="000029EE">
        <w:rPr>
          <w:b w:val="false"/>
          <w:szCs w:val="24"/>
          <w:lang w:val="hr-HR"/>
        </w:rPr>
        <w:t xml:space="preserve">ajnom postupku u </w:t>
      </w:r>
      <w:r w:rsidR="003A0A62" w:rsidRPr="000029EE">
        <w:rPr>
          <w:b w:val="false"/>
          <w:szCs w:val="24"/>
          <w:lang w:val="hr-HR"/>
        </w:rPr>
        <w:t>neto</w:t>
      </w:r>
      <w:r w:rsidR="003A0A62">
        <w:rPr>
          <w:b w:val="false"/>
          <w:szCs w:val="24"/>
          <w:lang w:val="hr-HR"/>
        </w:rPr>
        <w:t xml:space="preserve"> </w:t>
      </w:r>
      <w:r w:rsidR="009E7BF1" w:rsidRPr="000029EE">
        <w:rPr>
          <w:b w:val="false"/>
          <w:szCs w:val="24"/>
          <w:lang w:val="hr-HR"/>
        </w:rPr>
        <w:t>iznosu od</w:t>
      </w:r>
      <w:r w:rsidR="0050663D" w:rsidRPr="000029EE">
        <w:rPr>
          <w:b w:val="false"/>
          <w:szCs w:val="24"/>
          <w:lang w:val="hr-HR"/>
        </w:rPr>
        <w:t xml:space="preserve"> </w:t>
      </w:r>
      <w:r w:rsidR="00975244" w:rsidRPr="00975244">
        <w:rPr>
          <w:b w:val="false"/>
          <w:szCs w:val="24"/>
          <w:lang w:val="hr-HR"/>
        </w:rPr>
        <w:t>41.000,00</w:t>
      </w:r>
      <w:r w:rsidR="00A87905" w:rsidRPr="000029EE">
        <w:rPr>
          <w:b w:val="false"/>
          <w:szCs w:val="24"/>
          <w:lang w:val="hr-HR"/>
        </w:rPr>
        <w:t xml:space="preserve"> kn</w:t>
      </w:r>
      <w:r w:rsidR="003A0A62">
        <w:rPr>
          <w:b w:val="false"/>
          <w:szCs w:val="24"/>
          <w:lang w:val="hr-HR"/>
        </w:rPr>
        <w:t>.</w:t>
      </w:r>
      <w:r w:rsidR="00AA0900" w:rsidRPr="000029EE">
        <w:rPr>
          <w:b w:val="false"/>
          <w:szCs w:val="24"/>
          <w:lang w:val="hr-HR"/>
        </w:rPr>
        <w:t xml:space="preserve"> </w:t>
      </w:r>
    </w:p>
    <w:p w:rsidRDefault="00AA0900" w:rsidP="00AA0900" w:rsidR="00AA0900" w:rsidRPr="000029EE">
      <w:pPr>
        <w:rPr>
          <w:rFonts w:hAnsi="Times New Roman" w:ascii="Times New Roman"/>
          <w:sz w:val="24"/>
          <w:szCs w:val="24"/>
        </w:rPr>
      </w:pPr>
    </w:p>
    <w:p w:rsidRDefault="00AA0900" w:rsidP="000029EE" w:rsidR="00AA0900" w:rsidRPr="000029EE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II. </w:t>
      </w:r>
      <w:r w:rsidR="000029EE" w:rsidRPr="000029EE">
        <w:rPr>
          <w:rFonts w:hAnsi="Times New Roman" w:ascii="Times New Roman"/>
          <w:sz w:val="24"/>
          <w:szCs w:val="24"/>
        </w:rPr>
        <w:t xml:space="preserve">Utvrđuje se da je stečajnoj upraviteljici Nataliji Mladineo do sada </w:t>
      </w:r>
      <w:r w:rsidR="000029EE">
        <w:rPr>
          <w:rFonts w:hAnsi="Times New Roman" w:ascii="Times New Roman"/>
          <w:sz w:val="24"/>
          <w:szCs w:val="24"/>
        </w:rPr>
        <w:t>već isplaćen dio nagrade u iznosu od 21.000,00 kn neto</w:t>
      </w:r>
      <w:r w:rsidR="007C5FA0">
        <w:rPr>
          <w:rFonts w:hAnsi="Times New Roman" w:ascii="Times New Roman"/>
          <w:sz w:val="24"/>
          <w:szCs w:val="24"/>
        </w:rPr>
        <w:t xml:space="preserve"> pa stoga istoj, od ukupno određene nagrade iz točke I. ovog rješenja,</w:t>
      </w:r>
      <w:r w:rsidR="00975244">
        <w:rPr>
          <w:rFonts w:hAnsi="Times New Roman" w:ascii="Times New Roman"/>
          <w:sz w:val="24"/>
          <w:szCs w:val="24"/>
        </w:rPr>
        <w:t xml:space="preserve"> preostaje za isplatu </w:t>
      </w:r>
      <w:r w:rsidR="003A0A62">
        <w:rPr>
          <w:rFonts w:hAnsi="Times New Roman" w:ascii="Times New Roman"/>
          <w:sz w:val="24"/>
          <w:szCs w:val="24"/>
        </w:rPr>
        <w:t xml:space="preserve">neto </w:t>
      </w:r>
      <w:r w:rsidR="00975244">
        <w:rPr>
          <w:rFonts w:hAnsi="Times New Roman" w:ascii="Times New Roman"/>
          <w:sz w:val="24"/>
          <w:szCs w:val="24"/>
        </w:rPr>
        <w:t>iznos od 20.000,00</w:t>
      </w:r>
      <w:r w:rsidR="007C5FA0">
        <w:rPr>
          <w:rFonts w:hAnsi="Times New Roman" w:ascii="Times New Roman"/>
          <w:sz w:val="24"/>
          <w:szCs w:val="24"/>
        </w:rPr>
        <w:t xml:space="preserve"> kn</w:t>
      </w:r>
      <w:r w:rsidR="000029EE">
        <w:rPr>
          <w:rFonts w:hAnsi="Times New Roman" w:ascii="Times New Roman"/>
          <w:sz w:val="24"/>
          <w:szCs w:val="24"/>
        </w:rPr>
        <w:t>.</w:t>
      </w:r>
    </w:p>
    <w:p w:rsidRDefault="00A87905" w:rsidP="000029EE" w:rsidR="00A87905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D94A05" w:rsidP="00A87905" w:rsidR="004174F7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>I</w:t>
      </w:r>
      <w:r w:rsidR="007C5FA0">
        <w:rPr>
          <w:rFonts w:hAnsi="Times New Roman" w:ascii="Times New Roman"/>
          <w:sz w:val="24"/>
          <w:szCs w:val="24"/>
        </w:rPr>
        <w:t>I</w:t>
      </w:r>
      <w:r w:rsidRPr="000029EE">
        <w:rPr>
          <w:rFonts w:hAnsi="Times New Roman" w:ascii="Times New Roman"/>
          <w:sz w:val="24"/>
          <w:szCs w:val="24"/>
        </w:rPr>
        <w:t>I</w:t>
      </w:r>
      <w:r w:rsidR="00323DA7" w:rsidRPr="000029EE">
        <w:rPr>
          <w:rFonts w:hAnsi="Times New Roman" w:ascii="Times New Roman"/>
          <w:sz w:val="24"/>
          <w:szCs w:val="24"/>
        </w:rPr>
        <w:t>. Ovlašćuje se stečajna</w:t>
      </w:r>
      <w:r w:rsidR="00A87905" w:rsidRPr="000029EE">
        <w:rPr>
          <w:rFonts w:hAnsi="Times New Roman" w:ascii="Times New Roman"/>
          <w:sz w:val="24"/>
          <w:szCs w:val="24"/>
        </w:rPr>
        <w:t xml:space="preserve"> upravitelj</w:t>
      </w:r>
      <w:r w:rsidR="00323DA7" w:rsidRPr="000029EE">
        <w:rPr>
          <w:rFonts w:hAnsi="Times New Roman" w:ascii="Times New Roman"/>
          <w:sz w:val="24"/>
          <w:szCs w:val="24"/>
        </w:rPr>
        <w:t>ica</w:t>
      </w:r>
      <w:r w:rsidR="00A87905" w:rsidRPr="000029EE">
        <w:rPr>
          <w:rFonts w:hAnsi="Times New Roman" w:ascii="Times New Roman"/>
          <w:sz w:val="24"/>
          <w:szCs w:val="24"/>
        </w:rPr>
        <w:t xml:space="preserve"> </w:t>
      </w:r>
      <w:r w:rsidR="00323DA7" w:rsidRPr="000029EE">
        <w:rPr>
          <w:rFonts w:hAnsi="Times New Roman" w:ascii="Times New Roman"/>
          <w:sz w:val="24"/>
          <w:szCs w:val="24"/>
        </w:rPr>
        <w:t>Natalija Mladineo</w:t>
      </w:r>
      <w:r w:rsidR="00A87905" w:rsidRPr="000029EE">
        <w:rPr>
          <w:rFonts w:hAnsi="Times New Roman" w:ascii="Times New Roman"/>
          <w:sz w:val="24"/>
          <w:szCs w:val="24"/>
        </w:rPr>
        <w:t xml:space="preserve"> na isplatu</w:t>
      </w:r>
      <w:r w:rsidR="007C5FA0">
        <w:rPr>
          <w:rFonts w:hAnsi="Times New Roman" w:ascii="Times New Roman"/>
          <w:sz w:val="24"/>
          <w:szCs w:val="24"/>
        </w:rPr>
        <w:t xml:space="preserve"> do sada neisplaćenog dijela nagrade u iznosu od </w:t>
      </w:r>
      <w:r w:rsidR="00975244">
        <w:rPr>
          <w:rFonts w:hAnsi="Times New Roman" w:ascii="Times New Roman"/>
          <w:sz w:val="24"/>
          <w:szCs w:val="24"/>
        </w:rPr>
        <w:t xml:space="preserve">20.000,00 </w:t>
      </w:r>
      <w:r w:rsidR="007C5FA0">
        <w:rPr>
          <w:rFonts w:hAnsi="Times New Roman" w:ascii="Times New Roman"/>
          <w:sz w:val="24"/>
          <w:szCs w:val="24"/>
        </w:rPr>
        <w:t>kn neto</w:t>
      </w:r>
      <w:r w:rsidR="00A87905" w:rsidRPr="000029EE">
        <w:rPr>
          <w:rFonts w:hAnsi="Times New Roman" w:ascii="Times New Roman"/>
          <w:sz w:val="24"/>
          <w:szCs w:val="24"/>
        </w:rPr>
        <w:t xml:space="preserve"> (uz plaćanje pripadajućih poreza, prireza i doprinosa</w:t>
      </w:r>
      <w:r w:rsidR="00890D3C">
        <w:rPr>
          <w:rFonts w:hAnsi="Times New Roman" w:ascii="Times New Roman"/>
          <w:sz w:val="24"/>
          <w:szCs w:val="24"/>
        </w:rPr>
        <w:t xml:space="preserve"> </w:t>
      </w:r>
      <w:r w:rsidR="0057305D">
        <w:rPr>
          <w:rFonts w:hAnsi="Times New Roman" w:ascii="Times New Roman"/>
          <w:sz w:val="24"/>
          <w:szCs w:val="24"/>
        </w:rPr>
        <w:t xml:space="preserve">obračunatih </w:t>
      </w:r>
      <w:r w:rsidR="00890D3C">
        <w:rPr>
          <w:rFonts w:hAnsi="Times New Roman" w:ascii="Times New Roman"/>
          <w:sz w:val="24"/>
          <w:szCs w:val="24"/>
        </w:rPr>
        <w:t>na taj iznos</w:t>
      </w:r>
      <w:r w:rsidR="00A66D92" w:rsidRPr="000029EE">
        <w:rPr>
          <w:rFonts w:hAnsi="Times New Roman" w:ascii="Times New Roman"/>
          <w:sz w:val="24"/>
          <w:szCs w:val="24"/>
        </w:rPr>
        <w:t xml:space="preserve"> na odgovarajuće račune</w:t>
      </w:r>
      <w:r w:rsidR="00A87905" w:rsidRPr="000029EE">
        <w:rPr>
          <w:rFonts w:hAnsi="Times New Roman" w:ascii="Times New Roman"/>
          <w:sz w:val="24"/>
          <w:szCs w:val="24"/>
        </w:rPr>
        <w:t>)</w:t>
      </w:r>
      <w:r w:rsidR="00ED465E" w:rsidRPr="000029EE">
        <w:rPr>
          <w:rFonts w:hAnsi="Times New Roman" w:ascii="Times New Roman"/>
          <w:sz w:val="24"/>
          <w:szCs w:val="24"/>
        </w:rPr>
        <w:t xml:space="preserve"> iz sredstava stečajne mase</w:t>
      </w:r>
      <w:r w:rsidR="00A66D92" w:rsidRPr="000029EE">
        <w:rPr>
          <w:rFonts w:hAnsi="Times New Roman" w:ascii="Times New Roman"/>
          <w:sz w:val="24"/>
          <w:szCs w:val="24"/>
        </w:rPr>
        <w:t xml:space="preserve">, a sve to nakon pravomoćnosti ovog rješenja. </w:t>
      </w:r>
    </w:p>
    <w:p w:rsidRDefault="00F72DA3" w:rsidP="009E7EC2" w:rsidR="00F72DA3" w:rsidRPr="002529FA">
      <w:pPr>
        <w:jc w:val="center"/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F91A6D" w:rsidR="00F91A6D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ab/>
      </w:r>
      <w:r w:rsidR="00F91A6D" w:rsidRPr="008D4ABA">
        <w:rPr>
          <w:rFonts w:hAnsi="Times New Roman" w:ascii="Times New Roman"/>
          <w:sz w:val="24"/>
          <w:szCs w:val="24"/>
        </w:rPr>
        <w:t xml:space="preserve">Rješenjem ovog suda </w:t>
      </w:r>
      <w:r w:rsidR="00F91A6D">
        <w:rPr>
          <w:rFonts w:hAnsi="Times New Roman" w:ascii="Times New Roman"/>
          <w:sz w:val="24"/>
          <w:szCs w:val="24"/>
        </w:rPr>
        <w:t>broj</w:t>
      </w:r>
      <w:r w:rsidR="00F91A6D" w:rsidRPr="00D80988">
        <w:rPr>
          <w:rFonts w:hAnsi="Times New Roman" w:ascii="Times New Roman"/>
          <w:sz w:val="24"/>
          <w:szCs w:val="24"/>
        </w:rPr>
        <w:t xml:space="preserve"> VII </w:t>
      </w:r>
      <w:r w:rsidR="00F91A6D">
        <w:rPr>
          <w:rFonts w:hAnsi="Times New Roman" w:ascii="Times New Roman"/>
          <w:sz w:val="24"/>
          <w:szCs w:val="24"/>
        </w:rPr>
        <w:t>St-157/03 od 11. ožujka 2005.</w:t>
      </w:r>
      <w:r w:rsidR="00F91A6D" w:rsidRPr="00D80988">
        <w:rPr>
          <w:rFonts w:hAnsi="Times New Roman" w:ascii="Times New Roman"/>
          <w:sz w:val="24"/>
          <w:szCs w:val="24"/>
        </w:rPr>
        <w:t xml:space="preserve"> otvoren je stečajni postupak  nad dužnikom ASTRA-CRO d.o.o. Split, Ćirila i Metoda 42 te je tim rješenjem za stečajnog upravite</w:t>
      </w:r>
      <w:r w:rsidR="00F91A6D">
        <w:rPr>
          <w:rFonts w:hAnsi="Times New Roman" w:ascii="Times New Roman"/>
          <w:sz w:val="24"/>
          <w:szCs w:val="24"/>
        </w:rPr>
        <w:t>lja imenovana Natalija Mladineo</w:t>
      </w:r>
      <w:r w:rsidR="00F91A6D" w:rsidRPr="00D80988">
        <w:rPr>
          <w:rFonts w:hAnsi="Times New Roman" w:ascii="Times New Roman"/>
          <w:sz w:val="24"/>
          <w:szCs w:val="24"/>
        </w:rPr>
        <w:t xml:space="preserve"> iz Splita.</w:t>
      </w:r>
    </w:p>
    <w:p w:rsidRDefault="00F91A6D" w:rsidP="00F91A6D" w:rsidR="00F91A6D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F91A6D" w:rsidR="00F91A6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U ovom postupku stečajni vjerovnici su donijeli odluku o prodaji imovine dužnika kao cjeline, a što je sve utvrđeno </w:t>
      </w:r>
      <w:r>
        <w:rPr>
          <w:rFonts w:hAnsi="Times New Roman" w:ascii="Times New Roman"/>
          <w:sz w:val="24"/>
          <w:szCs w:val="24"/>
        </w:rPr>
        <w:t>rješenjem ovog suda broj</w:t>
      </w:r>
      <w:r w:rsidRPr="00D80988">
        <w:rPr>
          <w:rFonts w:hAnsi="Times New Roman" w:ascii="Times New Roman"/>
          <w:sz w:val="24"/>
          <w:szCs w:val="24"/>
        </w:rPr>
        <w:t xml:space="preserve"> VII S</w:t>
      </w:r>
      <w:r>
        <w:rPr>
          <w:rFonts w:hAnsi="Times New Roman" w:ascii="Times New Roman"/>
          <w:sz w:val="24"/>
          <w:szCs w:val="24"/>
        </w:rPr>
        <w:t>t</w:t>
      </w:r>
      <w:r w:rsidRPr="00D80988">
        <w:rPr>
          <w:rFonts w:hAnsi="Times New Roman" w:ascii="Times New Roman"/>
          <w:sz w:val="24"/>
          <w:szCs w:val="24"/>
        </w:rPr>
        <w:t xml:space="preserve">-157/03 od 14. travnja 2006. Rješenjem </w:t>
      </w:r>
      <w:r>
        <w:rPr>
          <w:rFonts w:hAnsi="Times New Roman" w:ascii="Times New Roman"/>
          <w:sz w:val="24"/>
          <w:szCs w:val="24"/>
        </w:rPr>
        <w:t>ovog suda broj</w:t>
      </w:r>
      <w:r w:rsidRPr="00D80988">
        <w:rPr>
          <w:rFonts w:hAnsi="Times New Roman" w:ascii="Times New Roman"/>
          <w:sz w:val="24"/>
          <w:szCs w:val="24"/>
        </w:rPr>
        <w:t xml:space="preserve"> VII St-157/2003 od</w:t>
      </w:r>
      <w:r w:rsidR="00662C89">
        <w:rPr>
          <w:rFonts w:hAnsi="Times New Roman" w:ascii="Times New Roman"/>
          <w:sz w:val="24"/>
          <w:szCs w:val="24"/>
        </w:rPr>
        <w:t xml:space="preserve"> 25. svibnja 2006. potvrđena je </w:t>
      </w:r>
      <w:r w:rsidRPr="00D80988">
        <w:rPr>
          <w:rFonts w:hAnsi="Times New Roman" w:ascii="Times New Roman"/>
          <w:sz w:val="24"/>
          <w:szCs w:val="24"/>
        </w:rPr>
        <w:t>odluka stečajnih vjerovnika,</w:t>
      </w:r>
      <w:r>
        <w:rPr>
          <w:rFonts w:hAnsi="Times New Roman" w:ascii="Times New Roman"/>
          <w:sz w:val="24"/>
          <w:szCs w:val="24"/>
        </w:rPr>
        <w:t xml:space="preserve"> a po pravomoćnosti tog rješenja</w:t>
      </w:r>
      <w:r w:rsidRPr="00D80988">
        <w:rPr>
          <w:rFonts w:hAnsi="Times New Roman" w:ascii="Times New Roman"/>
          <w:sz w:val="24"/>
          <w:szCs w:val="24"/>
        </w:rPr>
        <w:t xml:space="preserve"> </w:t>
      </w:r>
      <w:r w:rsidR="00662C89">
        <w:rPr>
          <w:rFonts w:hAnsi="Times New Roman" w:ascii="Times New Roman"/>
          <w:sz w:val="24"/>
          <w:szCs w:val="24"/>
        </w:rPr>
        <w:t xml:space="preserve">i nakon </w:t>
      </w:r>
      <w:r w:rsidRPr="00D80988">
        <w:rPr>
          <w:rFonts w:hAnsi="Times New Roman" w:ascii="Times New Roman"/>
          <w:sz w:val="24"/>
          <w:szCs w:val="24"/>
        </w:rPr>
        <w:t>održano</w:t>
      </w:r>
      <w:r w:rsidR="00662C89">
        <w:rPr>
          <w:rFonts w:hAnsi="Times New Roman" w:ascii="Times New Roman"/>
          <w:sz w:val="24"/>
          <w:szCs w:val="24"/>
        </w:rPr>
        <w:t>g ročišta</w:t>
      </w:r>
      <w:r w:rsidRPr="00D80988">
        <w:rPr>
          <w:rFonts w:hAnsi="Times New Roman" w:ascii="Times New Roman"/>
          <w:sz w:val="24"/>
          <w:szCs w:val="24"/>
        </w:rPr>
        <w:t xml:space="preserve"> za usmenu javnu dražbu</w:t>
      </w:r>
      <w:r w:rsidR="00662C89">
        <w:rPr>
          <w:rFonts w:hAnsi="Times New Roman" w:ascii="Times New Roman"/>
          <w:sz w:val="24"/>
          <w:szCs w:val="24"/>
        </w:rPr>
        <w:t>,</w:t>
      </w:r>
      <w:r w:rsidRPr="00D80988">
        <w:rPr>
          <w:rFonts w:hAnsi="Times New Roman" w:ascii="Times New Roman"/>
          <w:sz w:val="24"/>
          <w:szCs w:val="24"/>
        </w:rPr>
        <w:t xml:space="preserve"> stečajni dužnik </w:t>
      </w:r>
      <w:r w:rsidR="00662C89" w:rsidRPr="00D80988">
        <w:rPr>
          <w:rFonts w:hAnsi="Times New Roman" w:ascii="Times New Roman"/>
          <w:sz w:val="24"/>
          <w:szCs w:val="24"/>
        </w:rPr>
        <w:t xml:space="preserve">zastupan po stečajnoj upraviteljici </w:t>
      </w:r>
      <w:r w:rsidR="0057305D">
        <w:rPr>
          <w:rFonts w:hAnsi="Times New Roman" w:ascii="Times New Roman"/>
          <w:sz w:val="24"/>
          <w:szCs w:val="24"/>
        </w:rPr>
        <w:t>i</w:t>
      </w:r>
      <w:r w:rsidRPr="00D80988">
        <w:rPr>
          <w:rFonts w:hAnsi="Times New Roman" w:ascii="Times New Roman"/>
          <w:sz w:val="24"/>
          <w:szCs w:val="24"/>
        </w:rPr>
        <w:t xml:space="preserve"> kupac </w:t>
      </w:r>
      <w:r w:rsidR="00662C89" w:rsidRPr="00D80988">
        <w:rPr>
          <w:rFonts w:hAnsi="Times New Roman" w:ascii="Times New Roman"/>
          <w:sz w:val="24"/>
          <w:szCs w:val="24"/>
        </w:rPr>
        <w:t>Jur</w:t>
      </w:r>
      <w:r w:rsidR="00662C89">
        <w:rPr>
          <w:rFonts w:hAnsi="Times New Roman" w:ascii="Times New Roman"/>
          <w:sz w:val="24"/>
          <w:szCs w:val="24"/>
        </w:rPr>
        <w:t>ica Nazor</w:t>
      </w:r>
      <w:r w:rsidR="00662C89" w:rsidRPr="00D80988">
        <w:rPr>
          <w:rFonts w:hAnsi="Times New Roman" w:ascii="Times New Roman"/>
          <w:sz w:val="24"/>
          <w:szCs w:val="24"/>
        </w:rPr>
        <w:t>, vl. obrta DARE, Krilo Jesenice</w:t>
      </w:r>
      <w:r w:rsidR="00662C89">
        <w:rPr>
          <w:rFonts w:hAnsi="Times New Roman" w:ascii="Times New Roman"/>
          <w:sz w:val="24"/>
          <w:szCs w:val="24"/>
        </w:rPr>
        <w:t xml:space="preserve"> </w:t>
      </w:r>
      <w:r w:rsidR="0057305D">
        <w:rPr>
          <w:rFonts w:hAnsi="Times New Roman" w:ascii="Times New Roman"/>
          <w:sz w:val="24"/>
          <w:szCs w:val="24"/>
        </w:rPr>
        <w:t>su sklopili</w:t>
      </w:r>
      <w:r w:rsidRPr="00D80988">
        <w:rPr>
          <w:rFonts w:hAnsi="Times New Roman" w:ascii="Times New Roman"/>
          <w:sz w:val="24"/>
          <w:szCs w:val="24"/>
        </w:rPr>
        <w:t xml:space="preserve"> Ugovor o pr</w:t>
      </w:r>
      <w:r w:rsidR="007C0915">
        <w:rPr>
          <w:rFonts w:hAnsi="Times New Roman" w:ascii="Times New Roman"/>
          <w:sz w:val="24"/>
          <w:szCs w:val="24"/>
        </w:rPr>
        <w:t>odaji imovine stečajnog dužnika</w:t>
      </w:r>
      <w:r w:rsidR="000E135C">
        <w:rPr>
          <w:rFonts w:hAnsi="Times New Roman" w:ascii="Times New Roman"/>
          <w:sz w:val="24"/>
          <w:szCs w:val="24"/>
        </w:rPr>
        <w:t xml:space="preserve"> </w:t>
      </w:r>
      <w:r w:rsidRPr="00D80988">
        <w:rPr>
          <w:rFonts w:hAnsi="Times New Roman" w:ascii="Times New Roman"/>
          <w:sz w:val="24"/>
          <w:szCs w:val="24"/>
        </w:rPr>
        <w:t>kao cjeline</w:t>
      </w:r>
      <w:r w:rsidR="00662C89">
        <w:rPr>
          <w:rFonts w:hAnsi="Times New Roman" w:ascii="Times New Roman"/>
          <w:sz w:val="24"/>
          <w:szCs w:val="24"/>
        </w:rPr>
        <w:t xml:space="preserve">, </w:t>
      </w:r>
      <w:r w:rsidR="00EA504F">
        <w:rPr>
          <w:rFonts w:hAnsi="Times New Roman" w:ascii="Times New Roman"/>
          <w:sz w:val="24"/>
          <w:szCs w:val="24"/>
        </w:rPr>
        <w:t>nakon čega je kupac uplatio kupoprodajnu cijenu u cijelosti</w:t>
      </w:r>
      <w:r>
        <w:rPr>
          <w:rFonts w:hAnsi="Times New Roman" w:ascii="Times New Roman"/>
          <w:sz w:val="24"/>
          <w:szCs w:val="24"/>
        </w:rPr>
        <w:t>.</w:t>
      </w:r>
    </w:p>
    <w:p w:rsidRDefault="00F91A6D" w:rsidP="00F91A6D" w:rsidR="00F91A6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1A6D" w:rsidP="00662C89" w:rsidR="00F91A6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12. St-157/2003 od 22. ožujka 2018., a koje rješenje je u međuvremenu postalo pravomoćno, potvrđen je Ugovor o prod</w:t>
      </w:r>
      <w:r w:rsidR="000E135C">
        <w:rPr>
          <w:rFonts w:hAnsi="Times New Roman" w:ascii="Times New Roman"/>
          <w:sz w:val="24"/>
          <w:szCs w:val="24"/>
        </w:rPr>
        <w:t>aji imovine dužnika kao cjeline,</w:t>
      </w:r>
      <w:r>
        <w:rPr>
          <w:rFonts w:hAnsi="Times New Roman" w:ascii="Times New Roman"/>
          <w:sz w:val="24"/>
          <w:szCs w:val="24"/>
        </w:rPr>
        <w:t xml:space="preserve"> </w:t>
      </w:r>
      <w:r w:rsidR="000E135C">
        <w:rPr>
          <w:rFonts w:hAnsi="Times New Roman" w:ascii="Times New Roman"/>
          <w:sz w:val="24"/>
          <w:szCs w:val="24"/>
        </w:rPr>
        <w:t>pri čemu se</w:t>
      </w:r>
      <w:r w:rsidR="007C0915">
        <w:rPr>
          <w:rFonts w:hAnsi="Times New Roman" w:ascii="Times New Roman"/>
          <w:sz w:val="24"/>
          <w:szCs w:val="24"/>
        </w:rPr>
        <w:t xml:space="preserve"> napominje da su prethodna rj</w:t>
      </w:r>
      <w:r w:rsidR="000E135C">
        <w:rPr>
          <w:rFonts w:hAnsi="Times New Roman" w:ascii="Times New Roman"/>
          <w:sz w:val="24"/>
          <w:szCs w:val="24"/>
        </w:rPr>
        <w:t>ešenja ovog suda kojima je taj u</w:t>
      </w:r>
      <w:r w:rsidR="007C0915">
        <w:rPr>
          <w:rFonts w:hAnsi="Times New Roman" w:ascii="Times New Roman"/>
          <w:sz w:val="24"/>
          <w:szCs w:val="24"/>
        </w:rPr>
        <w:t xml:space="preserve">govor </w:t>
      </w:r>
      <w:r w:rsidR="007C0915">
        <w:rPr>
          <w:rFonts w:hAnsi="Times New Roman" w:ascii="Times New Roman"/>
          <w:sz w:val="24"/>
          <w:szCs w:val="24"/>
        </w:rPr>
        <w:lastRenderedPageBreak/>
        <w:t>potvrđivan, povodom žalbi vjerovnika Autotra</w:t>
      </w:r>
      <w:r w:rsidR="000E135C">
        <w:rPr>
          <w:rFonts w:hAnsi="Times New Roman" w:ascii="Times New Roman"/>
          <w:sz w:val="24"/>
          <w:szCs w:val="24"/>
        </w:rPr>
        <w:t>n</w:t>
      </w:r>
      <w:r w:rsidR="007C0915">
        <w:rPr>
          <w:rFonts w:hAnsi="Times New Roman" w:ascii="Times New Roman"/>
          <w:sz w:val="24"/>
          <w:szCs w:val="24"/>
        </w:rPr>
        <w:t>s d.o.o. Rijeka, ukidana od strane drugostupanjskog suda te je predmet vraćan ovom sudu na ponovan postupak.</w:t>
      </w:r>
    </w:p>
    <w:p w:rsidRDefault="004E0354" w:rsidP="00662C89" w:rsidR="004E035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3331B" w:rsidP="007C5FA0" w:rsidR="00F91A6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Stečajna upraviteljica je 2. studenog 2018. podnijela ovom sudu završno izvješće i završni račun, a u sklopu kojeg je napravljen i obračun nagrade kojim je stečajna upraviteljica predložila odrediti joj konačnu nagradu u iznosu od 41.000,00 kn neto, pri čemu je istaknuto da je dio nagrade </w:t>
      </w:r>
      <w:r w:rsidR="00EA504F">
        <w:rPr>
          <w:rFonts w:hAnsi="Times New Roman" w:ascii="Times New Roman"/>
          <w:sz w:val="24"/>
          <w:szCs w:val="24"/>
        </w:rPr>
        <w:t>u iznosu od 21.000,00 kn neto</w:t>
      </w:r>
      <w:r w:rsidR="002F5903">
        <w:rPr>
          <w:rFonts w:hAnsi="Times New Roman" w:ascii="Times New Roman"/>
          <w:sz w:val="24"/>
          <w:szCs w:val="24"/>
        </w:rPr>
        <w:t xml:space="preserve"> (što bruto iznosi 41.647,84 kn)</w:t>
      </w:r>
      <w:r w:rsidR="00EA504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do sada već isplaćen.</w:t>
      </w:r>
    </w:p>
    <w:p w:rsidRDefault="0057305D" w:rsidP="002F5903" w:rsidR="0057305D">
      <w:pPr>
        <w:jc w:val="both"/>
        <w:rPr>
          <w:rFonts w:hAnsi="Times New Roman" w:ascii="Times New Roman"/>
          <w:sz w:val="24"/>
          <w:szCs w:val="24"/>
        </w:rPr>
      </w:pPr>
    </w:p>
    <w:p w:rsidRDefault="000C6104" w:rsidP="0057305D" w:rsidR="0057305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</w:t>
      </w:r>
      <w:r w:rsidRPr="000029EE">
        <w:rPr>
          <w:rFonts w:hAnsi="Times New Roman" w:ascii="Times New Roman"/>
          <w:sz w:val="24"/>
          <w:szCs w:val="24"/>
        </w:rPr>
        <w:t xml:space="preserve">odredbama </w:t>
      </w:r>
      <w:r>
        <w:rPr>
          <w:rFonts w:hAnsi="Times New Roman" w:ascii="Times New Roman"/>
          <w:sz w:val="24"/>
          <w:szCs w:val="24"/>
        </w:rPr>
        <w:t>članka 29. stavak</w:t>
      </w:r>
      <w:r w:rsidR="0057305D" w:rsidRPr="000029EE">
        <w:rPr>
          <w:rFonts w:hAnsi="Times New Roman" w:ascii="Times New Roman"/>
          <w:sz w:val="24"/>
          <w:szCs w:val="24"/>
        </w:rPr>
        <w:t xml:space="preserve"> 1.</w:t>
      </w:r>
      <w:r w:rsidR="00C03DD5">
        <w:rPr>
          <w:rFonts w:hAnsi="Times New Roman" w:ascii="Times New Roman"/>
          <w:sz w:val="24"/>
          <w:szCs w:val="24"/>
        </w:rPr>
        <w:t xml:space="preserve"> i 2.</w:t>
      </w:r>
      <w:r w:rsidR="0057305D" w:rsidRPr="000029EE">
        <w:rPr>
          <w:rFonts w:hAnsi="Times New Roman" w:ascii="Times New Roman"/>
          <w:sz w:val="24"/>
          <w:szCs w:val="24"/>
        </w:rPr>
        <w:t xml:space="preserve"> Stečajnog zakona (Narodne novine broj 44/96, 29/99, 129/00, 123/03, 82/06, 116/10, 2</w:t>
      </w:r>
      <w:r>
        <w:rPr>
          <w:rFonts w:hAnsi="Times New Roman" w:ascii="Times New Roman"/>
          <w:sz w:val="24"/>
          <w:szCs w:val="24"/>
        </w:rPr>
        <w:t xml:space="preserve">5/12, 133/12 i 45/13; dalje SZ), </w:t>
      </w:r>
      <w:r w:rsidR="0057305D" w:rsidRPr="000029EE">
        <w:rPr>
          <w:rFonts w:hAnsi="Times New Roman" w:ascii="Times New Roman"/>
          <w:sz w:val="24"/>
          <w:szCs w:val="24"/>
        </w:rPr>
        <w:t>stečajni upravitelj ima pravo na nagradu za svoj rad i na naknadu stvarnih troškova, a nagradu stečajnom upravitelju rješenjem određuje stečajni sudac prema posebnom propisu kojim Vlada Republike Hrvatske utvrđuje kriterije i način obračuna i plaćanja nagrade stečajnim upraviteljima.</w:t>
      </w:r>
      <w:r>
        <w:rPr>
          <w:rFonts w:hAnsi="Times New Roman" w:ascii="Times New Roman"/>
          <w:sz w:val="24"/>
          <w:szCs w:val="24"/>
        </w:rPr>
        <w:t xml:space="preserve"> Odredbe o određivanju nagrade stečajnom upravitelju na jednak način su propisane i člankom 94. stavak 1. i 2. </w:t>
      </w:r>
      <w:r w:rsidRPr="00B844E9">
        <w:rPr>
          <w:rFonts w:hAnsi="Times New Roman" w:ascii="Times New Roman"/>
          <w:sz w:val="24"/>
          <w:szCs w:val="24"/>
        </w:rPr>
        <w:t xml:space="preserve">Stečajnog zakona (Narodne novine broj </w:t>
      </w:r>
      <w:r>
        <w:rPr>
          <w:rFonts w:hAnsi="Times New Roman" w:ascii="Times New Roman"/>
          <w:sz w:val="24"/>
          <w:szCs w:val="24"/>
        </w:rPr>
        <w:t>71/15 i 104/17</w:t>
      </w:r>
      <w:r w:rsidRPr="00B844E9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>.</w:t>
      </w:r>
    </w:p>
    <w:p w:rsidRDefault="0023331B" w:rsidP="0023331B" w:rsidR="0023331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7305D" w:rsidP="0023331B" w:rsidR="0023331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dostavljenom završnom izvješću</w:t>
      </w:r>
      <w:r w:rsidR="0023331B">
        <w:rPr>
          <w:rFonts w:hAnsi="Times New Roman" w:ascii="Times New Roman"/>
          <w:sz w:val="24"/>
          <w:szCs w:val="24"/>
        </w:rPr>
        <w:t xml:space="preserve"> stečajne upraviteljice</w:t>
      </w:r>
      <w:r>
        <w:rPr>
          <w:rFonts w:hAnsi="Times New Roman" w:ascii="Times New Roman"/>
          <w:sz w:val="24"/>
          <w:szCs w:val="24"/>
        </w:rPr>
        <w:t>,</w:t>
      </w:r>
      <w:r w:rsidR="00C03DD5">
        <w:rPr>
          <w:rFonts w:hAnsi="Times New Roman" w:ascii="Times New Roman"/>
          <w:sz w:val="24"/>
          <w:szCs w:val="24"/>
        </w:rPr>
        <w:t xml:space="preserve"> kao i stanj</w:t>
      </w:r>
      <w:r>
        <w:rPr>
          <w:rFonts w:hAnsi="Times New Roman" w:ascii="Times New Roman"/>
          <w:sz w:val="24"/>
          <w:szCs w:val="24"/>
        </w:rPr>
        <w:t>u</w:t>
      </w:r>
      <w:r w:rsidR="00EA504F">
        <w:rPr>
          <w:rFonts w:hAnsi="Times New Roman" w:ascii="Times New Roman"/>
          <w:sz w:val="24"/>
          <w:szCs w:val="24"/>
        </w:rPr>
        <w:t xml:space="preserve"> </w:t>
      </w:r>
      <w:r w:rsidR="0023331B">
        <w:rPr>
          <w:rFonts w:hAnsi="Times New Roman" w:ascii="Times New Roman"/>
          <w:sz w:val="24"/>
          <w:szCs w:val="24"/>
        </w:rPr>
        <w:t>u stečajnom spisu</w:t>
      </w:r>
      <w:r>
        <w:rPr>
          <w:rFonts w:hAnsi="Times New Roman" w:ascii="Times New Roman"/>
          <w:sz w:val="24"/>
          <w:szCs w:val="24"/>
        </w:rPr>
        <w:t>,</w:t>
      </w:r>
      <w:r w:rsidR="0023331B">
        <w:rPr>
          <w:rFonts w:hAnsi="Times New Roman" w:ascii="Times New Roman"/>
          <w:sz w:val="24"/>
          <w:szCs w:val="24"/>
        </w:rPr>
        <w:t xml:space="preserve"> ukupno unovčena stečajna masa </w:t>
      </w:r>
      <w:r w:rsidR="007C0915">
        <w:rPr>
          <w:rFonts w:hAnsi="Times New Roman" w:ascii="Times New Roman"/>
          <w:sz w:val="24"/>
          <w:szCs w:val="24"/>
        </w:rPr>
        <w:t xml:space="preserve">u ovom postupku </w:t>
      </w:r>
      <w:r w:rsidR="0023331B">
        <w:rPr>
          <w:rFonts w:hAnsi="Times New Roman" w:ascii="Times New Roman"/>
          <w:sz w:val="24"/>
          <w:szCs w:val="24"/>
        </w:rPr>
        <w:t xml:space="preserve">iznosi </w:t>
      </w:r>
      <w:r w:rsidR="00C03DD5">
        <w:rPr>
          <w:rFonts w:hAnsi="Times New Roman" w:ascii="Times New Roman"/>
          <w:sz w:val="24"/>
          <w:szCs w:val="24"/>
        </w:rPr>
        <w:t>412.774,91 kn</w:t>
      </w:r>
      <w:r w:rsidR="0023331B">
        <w:rPr>
          <w:rFonts w:hAnsi="Times New Roman" w:ascii="Times New Roman"/>
          <w:sz w:val="24"/>
          <w:szCs w:val="24"/>
        </w:rPr>
        <w:t xml:space="preserve">, a </w:t>
      </w:r>
      <w:r w:rsidR="00306DFC">
        <w:rPr>
          <w:rFonts w:hAnsi="Times New Roman" w:ascii="Times New Roman"/>
          <w:sz w:val="24"/>
          <w:szCs w:val="24"/>
        </w:rPr>
        <w:t xml:space="preserve">koja </w:t>
      </w:r>
      <w:r w:rsidR="002529FA">
        <w:rPr>
          <w:rFonts w:hAnsi="Times New Roman" w:ascii="Times New Roman"/>
          <w:sz w:val="24"/>
          <w:szCs w:val="24"/>
        </w:rPr>
        <w:t>s</w:t>
      </w:r>
      <w:r w:rsidR="00306DFC">
        <w:rPr>
          <w:rFonts w:hAnsi="Times New Roman" w:ascii="Times New Roman"/>
          <w:sz w:val="24"/>
          <w:szCs w:val="24"/>
        </w:rPr>
        <w:t xml:space="preserve">tečajna </w:t>
      </w:r>
      <w:r w:rsidR="0023331B">
        <w:rPr>
          <w:rFonts w:hAnsi="Times New Roman" w:ascii="Times New Roman"/>
          <w:sz w:val="24"/>
          <w:szCs w:val="24"/>
        </w:rPr>
        <w:t>masa je unovčena prije 1</w:t>
      </w:r>
      <w:r w:rsidR="00EA504F">
        <w:rPr>
          <w:rFonts w:hAnsi="Times New Roman" w:ascii="Times New Roman"/>
          <w:sz w:val="24"/>
          <w:szCs w:val="24"/>
        </w:rPr>
        <w:t>0</w:t>
      </w:r>
      <w:r w:rsidR="0023331B">
        <w:rPr>
          <w:rFonts w:hAnsi="Times New Roman" w:ascii="Times New Roman"/>
          <w:sz w:val="24"/>
          <w:szCs w:val="24"/>
        </w:rPr>
        <w:t>. listopada 2015., odnosno prije stupanja na snagu Uredbe o kriterijima i načinu obračuna</w:t>
      </w:r>
      <w:r w:rsidR="00EA504F">
        <w:rPr>
          <w:rFonts w:hAnsi="Times New Roman" w:ascii="Times New Roman"/>
          <w:sz w:val="24"/>
          <w:szCs w:val="24"/>
        </w:rPr>
        <w:t xml:space="preserve"> i</w:t>
      </w:r>
      <w:r w:rsidR="0023331B">
        <w:rPr>
          <w:rFonts w:hAnsi="Times New Roman" w:ascii="Times New Roman"/>
          <w:sz w:val="24"/>
          <w:szCs w:val="24"/>
        </w:rPr>
        <w:t xml:space="preserve"> plaćanja nagrade stečajnim upraviteljima (Narodne novine broj 105/15), </w:t>
      </w:r>
      <w:r w:rsidR="00513CFF">
        <w:rPr>
          <w:rFonts w:hAnsi="Times New Roman" w:ascii="Times New Roman"/>
          <w:sz w:val="24"/>
          <w:szCs w:val="24"/>
        </w:rPr>
        <w:t>pa se stoga nagrada stečajnoj upraviteljici ima odrediti u skladu s odredbama</w:t>
      </w:r>
      <w:r w:rsidR="00EA504F">
        <w:rPr>
          <w:rFonts w:hAnsi="Times New Roman" w:ascii="Times New Roman"/>
          <w:sz w:val="24"/>
          <w:szCs w:val="24"/>
        </w:rPr>
        <w:t xml:space="preserve"> ranije</w:t>
      </w:r>
      <w:r w:rsidR="00513CFF">
        <w:rPr>
          <w:rFonts w:hAnsi="Times New Roman" w:ascii="Times New Roman"/>
          <w:sz w:val="24"/>
          <w:szCs w:val="24"/>
        </w:rPr>
        <w:t xml:space="preserve"> Uredbe o kriterijima i načinu obračuna</w:t>
      </w:r>
      <w:r w:rsidR="00EA504F">
        <w:rPr>
          <w:rFonts w:hAnsi="Times New Roman" w:ascii="Times New Roman"/>
          <w:sz w:val="24"/>
          <w:szCs w:val="24"/>
        </w:rPr>
        <w:t xml:space="preserve"> i plaćanja nagrada</w:t>
      </w:r>
      <w:r w:rsidR="00513CFF">
        <w:rPr>
          <w:rFonts w:hAnsi="Times New Roman" w:ascii="Times New Roman"/>
          <w:sz w:val="24"/>
          <w:szCs w:val="24"/>
        </w:rPr>
        <w:t xml:space="preserve"> stečajnim upraviteljima (Narodne novi</w:t>
      </w:r>
      <w:r w:rsidR="00EA504F">
        <w:rPr>
          <w:rFonts w:hAnsi="Times New Roman" w:ascii="Times New Roman"/>
          <w:sz w:val="24"/>
          <w:szCs w:val="24"/>
        </w:rPr>
        <w:t>ne broj 189/03, dalje Uredba</w:t>
      </w:r>
      <w:r w:rsidR="00513CFF">
        <w:rPr>
          <w:rFonts w:hAnsi="Times New Roman" w:ascii="Times New Roman"/>
          <w:sz w:val="24"/>
          <w:szCs w:val="24"/>
        </w:rPr>
        <w:t xml:space="preserve">). </w:t>
      </w:r>
    </w:p>
    <w:p w:rsidRDefault="00513CFF" w:rsidP="0023331B" w:rsidR="00513CF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A504F" w:rsidP="0023331B" w:rsidR="00513C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3. Uredbe</w:t>
      </w:r>
      <w:r w:rsidR="00513CFF">
        <w:rPr>
          <w:rFonts w:hAnsi="Times New Roman" w:ascii="Times New Roman"/>
          <w:sz w:val="24"/>
          <w:szCs w:val="24"/>
        </w:rPr>
        <w:t xml:space="preserve"> propisano je da visinu nagrade, u vrijeme zaključenja stečajnog postupka određuje stečajni sudac uzimajući u obzir obujam poslova i rad stečajnog upravitelja te vrijednost unovčene stečajne mase, s time da j</w:t>
      </w:r>
      <w:r w:rsidR="00F47E37">
        <w:rPr>
          <w:rFonts w:hAnsi="Times New Roman" w:ascii="Times New Roman"/>
          <w:sz w:val="24"/>
          <w:szCs w:val="24"/>
        </w:rPr>
        <w:t>e člankom 4. stavak 1. Uredbe</w:t>
      </w:r>
      <w:r w:rsidR="00513CFF">
        <w:rPr>
          <w:rFonts w:hAnsi="Times New Roman" w:ascii="Times New Roman"/>
          <w:sz w:val="24"/>
          <w:szCs w:val="24"/>
        </w:rPr>
        <w:t xml:space="preserve"> propisano da će se konačna nagrada stečajnom upravitelju obračunati primjenom tablice vrijednosti unovčene stečajne mase i postotaka. </w:t>
      </w:r>
      <w:r w:rsidR="00AD4BEE">
        <w:rPr>
          <w:rFonts w:hAnsi="Times New Roman" w:ascii="Times New Roman"/>
          <w:sz w:val="24"/>
          <w:szCs w:val="24"/>
        </w:rPr>
        <w:t>Prema odredbi članka</w:t>
      </w:r>
      <w:r w:rsidR="00F47E37">
        <w:rPr>
          <w:rFonts w:hAnsi="Times New Roman" w:ascii="Times New Roman"/>
          <w:sz w:val="24"/>
          <w:szCs w:val="24"/>
        </w:rPr>
        <w:t xml:space="preserve"> 19. Uredbe, iznosi nagrada stečajnim upraviteljima u smislu te Uredbe određeni su u neto iznosima.</w:t>
      </w:r>
    </w:p>
    <w:p w:rsidRDefault="00513CFF" w:rsidP="0023331B" w:rsidR="00513CF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6DFC" w:rsidP="0023331B" w:rsidR="00513C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u</w:t>
      </w:r>
      <w:r w:rsidR="00513CFF">
        <w:rPr>
          <w:rFonts w:hAnsi="Times New Roman" w:ascii="Times New Roman"/>
          <w:sz w:val="24"/>
          <w:szCs w:val="24"/>
        </w:rPr>
        <w:t>novčena stečajna mas</w:t>
      </w:r>
      <w:r w:rsidR="00C03DD5">
        <w:rPr>
          <w:rFonts w:hAnsi="Times New Roman" w:ascii="Times New Roman"/>
          <w:sz w:val="24"/>
          <w:szCs w:val="24"/>
        </w:rPr>
        <w:t>a u ovom predmetu iznosi 412.774,91</w:t>
      </w:r>
      <w:r>
        <w:rPr>
          <w:rFonts w:hAnsi="Times New Roman" w:ascii="Times New Roman"/>
          <w:sz w:val="24"/>
          <w:szCs w:val="24"/>
        </w:rPr>
        <w:t xml:space="preserve"> kn to</w:t>
      </w:r>
      <w:r w:rsidR="00513CFF">
        <w:rPr>
          <w:rFonts w:hAnsi="Times New Roman" w:ascii="Times New Roman"/>
          <w:sz w:val="24"/>
          <w:szCs w:val="24"/>
        </w:rPr>
        <w:t xml:space="preserve"> stoga primjenom tablice vrijednosti unovčene stečajne mase i postotaka</w:t>
      </w:r>
      <w:r w:rsidR="00AD4BEE">
        <w:rPr>
          <w:rFonts w:hAnsi="Times New Roman" w:ascii="Times New Roman"/>
          <w:sz w:val="24"/>
          <w:szCs w:val="24"/>
        </w:rPr>
        <w:t xml:space="preserve"> iz članka</w:t>
      </w:r>
      <w:r w:rsidR="000E135C">
        <w:rPr>
          <w:rFonts w:hAnsi="Times New Roman" w:ascii="Times New Roman"/>
          <w:sz w:val="24"/>
          <w:szCs w:val="24"/>
        </w:rPr>
        <w:t xml:space="preserve"> 4. Uredbe</w:t>
      </w:r>
      <w:r w:rsidR="007C0915" w:rsidRPr="007C0915">
        <w:rPr>
          <w:rFonts w:hAnsi="Times New Roman" w:ascii="Times New Roman"/>
          <w:sz w:val="24"/>
          <w:szCs w:val="24"/>
        </w:rPr>
        <w:t xml:space="preserve"> </w:t>
      </w:r>
      <w:r w:rsidR="000E135C">
        <w:rPr>
          <w:rFonts w:hAnsi="Times New Roman" w:ascii="Times New Roman"/>
          <w:sz w:val="24"/>
          <w:szCs w:val="24"/>
        </w:rPr>
        <w:t>stečajna upraviteljica</w:t>
      </w:r>
      <w:r w:rsidR="007C0915">
        <w:rPr>
          <w:rFonts w:hAnsi="Times New Roman" w:ascii="Times New Roman"/>
          <w:sz w:val="24"/>
          <w:szCs w:val="24"/>
        </w:rPr>
        <w:t xml:space="preserve"> </w:t>
      </w:r>
      <w:r w:rsidR="000E135C">
        <w:rPr>
          <w:rFonts w:hAnsi="Times New Roman" w:ascii="Times New Roman"/>
          <w:sz w:val="24"/>
          <w:szCs w:val="24"/>
        </w:rPr>
        <w:t>ima pravo na nagradu</w:t>
      </w:r>
      <w:r w:rsidR="00513CFF">
        <w:rPr>
          <w:rFonts w:hAnsi="Times New Roman" w:ascii="Times New Roman"/>
          <w:sz w:val="24"/>
          <w:szCs w:val="24"/>
        </w:rPr>
        <w:t xml:space="preserve"> do 10% vrijednosti unovčene stečajne mase, a što u </w:t>
      </w:r>
      <w:r w:rsidR="00F47E37">
        <w:rPr>
          <w:rFonts w:hAnsi="Times New Roman" w:ascii="Times New Roman"/>
          <w:sz w:val="24"/>
          <w:szCs w:val="24"/>
        </w:rPr>
        <w:t>konkretnom slučaju iznosi 41.277,49</w:t>
      </w:r>
      <w:r w:rsidR="00513CFF">
        <w:rPr>
          <w:rFonts w:hAnsi="Times New Roman" w:ascii="Times New Roman"/>
          <w:sz w:val="24"/>
          <w:szCs w:val="24"/>
        </w:rPr>
        <w:t xml:space="preserve"> kn neto. </w:t>
      </w:r>
      <w:r w:rsidR="007C0915">
        <w:rPr>
          <w:rFonts w:hAnsi="Times New Roman" w:ascii="Times New Roman"/>
          <w:sz w:val="24"/>
          <w:szCs w:val="24"/>
        </w:rPr>
        <w:t xml:space="preserve">Stečajna </w:t>
      </w:r>
      <w:r w:rsidR="00513CFF">
        <w:rPr>
          <w:rFonts w:hAnsi="Times New Roman" w:ascii="Times New Roman"/>
          <w:sz w:val="24"/>
          <w:szCs w:val="24"/>
        </w:rPr>
        <w:t xml:space="preserve">upraviteljica </w:t>
      </w:r>
      <w:r w:rsidR="007C0915">
        <w:rPr>
          <w:rFonts w:hAnsi="Times New Roman" w:ascii="Times New Roman"/>
          <w:sz w:val="24"/>
          <w:szCs w:val="24"/>
        </w:rPr>
        <w:t xml:space="preserve">je </w:t>
      </w:r>
      <w:r w:rsidR="00513CFF">
        <w:rPr>
          <w:rFonts w:hAnsi="Times New Roman" w:ascii="Times New Roman"/>
          <w:sz w:val="24"/>
          <w:szCs w:val="24"/>
        </w:rPr>
        <w:t xml:space="preserve">predložila odrediti konačnu nagradu </w:t>
      </w:r>
      <w:r w:rsidR="007C0915">
        <w:rPr>
          <w:rFonts w:hAnsi="Times New Roman" w:ascii="Times New Roman"/>
          <w:sz w:val="24"/>
          <w:szCs w:val="24"/>
        </w:rPr>
        <w:t>u iznosu od 41.000,00 kn neto pa</w:t>
      </w:r>
      <w:r w:rsidR="00513CFF">
        <w:rPr>
          <w:rFonts w:hAnsi="Times New Roman" w:ascii="Times New Roman"/>
          <w:sz w:val="24"/>
          <w:szCs w:val="24"/>
        </w:rPr>
        <w:t xml:space="preserve"> je </w:t>
      </w:r>
      <w:r w:rsidR="00F47E37">
        <w:rPr>
          <w:rFonts w:hAnsi="Times New Roman" w:ascii="Times New Roman"/>
          <w:sz w:val="24"/>
          <w:szCs w:val="24"/>
        </w:rPr>
        <w:t>stoga sud, u</w:t>
      </w:r>
      <w:r w:rsidR="00F47E37" w:rsidRPr="000029EE">
        <w:rPr>
          <w:rFonts w:hAnsi="Times New Roman" w:ascii="Times New Roman"/>
          <w:sz w:val="24"/>
          <w:szCs w:val="24"/>
        </w:rPr>
        <w:t>zimajući u obzir složenost ovog stečajnog postupka, obujam obavljenih poslova i rad stečajne upraviteljice te vrijednost unovčene stečajne mase,</w:t>
      </w:r>
      <w:r w:rsidR="00F47E37">
        <w:rPr>
          <w:rFonts w:hAnsi="Times New Roman" w:ascii="Times New Roman"/>
          <w:sz w:val="24"/>
          <w:szCs w:val="24"/>
        </w:rPr>
        <w:t xml:space="preserve"> istoj odredio nagradu u zatraženom iznosu od 41.000,00 kn neto</w:t>
      </w:r>
      <w:r w:rsidR="002F5903">
        <w:rPr>
          <w:rFonts w:hAnsi="Times New Roman" w:ascii="Times New Roman"/>
          <w:sz w:val="24"/>
          <w:szCs w:val="24"/>
        </w:rPr>
        <w:t>.</w:t>
      </w:r>
      <w:r w:rsidR="00513CFF">
        <w:rPr>
          <w:rFonts w:hAnsi="Times New Roman" w:ascii="Times New Roman"/>
          <w:sz w:val="24"/>
          <w:szCs w:val="24"/>
        </w:rPr>
        <w:t xml:space="preserve"> </w:t>
      </w:r>
      <w:r w:rsidR="00F47E37">
        <w:rPr>
          <w:rFonts w:hAnsi="Times New Roman" w:ascii="Times New Roman"/>
          <w:sz w:val="24"/>
          <w:szCs w:val="24"/>
        </w:rPr>
        <w:t xml:space="preserve">Kako </w:t>
      </w:r>
      <w:r w:rsidR="00513CFF">
        <w:rPr>
          <w:rFonts w:hAnsi="Times New Roman" w:ascii="Times New Roman"/>
          <w:sz w:val="24"/>
          <w:szCs w:val="24"/>
        </w:rPr>
        <w:t xml:space="preserve">iz izvješća stečajne upraviteljice i stanja u spisu proizlazi da </w:t>
      </w:r>
      <w:r w:rsidR="000C6104">
        <w:rPr>
          <w:rFonts w:hAnsi="Times New Roman" w:ascii="Times New Roman"/>
          <w:sz w:val="24"/>
          <w:szCs w:val="24"/>
        </w:rPr>
        <w:t xml:space="preserve">je </w:t>
      </w:r>
      <w:r w:rsidR="00513CFF">
        <w:rPr>
          <w:rFonts w:hAnsi="Times New Roman" w:ascii="Times New Roman"/>
          <w:sz w:val="24"/>
          <w:szCs w:val="24"/>
        </w:rPr>
        <w:t>stečajnoj upraviteljici do sada već isplaćen dio nagrade u iznosu od 21.000,00 kn neto</w:t>
      </w:r>
      <w:r w:rsidR="000C6104">
        <w:rPr>
          <w:rFonts w:hAnsi="Times New Roman" w:ascii="Times New Roman"/>
          <w:sz w:val="24"/>
          <w:szCs w:val="24"/>
        </w:rPr>
        <w:t>,</w:t>
      </w:r>
      <w:r w:rsidR="00513CFF">
        <w:rPr>
          <w:rFonts w:hAnsi="Times New Roman" w:ascii="Times New Roman"/>
          <w:sz w:val="24"/>
          <w:szCs w:val="24"/>
        </w:rPr>
        <w:t xml:space="preserve"> to stoga </w:t>
      </w:r>
      <w:r w:rsidR="007C0915">
        <w:rPr>
          <w:rFonts w:hAnsi="Times New Roman" w:ascii="Times New Roman"/>
          <w:sz w:val="24"/>
          <w:szCs w:val="24"/>
        </w:rPr>
        <w:t>istoj</w:t>
      </w:r>
      <w:r w:rsidR="00513CFF">
        <w:rPr>
          <w:rFonts w:hAnsi="Times New Roman" w:ascii="Times New Roman"/>
          <w:sz w:val="24"/>
          <w:szCs w:val="24"/>
        </w:rPr>
        <w:t xml:space="preserve"> preostaje za isplatu preostali dio </w:t>
      </w:r>
      <w:r w:rsidR="002529FA">
        <w:rPr>
          <w:rFonts w:hAnsi="Times New Roman" w:ascii="Times New Roman"/>
          <w:sz w:val="24"/>
          <w:szCs w:val="24"/>
        </w:rPr>
        <w:t xml:space="preserve">određene </w:t>
      </w:r>
      <w:r w:rsidR="00513CFF">
        <w:rPr>
          <w:rFonts w:hAnsi="Times New Roman" w:ascii="Times New Roman"/>
          <w:sz w:val="24"/>
          <w:szCs w:val="24"/>
        </w:rPr>
        <w:t xml:space="preserve">nagrade u iznosu od 20.000,00 kn neto, a na koji iznos je potrebno obračunati i na odgovarajuće račune uplatiti pripadajuće poreze, prireze i doprinose. </w:t>
      </w:r>
    </w:p>
    <w:p w:rsidRDefault="00F47E37" w:rsidP="0023331B" w:rsidR="00F47E3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7E37" w:rsidP="00F47E37" w:rsidR="00F47E3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naprijed naved, a temeljem navedenih odredbi Stečajnog zakona i Uredbe, odlučeno je kao u točkama I. i II. izreke ovog rješenja. </w:t>
      </w:r>
    </w:p>
    <w:p w:rsidRDefault="00F47E37" w:rsidP="0023331B" w:rsidR="00F47E3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7E37" w:rsidP="00F47E37" w:rsidR="00F47E3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lastRenderedPageBreak/>
        <w:t xml:space="preserve">Sukladno </w:t>
      </w:r>
      <w:r w:rsidR="002F5903">
        <w:rPr>
          <w:rFonts w:hAnsi="Times New Roman" w:ascii="Times New Roman"/>
          <w:sz w:val="24"/>
          <w:szCs w:val="24"/>
        </w:rPr>
        <w:t>odredbama članka</w:t>
      </w:r>
      <w:r w:rsidRPr="000029EE">
        <w:rPr>
          <w:rFonts w:hAnsi="Times New Roman" w:ascii="Times New Roman"/>
          <w:sz w:val="24"/>
          <w:szCs w:val="24"/>
        </w:rPr>
        <w:t xml:space="preserve"> 85. st</w:t>
      </w:r>
      <w:r w:rsidR="002F5903">
        <w:rPr>
          <w:rFonts w:hAnsi="Times New Roman" w:ascii="Times New Roman"/>
          <w:sz w:val="24"/>
          <w:szCs w:val="24"/>
        </w:rPr>
        <w:t>avak 1. i članka</w:t>
      </w:r>
      <w:r w:rsidRPr="000029EE">
        <w:rPr>
          <w:rFonts w:hAnsi="Times New Roman" w:ascii="Times New Roman"/>
          <w:sz w:val="24"/>
          <w:szCs w:val="24"/>
        </w:rPr>
        <w:t xml:space="preserve"> 86. SZ-a, nagrada stečajnog upravitelja spad</w:t>
      </w:r>
      <w:r>
        <w:rPr>
          <w:rFonts w:hAnsi="Times New Roman" w:ascii="Times New Roman"/>
          <w:sz w:val="24"/>
          <w:szCs w:val="24"/>
        </w:rPr>
        <w:t>a u troškove stečajnog postupka</w:t>
      </w:r>
      <w:r w:rsidRPr="000029EE">
        <w:rPr>
          <w:rFonts w:hAnsi="Times New Roman" w:ascii="Times New Roman"/>
          <w:sz w:val="24"/>
          <w:szCs w:val="24"/>
        </w:rPr>
        <w:t xml:space="preserve"> koj</w:t>
      </w:r>
      <w:r>
        <w:rPr>
          <w:rFonts w:hAnsi="Times New Roman" w:ascii="Times New Roman"/>
          <w:sz w:val="24"/>
          <w:szCs w:val="24"/>
        </w:rPr>
        <w:t>i se podmiruju iz stečajne mase pa je stoga odlučeno kao u toč</w:t>
      </w:r>
      <w:r w:rsidR="00AD4BEE">
        <w:rPr>
          <w:rFonts w:hAnsi="Times New Roman" w:ascii="Times New Roman"/>
          <w:sz w:val="24"/>
          <w:szCs w:val="24"/>
        </w:rPr>
        <w:t>c</w:t>
      </w:r>
      <w:r>
        <w:rPr>
          <w:rFonts w:hAnsi="Times New Roman" w:ascii="Times New Roman"/>
          <w:sz w:val="24"/>
          <w:szCs w:val="24"/>
        </w:rPr>
        <w:t>i</w:t>
      </w:r>
      <w:r w:rsidRPr="000029E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Pr="000029EE">
        <w:rPr>
          <w:rFonts w:hAnsi="Times New Roman" w:ascii="Times New Roman"/>
          <w:sz w:val="24"/>
          <w:szCs w:val="24"/>
        </w:rPr>
        <w:t xml:space="preserve">II. izreke ovog rješenja. </w:t>
      </w:r>
    </w:p>
    <w:p w:rsidRDefault="003F0802" w:rsidP="002F5903" w:rsidR="003F080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>U Splitu,</w:t>
      </w:r>
      <w:r w:rsidR="0074456A" w:rsidRPr="000029EE">
        <w:rPr>
          <w:rFonts w:hAnsi="Times New Roman" w:ascii="Times New Roman"/>
          <w:sz w:val="24"/>
          <w:szCs w:val="24"/>
        </w:rPr>
        <w:t xml:space="preserve"> </w:t>
      </w:r>
      <w:r w:rsidR="002F5903">
        <w:rPr>
          <w:rFonts w:hAnsi="Times New Roman" w:ascii="Times New Roman"/>
          <w:sz w:val="24"/>
          <w:szCs w:val="24"/>
        </w:rPr>
        <w:t xml:space="preserve">21. </w:t>
      </w:r>
      <w:r w:rsidR="00F91A6D">
        <w:rPr>
          <w:rFonts w:hAnsi="Times New Roman" w:ascii="Times New Roman"/>
          <w:sz w:val="24"/>
          <w:szCs w:val="24"/>
        </w:rPr>
        <w:t>studenog 2018</w:t>
      </w:r>
      <w:r w:rsidRPr="000029EE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AD4BEE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 </w:t>
      </w:r>
    </w:p>
    <w:p w:rsidRDefault="00AD4BEE" w:rsidP="00F53C8F" w:rsidR="00AD4BEE" w:rsidRPr="00AD4BEE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D4BEE">
        <w:rPr>
          <w:rFonts w:hAnsi="Times New Roman" w:ascii="Times New Roman"/>
          <w:sz w:val="24"/>
          <w:szCs w:val="24"/>
        </w:rPr>
        <w:t>Sudac</w:t>
      </w:r>
    </w:p>
    <w:p w:rsidRDefault="00AD4BEE" w:rsidP="00F53C8F" w:rsidR="00AD4BEE" w:rsidRPr="00AD4BEE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D4BEE" w:rsidP="00F53C8F" w:rsidR="00AD4BEE" w:rsidRPr="00AD4BEE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D4BEE">
        <w:rPr>
          <w:rFonts w:hAnsi="Times New Roman" w:ascii="Times New Roman"/>
          <w:sz w:val="24"/>
          <w:szCs w:val="24"/>
        </w:rPr>
        <w:t>Paško Bačić, v.r.</w:t>
      </w:r>
    </w:p>
    <w:p w:rsidRDefault="00AD4BEE" w:rsidP="00F53C8F" w:rsidR="00AD4BEE" w:rsidRPr="00AD4BEE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AD4BEE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AD4BEE" w:rsidP="00F53C8F" w:rsidR="00AD4BEE" w:rsidRPr="00AD4BEE">
      <w:pPr>
        <w:ind w:firstLine="708" w:left="5664"/>
        <w:rPr>
          <w:rFonts w:hAnsi="Times New Roman" w:ascii="Times New Roman"/>
          <w:sz w:val="24"/>
          <w:szCs w:val="24"/>
        </w:rPr>
      </w:pPr>
      <w:r w:rsidRPr="00AD4BEE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AD4BEE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AD4BEE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AD4BEE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AD4BEE">
      <w:pPr>
        <w:jc w:val="both"/>
        <w:rPr>
          <w:rFonts w:hAnsi="Times New Roman" w:ascii="Times New Roman"/>
          <w:sz w:val="24"/>
          <w:szCs w:val="24"/>
        </w:rPr>
      </w:pPr>
      <w:r w:rsidRPr="00AD4BEE">
        <w:rPr>
          <w:rFonts w:hAnsi="Times New Roman" w:ascii="Times New Roman"/>
          <w:sz w:val="24"/>
          <w:szCs w:val="24"/>
        </w:rPr>
        <w:t>Pouka o pravnom lijeku</w:t>
      </w:r>
      <w:r w:rsidR="009E7EC2" w:rsidRPr="00AD4BEE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AD4BEE" w:rsidR="00A544C7" w:rsidRPr="00AD4BEE">
      <w:pPr>
        <w:jc w:val="both"/>
        <w:rPr>
          <w:rFonts w:hAnsi="Times New Roman" w:ascii="Times New Roman"/>
          <w:sz w:val="24"/>
          <w:szCs w:val="24"/>
        </w:rPr>
      </w:pPr>
      <w:r w:rsidRPr="00AD4BEE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AD4BEE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AD4BEE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AD4BEE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AD4BEE">
        <w:rPr>
          <w:rFonts w:hAnsi="Times New Roman" w:ascii="Times New Roman"/>
          <w:sz w:val="24"/>
          <w:szCs w:val="24"/>
        </w:rPr>
        <w:t xml:space="preserve"> </w:t>
      </w:r>
    </w:p>
    <w:p w:rsidRDefault="004817CB" w:rsidP="00AD4BEE" w:rsidR="004817CB" w:rsidRPr="00AD4BEE">
      <w:pPr>
        <w:jc w:val="both"/>
        <w:rPr>
          <w:rFonts w:hAnsi="Times New Roman" w:ascii="Times New Roman"/>
          <w:sz w:val="24"/>
          <w:szCs w:val="24"/>
        </w:rPr>
      </w:pPr>
    </w:p>
    <w:sectPr w:rsidSect="007D3AC0" w:rsidR="004817CB" w:rsidRPr="00AD4BEE">
      <w:headerReference w:type="even" r:id="rId11"/>
      <w:headerReference w:type="default" r:id="rId12"/>
      <w:pgSz w:h="16838" w:w="11906"/>
      <w:pgMar w:gutter="0" w:footer="708" w:header="851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D4BEE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91A6D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F91A6D">
      <w:rPr>
        <w:rFonts w:hAnsi="Times New Roman" w:ascii="Times New Roman"/>
        <w:sz w:val="24"/>
        <w:szCs w:val="24"/>
      </w:rPr>
      <w:t>Poslovni broj: 12. St-157/2003</w:t>
    </w:r>
    <w:r w:rsidR="00AD4BEE">
      <w:rPr>
        <w:rFonts w:hAnsi="Times New Roman" w:ascii="Times New Roman"/>
        <w:sz w:val="24"/>
        <w:szCs w:val="24"/>
        <w:lang w:val="hr-HR"/>
      </w:rPr>
      <w:t>-32</w:t>
    </w:r>
    <w:r w:rsidR="00F32BEA" w:rsidRPr="009E7EC2">
      <w:rPr>
        <w:rFonts w:hAnsi="Times New Roman" w:ascii="Times New Roman"/>
        <w:sz w:val="24"/>
        <w:szCs w:val="24"/>
      </w:rPr>
      <w:t xml:space="preserve">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64D8B"/>
    <w:rsid w:val="000666DB"/>
    <w:rsid w:val="00070416"/>
    <w:rsid w:val="000967E4"/>
    <w:rsid w:val="000B14EA"/>
    <w:rsid w:val="000C6104"/>
    <w:rsid w:val="000D3FA6"/>
    <w:rsid w:val="000D6440"/>
    <w:rsid w:val="000D769F"/>
    <w:rsid w:val="000E135C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4596"/>
    <w:rsid w:val="00546F89"/>
    <w:rsid w:val="005513D6"/>
    <w:rsid w:val="0057305D"/>
    <w:rsid w:val="00587181"/>
    <w:rsid w:val="005A09B6"/>
    <w:rsid w:val="005C063E"/>
    <w:rsid w:val="005C3964"/>
    <w:rsid w:val="005C6078"/>
    <w:rsid w:val="005F603B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C0915"/>
    <w:rsid w:val="007C5FA0"/>
    <w:rsid w:val="007D3AC0"/>
    <w:rsid w:val="007E61EC"/>
    <w:rsid w:val="007E7F67"/>
    <w:rsid w:val="007F20C8"/>
    <w:rsid w:val="00802882"/>
    <w:rsid w:val="0081749E"/>
    <w:rsid w:val="0082268D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5244"/>
    <w:rsid w:val="00977902"/>
    <w:rsid w:val="00986FAD"/>
    <w:rsid w:val="00993815"/>
    <w:rsid w:val="009B3CB3"/>
    <w:rsid w:val="009C695A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4BEE"/>
    <w:rsid w:val="00AD6B13"/>
    <w:rsid w:val="00AE3D57"/>
    <w:rsid w:val="00AF6761"/>
    <w:rsid w:val="00B0709D"/>
    <w:rsid w:val="00B106D0"/>
    <w:rsid w:val="00B12848"/>
    <w:rsid w:val="00B134DA"/>
    <w:rsid w:val="00B138BD"/>
    <w:rsid w:val="00B21D71"/>
    <w:rsid w:val="00B32922"/>
    <w:rsid w:val="00B47237"/>
    <w:rsid w:val="00B52B54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03DD5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91AC2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AD4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B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BE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B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B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AD4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B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BE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B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B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2003.</izvorni_sadrzaj>
    <derivirana_varijabla naziv="DomainObject.Predmet.DatumOsnivanja_1">8.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St-157/2003</izvorni_sadrzaj>
    <derivirana_varijabla naziv="DomainObject.Predmet.OznakaBroj_1">St-157/2003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- CRO turizam, promet i trgovina, d.o.o., u stečaju</izvorni_sadrzaj>
    <derivirana_varijabla naziv="DomainObject.Predmet.ProtustrankaFormated_1">  ASTRA - CRO turizam, promet i trgovina, d.o.o., u stečaju</derivirana_varijabla>
  </DomainObject.Predmet.ProtustrankaFormated>
  <DomainObject.Predmet.ProtustrankaFormatedOIB>
    <izvorni_sadrzaj>  ASTRA - CRO turizam, promet i trgovina, d.o.o., u stečaju, OIB 87393717865</izvorni_sadrzaj>
    <derivirana_varijabla naziv="DomainObject.Predmet.ProtustrankaFormatedOIB_1">  ASTRA - CRO turizam, promet i trgovina, d.o.o., u stečaju, OIB 87393717865</derivirana_varijabla>
  </DomainObject.Predmet.ProtustrankaFormatedOIB>
  <DomainObject.Predmet.ProtustrankaFormatedWithAdress>
    <izvorni_sadrzaj> ASTRA - CRO turizam, promet i trgovina, d.o.o., u stečaju, Ćirila i Metoda 42, 21000 Split</izvorni_sadrzaj>
    <derivirana_varijabla naziv="DomainObject.Predmet.ProtustrankaFormatedWithAdress_1"> ASTRA - CRO turizam, promet i trgovina, d.o.o., u stečaju, Ćirila i Metoda 42, 21000 Split</derivirana_varijabla>
  </DomainObject.Predmet.ProtustrankaFormatedWithAdress>
  <DomainObject.Predmet.ProtustrankaFormatedWithAdressOIB>
    <izvorni_sadrzaj> ASTRA - CRO turizam, promet i trgovina, d.o.o., u stečaju, OIB 87393717865, Ćirila i Metoda 42, 21000 Split</izvorni_sadrzaj>
    <derivirana_varijabla naziv="DomainObject.Predmet.ProtustrankaFormatedWithAdressOIB_1"> ASTRA - CRO turizam, promet i trgovina, d.o.o., u stečaju, OIB 87393717865, Ćirila i Metoda 42, 21000 Split</derivirana_varijabla>
  </DomainObject.Predmet.ProtustrankaFormatedWithAdressOIB>
  <DomainObject.Predmet.ProtustrankaWithAdress>
    <izvorni_sadrzaj>ASTRA - CRO turizam, promet i trgovina, d.o.o., u stečaju Ćirila i Metoda 42, 21000 Split</izvorni_sadrzaj>
    <derivirana_varijabla naziv="DomainObject.Predmet.ProtustrankaWithAdress_1">ASTRA - CRO turizam, promet i trgovina, d.o.o., u stečaju Ćirila i Metoda 42, 21000 Split</derivirana_varijabla>
  </DomainObject.Predmet.ProtustrankaWithAdress>
  <DomainObject.Predmet.ProtustrankaWithAdressOIB>
    <izvorni_sadrzaj>ASTRA - CRO turizam, promet i trgovina, d.o.o., u stečaju, OIB 87393717865, Ćirila i Metoda 42, 21000 Split</izvorni_sadrzaj>
    <derivirana_varijabla naziv="DomainObject.Predmet.ProtustrankaWithAdressOIB_1">ASTRA - CRO turizam, promet i trgovina, d.o.o., u stečaju, OIB 87393717865, Ćirila i Metoda 42, 21000 Split</derivirana_varijabla>
  </DomainObject.Predmet.ProtustrankaWithAdressOIB>
  <DomainObject.Predmet.ProtustrankaNazivFormated>
    <izvorni_sadrzaj>ASTRA - CRO turizam, promet i trgovina, d.o.o., u stečaju</izvorni_sadrzaj>
    <derivirana_varijabla naziv="DomainObject.Predmet.ProtustrankaNazivFormated_1">ASTRA - CRO turizam, promet i trgovina, d.o.o., u stečaju</derivirana_varijabla>
  </DomainObject.Predmet.ProtustrankaNazivFormated>
  <DomainObject.Predmet.ProtustrankaNazivFormatedOIB>
    <izvorni_sadrzaj>ASTRA - CRO turizam, promet i trgovina, d.o.o., u stečaju, OIB 87393717865</izvorni_sadrzaj>
    <derivirana_varijabla naziv="DomainObject.Predmet.ProtustrankaNazivFormatedOIB_1">ASTRA - CRO turizam, promet i trgovina, d.o.o., u stečaju, OIB 87393717865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</izvorni_sadrzaj>
    <derivirana_varijabla naziv="DomainObject.Predmet.StrankaFormatedWithAdress_1"> RH, MINISTARSTVO FINANCIJA, POREZNA UPRAVA</derivirana_varijabla>
  </DomainObject.Predmet.StrankaFormatedWithAdress>
  <DomainObject.Predmet.StrankaFormatedWithAdressOIB>
    <izvorni_sadrzaj> RH, MINISTARSTVO FINANCIJA, POREZNA UPRAVA, OIB 18683136487</izvorni_sadrzaj>
    <derivirana_varijabla naziv="DomainObject.Predmet.StrankaFormatedWithAdressOIB_1"> RH, MINISTARSTVO FINANCIJA, POREZNA UPRAVA, OIB 18683136487</derivirana_varijabla>
  </DomainObject.Predmet.StrankaFormatedWithAdressOIB>
  <DomainObject.Predmet.StrankaWithAdress>
    <izvorni_sadrzaj>RH, MINISTARSTVO FINANCIJA, POREZNA UPRAVA </izvorni_sadrzaj>
    <derivirana_varijabla naziv="DomainObject.Predmet.StrankaWithAdress_1">RH, MINISTARSTVO FINANCIJA, POREZNA UPRAVA </derivirana_varijabla>
  </DomainObject.Predmet.StrankaWithAdress>
  <DomainObject.Predmet.StrankaWithAdressOIB>
    <izvorni_sadrzaj>RH, MINISTARSTVO FINANCIJA, POREZNA UPRAVA, OIB 18683136487</izvorni_sadrzaj>
    <derivirana_varijabla naziv="DomainObject.Predmet.StrankaWithAdressOIB_1">RH, MINISTARSTVO FINANCIJA, POREZNA UPRAVA, OIB 18683136487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</item>
    </izvorni_sadrzaj>
    <derivirana_varijabla naziv="DomainObject.Predmet.StrankaListFormatedWithAdress_1">
      <item>RH, MINISTARSTVO FINANCIJA, POREZNA UPRAVA</item>
    </derivirana_varijabla>
  </DomainObject.Predmet.StrankaListFormatedWithAdress>
  <DomainObject.Predmet.StrankaListFormatedWithAdressOIB>
    <izvorni_sadrzaj>
      <item>RH, MINISTARSTVO FINANCIJA, POREZNA UPRAVA, OIB 18683136487</item>
    </izvorni_sadrzaj>
    <derivirana_varijabla naziv="DomainObject.Predmet.StrankaListFormatedWithAdressOIB_1">
      <item>RH, MINISTARSTVO FINANCIJA, POREZNA UPRAVA, OIB 18683136487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ASTRA - CRO turizam, promet i trgovina, d.o.o., u stečaju</item>
    </izvorni_sadrzaj>
    <derivirana_varijabla naziv="DomainObject.Predmet.ProtuStrankaListFormated_1">
      <item>ASTRA - CRO turizam, promet i trgovina, d.o.o., u stečaju</item>
    </derivirana_varijabla>
  </DomainObject.Predmet.ProtuStrankaListFormated>
  <DomainObject.Predmet.ProtuStrankaListFormatedOIB>
    <izvorni_sadrzaj>
      <item>ASTRA - CRO turizam, promet i trgovina, d.o.o., u stečaju, OIB 87393717865</item>
    </izvorni_sadrzaj>
    <derivirana_varijabla naziv="DomainObject.Predmet.ProtuStrankaListFormatedOIB_1">
      <item>ASTRA - CRO turizam, promet i trgovina, d.o.o., u stečaju, OIB 87393717865</item>
    </derivirana_varijabla>
  </DomainObject.Predmet.ProtuStrankaListFormatedOIB>
  <DomainObject.Predmet.ProtuStrankaListFormatedWithAdress>
    <izvorni_sadrzaj>
      <item>ASTRA - CRO turizam, promet i trgovina, d.o.o., u stečaju, Ćirila i Metoda 42, 21000 Split</item>
    </izvorni_sadrzaj>
    <derivirana_varijabla naziv="DomainObject.Predmet.ProtuStrankaListFormatedWithAdress_1">
      <item>ASTRA - CRO turizam, promet i trgovina, d.o.o., u stečaju, Ćirila i Metoda 42, 21000 Split</item>
    </derivirana_varijabla>
  </DomainObject.Predmet.ProtuStrankaListFormatedWithAdress>
  <DomainObject.Predmet.ProtuStrankaListFormatedWithAdressOIB>
    <izvorni_sadrzaj>
      <item>ASTRA - CRO turizam, promet i trgovina, d.o.o., u stečaju, OIB 87393717865, Ćirila i Metoda 42, 21000 Split</item>
    </izvorni_sadrzaj>
    <derivirana_varijabla naziv="DomainObject.Predmet.ProtuStrankaListFormatedWithAdressOIB_1">
      <item>ASTRA - CRO turizam, promet i trgovina, d.o.o., u stečaju, OIB 87393717865, Ćirila i Metoda 42, 21000 Split</item>
    </derivirana_varijabla>
  </DomainObject.Predmet.ProtuStrankaListFormatedWithAdressOIB>
  <DomainObject.Predmet.ProtuStrankaListNazivFormated>
    <izvorni_sadrzaj>
      <item>ASTRA - CRO turizam, promet i trgovina, d.o.o., u stečaju</item>
    </izvorni_sadrzaj>
    <derivirana_varijabla naziv="DomainObject.Predmet.ProtuStrankaListNazivFormated_1">
      <item>ASTRA - CRO turizam, promet i trgovina, d.o.o., u stečaju</item>
    </derivirana_varijabla>
  </DomainObject.Predmet.ProtuStrankaListNazivFormated>
  <DomainObject.Predmet.ProtuStrankaListNazivFormatedOIB>
    <izvorni_sadrzaj>
      <item>ASTRA - CRO turizam, promet i trgovina, d.o.o., u stečaju, OIB 87393717865</item>
    </izvorni_sadrzaj>
    <derivirana_varijabla naziv="DomainObject.Predmet.ProtuStrankaListNazivFormatedOIB_1">
      <item>ASTRA - CRO turizam, promet i trgovina, d.o.o., u stečaju, OIB 87393717865</item>
    </derivirana_varijabla>
  </DomainObject.Predmet.ProtuStrankaListNazivFormatedOIB>
  <DomainObject.Predmet.OstaliListFormated>
    <izvorni_sadrzaj>
      <item>Željko Ostoja</item>
      <item>AUTOTRANS d. o. o. za javni prijevoz putnika u cestovonom prometu, trgovinu, usluge i turistička agencija</item>
    </izvorni_sadrzaj>
    <derivirana_varijabla naziv="DomainObject.Predmet.OstaliListFormated_1">
      <item>Željko Ostoja</item>
      <item>AUTOTRANS d. o. o. za javni prijevoz putnika u cestovonom prometu, trgovinu, usluge i turistička agencija</item>
    </derivirana_varijabla>
  </DomainObject.Predmet.OstaliListFormated>
  <DomainObject.Predmet.OstaliListFormatedOIB>
    <izvorni_sadrzaj>
      <item>Željko Ostoja, OIB 76558245792</item>
      <item>AUTOTRANS d. o. o. za javni prijevoz putnika u cestovonom prometu, trgovinu, usluge i turistička agencija, OIB 19819724166</item>
    </izvorni_sadrzaj>
    <derivirana_varijabla naziv="DomainObject.Predmet.OstaliListFormatedOIB_1">
      <item>Željko Ostoja, OIB 76558245792</item>
      <item>AUTOTRANS d. o. o. za javni prijevoz putnika u cestovonom prometu, trgovinu, usluge i turistička agencija, OIB 19819724166</item>
    </derivirana_varijabla>
  </DomainObject.Predmet.OstaliListFormatedOIB>
  <DomainObject.Predmet.OstaliListFormatedWithAdress>
    <izvorni_sadrzaj>
      <item>Željko Ostoja, I. Gundulića 26 A/II, 21000 Split</item>
      <item>AUTOTRANS d. o. o. za javni prijevoz putnika u cestovonom prometu, trgovinu, usluge i turistička agencija, Šetalište 20. travnja 18, 51557 Cres</item>
    </izvorni_sadrzaj>
    <derivirana_varijabla naziv="DomainObject.Predmet.OstaliListFormatedWithAdress_1">
      <item>Željko Ostoja, I. Gundulića 26 A/II, 21000 Split</item>
      <item>AUTOTRANS d. o. o. za javni prijevoz putnika u cestovonom prometu, trgovinu, usluge i turistička agencija, Šetalište 20. travnja 18, 51557 Cres</item>
    </derivirana_varijabla>
  </DomainObject.Predmet.OstaliListFormatedWithAdress>
  <DomainObject.Predmet.OstaliListFormatedWithAdressOIB>
    <izvorni_sadrzaj>
      <item>Željko Ostoja, OIB 76558245792, I. Gundulića 26 A/II, 21000 Split</item>
      <item>AUTOTRANS d. o. o. za javni prijevoz putnika u cestovonom prometu, trgovinu, usluge i turistička agencija, OIB 19819724166, Šetalište 20. travnja 18, 51557 Cres</item>
    </izvorni_sadrzaj>
    <derivirana_varijabla naziv="DomainObject.Predmet.OstaliListFormatedWithAdressOIB_1">
      <item>Željko Ostoja, OIB 76558245792, I. Gundulića 26 A/II, 21000 Split</item>
      <item>AUTOTRANS d. o. o. za javni prijevoz putnika u cestovonom prometu, trgovinu, usluge i turistička agencija, OIB 19819724166, Šetalište 20. travnja 18, 51557 Cres</item>
    </derivirana_varijabla>
  </DomainObject.Predmet.OstaliListFormatedWithAdressOIB>
  <DomainObject.Predmet.OstaliListNazivFormated>
    <izvorni_sadrzaj>
      <item>Željko Ostoja</item>
      <item>AUTOTRANS d. o. o. za javni prijevoz putnika u cestovonom prometu, trgovinu, usluge i turistička agencija</item>
    </izvorni_sadrzaj>
    <derivirana_varijabla naziv="DomainObject.Predmet.OstaliListNazivFormated_1">
      <item>Željko Ostoja</item>
      <item>AUTOTRANS d. o. o. za javni prijevoz putnika u cestovonom prometu, trgovinu, usluge i turistička agencija</item>
    </derivirana_varijabla>
  </DomainObject.Predmet.OstaliListNazivFormated>
  <DomainObject.Predmet.OstaliListNazivFormatedOIB>
    <izvorni_sadrzaj>
      <item>Željko Ostoja, OIB 76558245792</item>
      <item>AUTOTRANS d. o. o. za javni prijevoz putnika u cestovonom prometu, trgovinu, usluge i turistička agencija, OIB 19819724166</item>
    </izvorni_sadrzaj>
    <derivirana_varijabla naziv="DomainObject.Predmet.OstaliListNazivFormatedOIB_1">
      <item>Željko Ostoja, OIB 76558245792</item>
      <item>AUTOTRANS d. o. o. za javni prijevoz putnika u cestovonom prometu, trgovinu, usluge i turistička agencija, OIB 19819724166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ASTRA - CRO turizam, promet i trgovina, d.o.o., u stečaju</izvorni_sadrzaj>
    <derivirana_varijabla naziv="DomainObject.Predmet.ProtustrankaIDrugi_1">ASTRA - CRO turizam, promet i trgovina, d.o.o., u stečaju</derivirana_varijabla>
  </DomainObject.Predmet.ProtustrankaIDrugi>
  <DomainObject.Predmet.StrankaIDrugiAdressOIB>
    <izvorni_sadrzaj>RH, MINISTARSTVO FINANCIJA, POREZNA UPRAVA, OIB 18683136487</izvorni_sadrzaj>
    <derivirana_varijabla naziv="DomainObject.Predmet.StrankaIDrugiAdressOIB_1">RH, MINISTARSTVO FINANCIJA, POREZNA UPRAVA, OIB 18683136487</derivirana_varijabla>
  </DomainObject.Predmet.StrankaIDrugiAdressOIB>
  <DomainObject.Predmet.ProtustrankaIDrugiAdressOIB>
    <izvorni_sadrzaj>ASTRA - CRO turizam, promet i trgovina, d.o.o., u stečaju, OIB 87393717865, Ćirila i Metoda 42, 21000 Split</izvorni_sadrzaj>
    <derivirana_varijabla naziv="DomainObject.Predmet.ProtustrankaIDrugiAdressOIB_1">ASTRA - CRO turizam, promet i trgovina, d.o.o., u stečaju, OIB 87393717865, Ćirila i Metoda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- CRO turizam, promet i trgovina, d.o.o., u stečaju</item>
      <item>RH, MINISTARSTVO FINANCIJA, POREZNA UPRAVA</item>
      <item>Željko Ostoja</item>
      <item>AUTOTRANS d. o. o. za javni prijevoz putnika u cestovonom prometu, trgovinu, usluge i turistička agencija</item>
    </izvorni_sadrzaj>
    <derivirana_varijabla naziv="DomainObject.Predmet.SudioniciListNaziv_1">
      <item>ASTRA - CRO turizam, promet i trgovina, d.o.o., u stečaju</item>
      <item>RH, MINISTARSTVO FINANCIJA, POREZNA UPRAVA</item>
      <item>Željko Ostoja</item>
      <item>AUTOTRANS d. o. o. za javni prijevoz putnika u cestovonom prometu, trgovinu, usluge i turistička agencija</item>
    </derivirana_varijabla>
  </DomainObject.Predmet.SudioniciListNaziv>
  <DomainObject.Predmet.SudioniciListAdressOIB>
    <izvorni_sadrzaj>
      <item>ASTRA - CRO turizam, promet i trgovina, d.o.o., u stečaju, OIB 87393717865, Ćirila i Metoda 42,21000 Split</item>
      <item>RH, MINISTARSTVO FINANCIJA, POREZNA UPRAVA, OIB 18683136487</item>
      <item>Željko Ostoja, OIB 76558245792, I. Gundulića 26 A/II,21000 Split</item>
      <item>AUTOTRANS d. o. o. za javni prijevoz putnika u cestovonom prometu, trgovinu, usluge i turistička agencija, OIB 19819724166, Šetalište 20. travnja 18,51557 Cres</item>
    </izvorni_sadrzaj>
    <derivirana_varijabla naziv="DomainObject.Predmet.SudioniciListAdressOIB_1">
      <item>ASTRA - CRO turizam, promet i trgovina, d.o.o., u stečaju, OIB 87393717865, Ćirila i Metoda 42,21000 Split</item>
      <item>RH, MINISTARSTVO FINANCIJA, POREZNA UPRAVA, OIB 18683136487</item>
      <item>Željko Ostoja, OIB 76558245792, I. Gundulića 26 A/II,21000 Split</item>
      <item>AUTOTRANS d. o. o. za javni prijevoz putnika u cestovonom prometu, trgovinu, usluge i turistička agencija, OIB 19819724166, Šetalište 20. travnja 18,51557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87393717865</item>
      <item>, OIB 18683136487</item>
      <item>, OIB 76558245792</item>
      <item>, OIB 19819724166</item>
    </izvorni_sadrzaj>
    <derivirana_varijabla naziv="DomainObject.Predmet.SudioniciListNazivOIB_1">
      <item>, OIB 87393717865</item>
      <item>, OIB 18683136487</item>
      <item>, OIB 76558245792</item>
      <item>, OIB 19819724166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St-157/2003-25</izvorni_sadrzaj>
    <derivirana_varijabla naziv="DomainObject.PredzadnjaOdlukaIzPredmeta.Oznaka_1">St-157/2003-25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39661-44A0-444D-9602-A16ACD690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971</properties:Words>
  <properties:Characters>5275</properties:Characters>
  <properties:Lines>112</properties:Lines>
  <properties:Paragraphs>29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2018-11-21T08:51:00Z</cp:lastPrinted>
  <dcterms:modified xmlns:xsi="http://www.w3.org/2001/XMLSchema-instance" xsi:type="dcterms:W3CDTF">2018-11-21T08:51:00Z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