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4961" w14:paraId="7f34961" w:rsidRDefault="0059218A" w:rsidP="0059218A" w:rsidR="0059218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59218A" w:rsidP="0059218A" w:rsidR="0059218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15" w:name="Day"/>
          <w:attr w:val="06" w:name="Month"/>
          <w:attr w:val="trans" w:name="ls"/>
        </w:smartTagPr>
        <w:r w:rsidR="00D24D53">
          <w:rPr>
            <w:rFonts w:cs="Times New Roman"/>
            <w:b/>
            <w:bCs/>
            <w:sz w:val="24"/>
            <w:szCs w:val="24"/>
          </w:rPr>
          <w:t>15</w:t>
        </w:r>
        <w:r w:rsidR="001B7722">
          <w:rPr>
            <w:rFonts w:cs="Times New Roman"/>
            <w:b/>
            <w:bCs/>
            <w:sz w:val="24"/>
            <w:szCs w:val="24"/>
          </w:rPr>
          <w:t>.06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CE7390">
          <w:rPr>
            <w:rFonts w:cs="Times New Roman"/>
            <w:b/>
            <w:bCs/>
            <w:sz w:val="24"/>
            <w:szCs w:val="24"/>
          </w:rPr>
          <w:t>7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2017" w:name="Year"/>
          <w:attr w:val="16" w:name="Day"/>
          <w:attr w:val="09" w:name="Month"/>
          <w:attr w:val="trans" w:name="ls"/>
        </w:smartTagPr>
        <w:r w:rsidR="00D24D53">
          <w:rPr>
            <w:rFonts w:cs="Times New Roman"/>
            <w:b/>
            <w:bCs/>
            <w:sz w:val="24"/>
            <w:szCs w:val="24"/>
          </w:rPr>
          <w:t>16.09</w:t>
        </w:r>
        <w:r>
          <w:rPr>
            <w:rFonts w:cs="Times New Roman"/>
            <w:b/>
            <w:bCs/>
            <w:sz w:val="24"/>
            <w:szCs w:val="24"/>
          </w:rPr>
          <w:t>.2017.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59218A" w:rsidP="0059218A" w:rsidR="0059218A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3" w:name="Day"/>
          <w:attr w:val="2016" w:name="Year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59218A" w:rsidP="0059218A" w:rsidR="0059218A" w:rsidRPr="00F27FBC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59218A" w:rsidP="0059218A" w:rsidR="0059218A">
      <w:pPr>
        <w:rPr>
          <w:rFonts w:cs="Tahoma"/>
          <w:b/>
          <w:bCs/>
          <w:sz w:val="16"/>
          <w:szCs w:val="16"/>
          <w:lang w:val="pl-PL"/>
        </w:rPr>
      </w:pPr>
    </w:p>
    <w:p w:rsidRDefault="0059218A" w:rsidP="0059218A" w:rsidR="0059218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59218A" w:rsidP="0059218A" w:rsidR="0059218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 P</w:t>
      </w:r>
      <w:r w:rsidRPr="00CA3C38">
        <w:rPr>
          <w:rFonts w:cs="Tahoma"/>
          <w:lang w:eastAsia="hr-HR"/>
        </w:rPr>
        <w:t>rocijenjena vrijednost ukupno sa PDV-om iznosi   1.192.403,53 kn</w:t>
      </w: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 65.754,05 kn</w:t>
      </w: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64.380,60 kn</w:t>
      </w: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2017" w:name="Year"/>
          <w:attr w:val="02" w:name="Day"/>
          <w:attr w:val="03" w:name="Month"/>
          <w:attr w:val="trans" w:name="ls"/>
        </w:smartTagPr>
        <w:r>
          <w:rPr>
            <w:rFonts w:cs="Tahoma"/>
            <w:lang w:eastAsia="hr-HR"/>
          </w:rPr>
          <w:t>02.03.2017.</w:t>
        </w:r>
      </w:smartTag>
      <w:r w:rsidR="00FF68ED">
        <w:rPr>
          <w:rFonts w:cs="Tahoma"/>
          <w:lang w:eastAsia="hr-HR"/>
        </w:rPr>
        <w:t xml:space="preserve"> godine donio je R</w:t>
      </w:r>
      <w:r>
        <w:rPr>
          <w:rFonts w:cs="Tahoma"/>
          <w:lang w:eastAsia="hr-HR"/>
        </w:rPr>
        <w:t xml:space="preserve">ješenje poslovni broj Z-8884/17, kojim se </w:t>
      </w:r>
      <w:r w:rsidR="00FF68ED">
        <w:rPr>
          <w:rFonts w:cs="Tahoma"/>
          <w:lang w:eastAsia="hr-HR"/>
        </w:rPr>
        <w:t xml:space="preserve">uknjižuje pravo vlasništva </w:t>
      </w:r>
      <w:r>
        <w:rPr>
          <w:rFonts w:cs="Tahoma"/>
          <w:lang w:eastAsia="hr-HR"/>
        </w:rPr>
        <w:t>gore opisanih nekretnina</w:t>
      </w:r>
      <w:r w:rsidR="00FF68ED">
        <w:rPr>
          <w:rFonts w:cs="Tahoma"/>
          <w:lang w:eastAsia="hr-HR"/>
        </w:rPr>
        <w:t xml:space="preserve"> za korist: Ivana Nikića (OIB: 51373918472), Zagreb, Cirkovljanska ulica 1.</w:t>
      </w:r>
      <w:r>
        <w:rPr>
          <w:rFonts w:cs="Tahoma"/>
          <w:lang w:eastAsia="hr-HR"/>
        </w:rPr>
        <w:t xml:space="preserve"> </w:t>
      </w: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</w:p>
    <w:p w:rsidRDefault="0083329E" w:rsidP="0059218A" w:rsidR="0083329E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59218A" w:rsidP="00D24D53" w:rsidR="0059218A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Vanjsko parkirališno mjesto  u Zagrebu, upisano u z.k.ul.br. 17387, i to u poduložak broj 34, k.o. Vrapče Novo,  VPM 25 u dvorištu stvarne površine  11,50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PAVIŠIĆ MAJA, OIB: 27346429514, NIKOLE TESLE BR. 109, VELIKA GORICA</w:t>
      </w:r>
      <w:r w:rsidR="00D24D53">
        <w:rPr>
          <w:rFonts w:cs="Tahoma"/>
          <w:lang w:eastAsia="hr-HR"/>
        </w:rPr>
        <w:t>. Na nekretnini je u</w:t>
      </w:r>
      <w:r>
        <w:rPr>
          <w:rFonts w:cs="Tahoma"/>
          <w:lang w:eastAsia="hr-HR"/>
        </w:rPr>
        <w:t>pis</w:t>
      </w:r>
      <w:r w:rsidR="00D24D53">
        <w:rPr>
          <w:rFonts w:cs="Tahoma"/>
          <w:lang w:eastAsia="hr-HR"/>
        </w:rPr>
        <w:t xml:space="preserve"> </w:t>
      </w:r>
      <w:r w:rsidR="00095122">
        <w:rPr>
          <w:rFonts w:cs="Tahoma"/>
          <w:lang w:eastAsia="hr-HR"/>
        </w:rPr>
        <w:t xml:space="preserve">založnog </w:t>
      </w:r>
      <w:r>
        <w:rPr>
          <w:rFonts w:cs="Tahoma"/>
          <w:lang w:eastAsia="hr-HR"/>
        </w:rPr>
        <w:t>prav</w:t>
      </w:r>
      <w:r w:rsidR="00D24D53">
        <w:rPr>
          <w:rFonts w:cs="Tahoma"/>
          <w:lang w:eastAsia="hr-HR"/>
        </w:rPr>
        <w:t>a</w:t>
      </w:r>
      <w:r>
        <w:rPr>
          <w:rFonts w:cs="Tahoma"/>
          <w:lang w:eastAsia="hr-HR"/>
        </w:rPr>
        <w:t xml:space="preserve"> u korist ZAGREBAČKE BANKE d.d., PAROMLINSKA BR.2, ZAGREB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32.905,64 kn</w:t>
      </w:r>
      <w:r w:rsidR="00D24D53">
        <w:rPr>
          <w:rFonts w:cs="Tahoma"/>
          <w:lang w:eastAsia="hr-HR"/>
        </w:rPr>
        <w:t>.</w:t>
      </w:r>
    </w:p>
    <w:p w:rsidRDefault="00FF68ED" w:rsidP="00FF68ED" w:rsidR="00FF68ED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Općinski građanski sud u Zagrebu, Zemljišnoknjižni odjel, dana </w:t>
      </w:r>
      <w:smartTag w:element="date" w:uri="urn:schemas-microsoft-com:office:smarttags">
        <w:smartTagPr>
          <w:attr w:val="2017" w:name="Year"/>
          <w:attr w:val="08" w:name="Day"/>
          <w:attr w:val="03" w:name="Month"/>
          <w:attr w:val="trans" w:name="ls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Z-10330/17, kojim se odbija prijedlog  uknjižbe prava vlasništva gore opisanih nekretnina, uz obrazloženje da je uvidom u ugovor o kupoprodaji nekretnina  od </w:t>
      </w:r>
      <w:smartTag w:element="date" w:uri="urn:schemas-microsoft-com:office:smarttags">
        <w:smartTagPr>
          <w:attr w:val="2008" w:name="Year"/>
          <w:attr w:val="10" w:name="Day"/>
          <w:attr w:val="09" w:name="Month"/>
          <w:attr w:val="trans" w:name="ls"/>
        </w:smartTagPr>
        <w:r>
          <w:rPr>
            <w:rFonts w:cs="Tahoma"/>
            <w:lang w:eastAsia="hr-HR"/>
          </w:rPr>
          <w:t>10.09.2008.</w:t>
        </w:r>
      </w:smartTag>
      <w:r>
        <w:rPr>
          <w:rFonts w:cs="Tahoma"/>
          <w:lang w:eastAsia="hr-HR"/>
        </w:rPr>
        <w:t xml:space="preserve"> godine </w:t>
      </w:r>
      <w:r>
        <w:rPr>
          <w:rFonts w:cs="Tahoma"/>
          <w:lang w:eastAsia="hr-HR"/>
        </w:rPr>
        <w:lastRenderedPageBreak/>
        <w:t xml:space="preserve">temeljem kojeg je zatražen upis u zemljišnu knjigu utvrđeno da je kao kupac naznačen  Nikić Ivan, Listopadska 9, Zagreb, kao fizička osoba, a ne kao vlasnik obrta.  </w:t>
      </w:r>
    </w:p>
    <w:p w:rsidRDefault="00FF68ED" w:rsidP="0059218A" w:rsidR="00FF68ED">
      <w:pPr>
        <w:spacing w:after="0"/>
        <w:ind w:left="360"/>
        <w:jc w:val="both"/>
        <w:rPr>
          <w:rFonts w:cs="Tahoma"/>
          <w:lang w:eastAsia="hr-HR"/>
        </w:rPr>
      </w:pP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Trpanjska ulica 7, zk.ul.br. 10725, k.o. Vrapče na zk.čest.br.  1598/47, u naravi stan broj 2 u priz</w:t>
      </w:r>
      <w:r>
        <w:rPr>
          <w:rFonts w:cs="Tahoma"/>
          <w:lang w:eastAsia="hr-HR"/>
        </w:rPr>
        <w:t>emlju, ukupne površine 56,30 čm, u etažno</w:t>
      </w:r>
      <w:r w:rsidR="00D24D53">
        <w:rPr>
          <w:rFonts w:cs="Tahoma"/>
          <w:lang w:eastAsia="hr-HR"/>
        </w:rPr>
        <w:t>m elaboratu označeno oznakom S2, u</w:t>
      </w:r>
      <w:r>
        <w:rPr>
          <w:rFonts w:cs="Tahoma"/>
          <w:lang w:eastAsia="hr-HR"/>
        </w:rPr>
        <w:t>pisan vlasnik: HVB BANK CROATIA D.D. JURIŠIĆEVA br. 2, ZAGREB 1/1</w:t>
      </w:r>
      <w:r w:rsidR="00D24D53">
        <w:rPr>
          <w:rFonts w:cs="Tahoma"/>
          <w:lang w:eastAsia="hr-HR"/>
        </w:rPr>
        <w:t xml:space="preserve">. Na nekretnini je zabilježen </w:t>
      </w:r>
      <w:r>
        <w:rPr>
          <w:rFonts w:cs="Tahoma"/>
          <w:lang w:eastAsia="hr-HR"/>
        </w:rPr>
        <w:t>prijenos vlasništva sa imena i vlasništva: UNIKOS D.O.O. VRBANI BR. 24, ZAGREB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 519.104,70 kn</w:t>
      </w:r>
    </w:p>
    <w:p w:rsidRDefault="0059218A" w:rsidP="0059218A" w:rsidR="0059218A" w:rsidRPr="00CA3C38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F68ED" w:rsidP="00FF68ED" w:rsidR="00274984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Općinski građanski sud u Zagrebu, Zemljišnoknjižni odjel, dana </w:t>
      </w:r>
      <w:smartTag w:element="date" w:uri="urn:schemas-microsoft-com:office:smarttags">
        <w:smartTagPr>
          <w:attr w:val="2017" w:name="Year"/>
          <w:attr w:val="08" w:name="Day"/>
          <w:attr w:val="03" w:name="Month"/>
          <w:attr w:val="trans" w:name="ls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Z-10326/2017, kojim se odbija prijedlog  uknjižbe prava vlasništva gore opisanih nekretnina, uz obrazloženje da je uvidom u </w:t>
      </w:r>
      <w:r w:rsidR="00274984">
        <w:rPr>
          <w:rFonts w:cs="Tahoma"/>
          <w:lang w:eastAsia="hr-HR"/>
        </w:rPr>
        <w:t>zk.ul.10725, k.o. Vrapče (E-6, E-7)utvrđeno da je kao vlasnik nekretnine upisana HVB bank Croatia d.d., Zagreb, Jurišićeva 2, uz zabilježbu da je prijenos prava vlasništva izvršen radi o</w:t>
      </w:r>
      <w:r w:rsidR="00095122">
        <w:rPr>
          <w:rFonts w:cs="Tahoma"/>
          <w:lang w:eastAsia="hr-HR"/>
        </w:rPr>
        <w:t>siguranja novčane tražbine u smi</w:t>
      </w:r>
      <w:r w:rsidR="00274984">
        <w:rPr>
          <w:rFonts w:cs="Tahoma"/>
          <w:lang w:eastAsia="hr-HR"/>
        </w:rPr>
        <w:t xml:space="preserve">slu čl. </w:t>
      </w:r>
      <w:smartTag w:element="metricconverter" w:uri="urn:schemas-microsoft-com:office:smarttags">
        <w:smartTagPr>
          <w:attr w:val="274 st" w:name="ProductID"/>
        </w:smartTagPr>
        <w:r w:rsidR="00274984">
          <w:rPr>
            <w:rFonts w:cs="Tahoma"/>
            <w:lang w:eastAsia="hr-HR"/>
          </w:rPr>
          <w:t>274 st</w:t>
        </w:r>
      </w:smartTag>
      <w:r w:rsidR="00274984">
        <w:rPr>
          <w:rFonts w:cs="Tahoma"/>
          <w:lang w:eastAsia="hr-HR"/>
        </w:rPr>
        <w:t>. 4 i 5 Ovršnog zakona sa imena i vlasništva Unikos d.o.o., Zagreb, Vrbani 24. Kako u trenutku zaprimanja prijedloga za upis prodavatelj nekretnine, odnosno Unikos d.o.o. nije bio upisan kao zemljišnoknjižni vlasnik nekretnine, za dopuštenje upisa u zemljišnoj knjizi nisu ispunjene pretpostavke iz čl. 40 ZZK.</w:t>
      </w:r>
    </w:p>
    <w:p w:rsidRDefault="00274984" w:rsidP="00FF68ED" w:rsidR="00274984">
      <w:pPr>
        <w:spacing w:after="0"/>
        <w:jc w:val="both"/>
        <w:rPr>
          <w:rFonts w:cs="Tahoma"/>
          <w:lang w:eastAsia="hr-HR"/>
        </w:rPr>
      </w:pPr>
    </w:p>
    <w:p w:rsidRDefault="00D24D53" w:rsidP="0059218A" w:rsidR="0059218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opisano u prethodnom izvješću, n</w:t>
      </w:r>
      <w:r w:rsidR="0059218A">
        <w:rPr>
          <w:rFonts w:cs="Tahoma"/>
          <w:lang w:eastAsia="hr-HR"/>
        </w:rPr>
        <w:t>a svim gore opisanim nekretninama u Zemljišnim knjigama upisana je zabilježba otvaranja stečajnog postupka ST-353/14.</w:t>
      </w:r>
    </w:p>
    <w:p w:rsidRDefault="0059218A" w:rsidP="0059218A" w:rsidR="0059218A">
      <w:pPr>
        <w:spacing w:after="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imes New Roman"/>
          <w:lang w:val="pl-PL"/>
        </w:rPr>
      </w:pPr>
    </w:p>
    <w:p w:rsidRDefault="0059218A" w:rsidP="0059218A" w:rsidR="0059218A" w:rsidRPr="00F27FB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59218A" w:rsidP="0059218A" w:rsidR="0059218A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59218A" w:rsidRPr="00F27FBC">
        <w:tc>
          <w:tcPr>
            <w:tcW w:type="dxa" w:w="468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Ivan Nikić, vl. obrta „Sava“ u stečaju, Zagreb, Gredice 157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Vodoopskrba i odvodnja d.o.o. Zagreb, Folnegovićeva 1</w:t>
            </w:r>
          </w:p>
        </w:tc>
      </w:tr>
    </w:tbl>
    <w:p w:rsidRDefault="0059218A" w:rsidP="0059218A" w:rsidR="0059218A" w:rsidRPr="00FD0E42">
      <w:pPr>
        <w:pStyle w:val="Odlomakpopisa1"/>
        <w:spacing w:after="0"/>
        <w:ind w:left="547"/>
        <w:jc w:val="both"/>
        <w:rPr>
          <w:rFonts w:cs="Tahoma"/>
          <w:bCs/>
        </w:rPr>
      </w:pPr>
      <w:r w:rsidRPr="00FD0E42">
        <w:rPr>
          <w:rFonts w:cs="Tahoma"/>
          <w:bCs/>
        </w:rPr>
        <w:t>Rješenjem T</w:t>
      </w:r>
      <w:r>
        <w:rPr>
          <w:rFonts w:cs="Tahoma"/>
          <w:bCs/>
        </w:rPr>
        <w:t>rgovačkog suda u Zagrebu poslovni broj</w:t>
      </w:r>
      <w:r w:rsidRPr="00FD0E42">
        <w:rPr>
          <w:rFonts w:cs="Tahoma"/>
          <w:bCs/>
        </w:rPr>
        <w:t xml:space="preserve"> St-353/14 od </w:t>
      </w:r>
      <w:smartTag w:element="date" w:uri="urn:schemas-microsoft-com:office:smarttags">
        <w:smartTagPr>
          <w:attr w:val="2016" w:name="Year"/>
          <w:attr w:val="08" w:name="Day"/>
          <w:attr w:val="12" w:name="Month"/>
          <w:attr w:val="trans" w:name="ls"/>
        </w:smartTagPr>
        <w:r w:rsidRPr="00FD0E42">
          <w:rPr>
            <w:rFonts w:cs="Tahoma"/>
            <w:bCs/>
          </w:rPr>
          <w:t>08.12.2016.</w:t>
        </w:r>
      </w:smartTag>
      <w:r w:rsidRPr="00FD0E42">
        <w:rPr>
          <w:rFonts w:cs="Tahoma"/>
          <w:bCs/>
        </w:rPr>
        <w:t xml:space="preserve"> </w:t>
      </w:r>
      <w:r w:rsidR="00095122">
        <w:rPr>
          <w:rFonts w:cs="Tahoma"/>
          <w:bCs/>
        </w:rPr>
        <w:t>osporena je</w:t>
      </w:r>
      <w:r w:rsidRPr="00FD0E42">
        <w:rPr>
          <w:rFonts w:cs="Tahoma"/>
          <w:bCs/>
        </w:rPr>
        <w:t xml:space="preserve"> </w:t>
      </w:r>
      <w:r w:rsidR="00095122">
        <w:rPr>
          <w:rFonts w:cs="Tahoma"/>
          <w:bCs/>
        </w:rPr>
        <w:t xml:space="preserve">tražbina </w:t>
      </w:r>
      <w:r w:rsidRPr="00FD0E42">
        <w:rPr>
          <w:rFonts w:cs="Tahoma"/>
          <w:bCs/>
        </w:rPr>
        <w:t>vjerovnik</w:t>
      </w:r>
      <w:r w:rsidR="00095122">
        <w:rPr>
          <w:rFonts w:cs="Tahoma"/>
          <w:bCs/>
        </w:rPr>
        <w:t>a</w:t>
      </w:r>
      <w:r w:rsidRPr="00FD0E42">
        <w:rPr>
          <w:rFonts w:cs="Tahoma"/>
          <w:bCs/>
        </w:rPr>
        <w:t xml:space="preserve"> Vodoopskrba i odvodnja d.o.o. s tražbinom u iznosu od 12.440,38 kn, s obrazloženjem da su računi na temelju kojih je pokrenuta ovrha  adresirani na adresu na kojoj se ne nalazi obrt. Tražbinu je vjerovnik zasnivao na rješenjima o ovrsi br. rješenje br. Ovrv-00944/13, Ovrv- 26953/13, Ovrv-14546/14, Ovrv-2051/15 i Ovrv-4663/16 u ukupnom iznosu od 12.440,38 kn. </w:t>
      </w:r>
    </w:p>
    <w:p w:rsidRDefault="0059218A" w:rsidP="0059218A" w:rsidR="0059218A" w:rsidRPr="00FD0E42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t>Kako se radilo o o</w:t>
      </w:r>
      <w:r w:rsidR="00095122">
        <w:rPr>
          <w:rFonts w:cs="Tahoma"/>
          <w:bCs/>
        </w:rPr>
        <w:t>sporenim</w:t>
      </w:r>
      <w:r w:rsidRPr="00FD0E42">
        <w:rPr>
          <w:rFonts w:cs="Tahoma"/>
          <w:bCs/>
        </w:rPr>
        <w:t xml:space="preserve"> tražbinama koje je vjerovnik zahtijevao temeljem rješenja o ovrsi, tužitelj, </w:t>
      </w:r>
      <w:r>
        <w:rPr>
          <w:rFonts w:cs="Tahoma"/>
          <w:bCs/>
        </w:rPr>
        <w:t>ovdje</w:t>
      </w:r>
      <w:r w:rsidRPr="00FD0E42">
        <w:rPr>
          <w:rFonts w:cs="Tahoma"/>
          <w:bCs/>
        </w:rPr>
        <w:t xml:space="preserve"> stečajni dužnik</w:t>
      </w:r>
      <w:r>
        <w:rPr>
          <w:rFonts w:cs="Tahoma"/>
          <w:bCs/>
        </w:rPr>
        <w:t>,</w:t>
      </w:r>
      <w:r w:rsidRPr="00FD0E42">
        <w:rPr>
          <w:rFonts w:cs="Tahoma"/>
          <w:bCs/>
        </w:rPr>
        <w:t xml:space="preserve"> kao osporavatelj, upućen je u parnicu da dokaže osnovanost svog osporavanja (čl. 178.st.SZ).</w:t>
      </w:r>
    </w:p>
    <w:p w:rsidRDefault="0059218A" w:rsidP="007F5F0E" w:rsidR="00F708D9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trans" w:name="ls"/>
          <w:attr w:val="1" w:name="Month"/>
          <w:attr w:val="27" w:name="Day"/>
          <w:attr w:val="2017" w:name="Year"/>
        </w:smartTagPr>
        <w:r w:rsidRPr="00FD0E42">
          <w:rPr>
            <w:rFonts w:cs="Tahoma"/>
            <w:bCs/>
          </w:rPr>
          <w:t>27. siječnja 2017</w:t>
        </w:r>
      </w:smartTag>
      <w:r w:rsidRPr="00FD0E42">
        <w:rPr>
          <w:rFonts w:cs="Tahoma"/>
          <w:bCs/>
        </w:rPr>
        <w:t>. pokrenuta je parnica pred Trgovačkim sudom u Zagrebu. Navedena parnica vodi se pod brojem P- P-210/17.</w:t>
      </w:r>
      <w:r w:rsidR="007F5F0E">
        <w:rPr>
          <w:rFonts w:cs="Tahoma"/>
          <w:bCs/>
        </w:rPr>
        <w:t xml:space="preserve"> </w:t>
      </w:r>
      <w:r w:rsidR="007F5F0E" w:rsidRPr="007F5F0E">
        <w:rPr>
          <w:rFonts w:cs="Tahoma"/>
          <w:bCs/>
        </w:rPr>
        <w:t xml:space="preserve">Na ročištu održanom </w:t>
      </w:r>
      <w:smartTag w:element="date" w:uri="urn:schemas-microsoft-com:office:smarttags">
        <w:smartTagPr>
          <w:attr w:val="trans" w:name="ls"/>
          <w:attr w:val="7" w:name="Month"/>
          <w:attr w:val="7" w:name="Day"/>
          <w:attr w:val="2017" w:name="Year"/>
        </w:smartTagPr>
        <w:r w:rsidR="007F5F0E" w:rsidRPr="007F5F0E">
          <w:rPr>
            <w:rFonts w:cs="Tahoma"/>
            <w:bCs/>
          </w:rPr>
          <w:t>7. lipnja 2017</w:t>
        </w:r>
      </w:smartTag>
      <w:r w:rsidR="007F5F0E" w:rsidRPr="007F5F0E">
        <w:rPr>
          <w:rFonts w:cs="Tahoma"/>
          <w:bCs/>
        </w:rPr>
        <w:t xml:space="preserve">. zaključena je glavna rasprava i određeno ročište za objavu presude za dan </w:t>
      </w:r>
      <w:smartTag w:element="date" w:uri="urn:schemas-microsoft-com:office:smarttags">
        <w:smartTagPr>
          <w:attr w:val="trans" w:name="ls"/>
          <w:attr w:val="8" w:name="Month"/>
          <w:attr w:val="14" w:name="Day"/>
          <w:attr w:val="2017" w:name="Year"/>
        </w:smartTagPr>
        <w:r w:rsidR="007F5F0E" w:rsidRPr="007F5F0E">
          <w:rPr>
            <w:rFonts w:cs="Tahoma"/>
            <w:bCs/>
          </w:rPr>
          <w:t>14. srpnja 2017</w:t>
        </w:r>
      </w:smartTag>
      <w:r w:rsidR="007F5F0E" w:rsidRPr="007F5F0E">
        <w:rPr>
          <w:rFonts w:cs="Tahoma"/>
          <w:bCs/>
        </w:rPr>
        <w:t>. u 13,20 sati</w:t>
      </w:r>
      <w:r w:rsidR="00F708D9">
        <w:rPr>
          <w:rFonts w:cs="Tahoma"/>
          <w:bCs/>
        </w:rPr>
        <w:t>, na kojem je donijeta presuda kojom se utvrđuje da je osnovano osporavanje tražbine tuženika z iznosu od 12.440,38 kn kao tražbine  drugog višeg isplatnog reda</w:t>
      </w:r>
      <w:r w:rsidR="007F5F0E" w:rsidRPr="007F5F0E">
        <w:rPr>
          <w:rFonts w:cs="Tahoma"/>
          <w:bCs/>
        </w:rPr>
        <w:t>.</w:t>
      </w:r>
      <w:r w:rsidR="00F708D9">
        <w:rPr>
          <w:rFonts w:cs="Tahoma"/>
          <w:bCs/>
        </w:rPr>
        <w:t xml:space="preserve"> Istom presudom u točci II. nalaže se tuženiku naknaditi troškove tužitelju u iznosu od 3.000,00 kn s zateznim kamatama od </w:t>
      </w:r>
      <w:smartTag w:element="date" w:uri="urn:schemas-microsoft-com:office:smarttags">
        <w:smartTagPr>
          <w:attr w:val="trans" w:name="ls"/>
          <w:attr w:val="8" w:name="Month"/>
          <w:attr w:val="14" w:name="Day"/>
          <w:attr w:val="2017" w:name="Year"/>
        </w:smartTagPr>
        <w:r w:rsidR="00F708D9">
          <w:rPr>
            <w:rFonts w:cs="Tahoma"/>
            <w:bCs/>
          </w:rPr>
          <w:t>14. srpnja 2017</w:t>
        </w:r>
      </w:smartTag>
      <w:r w:rsidR="00F708D9">
        <w:rPr>
          <w:rFonts w:cs="Tahoma"/>
          <w:bCs/>
        </w:rPr>
        <w:t>. godine do isplate.</w:t>
      </w:r>
    </w:p>
    <w:p w:rsidRDefault="00F708D9" w:rsidP="007F5F0E" w:rsidR="007F5F0E">
      <w:pPr>
        <w:pStyle w:val="Odlomakpopisa1"/>
        <w:spacing w:after="0"/>
        <w:ind w:left="540"/>
        <w:jc w:val="both"/>
        <w:rPr>
          <w:rFonts w:cs="Tahoma"/>
          <w:bCs/>
        </w:rPr>
      </w:pPr>
      <w:r>
        <w:rPr>
          <w:rFonts w:cs="Tahoma"/>
          <w:bCs/>
        </w:rPr>
        <w:t>Tuž</w:t>
      </w:r>
      <w:r w:rsidR="00095122">
        <w:rPr>
          <w:rFonts w:cs="Tahoma"/>
          <w:bCs/>
        </w:rPr>
        <w:t>enik</w:t>
      </w:r>
      <w:r>
        <w:rPr>
          <w:rFonts w:cs="Tahoma"/>
          <w:bCs/>
        </w:rPr>
        <w:t xml:space="preserve"> je dana </w:t>
      </w:r>
      <w:smartTag w:element="date" w:uri="urn:schemas-microsoft-com:office:smarttags">
        <w:smartTagPr>
          <w:attr w:val="2017" w:name="Year"/>
          <w:attr w:val="19" w:name="Day"/>
          <w:attr w:val="8" w:name="Month"/>
          <w:attr w:val="trans" w:name="ls"/>
        </w:smartTagPr>
        <w:r w:rsidR="00B66BA8">
          <w:rPr>
            <w:rFonts w:cs="Tahoma"/>
            <w:bCs/>
          </w:rPr>
          <w:t>19. srpnja 2017</w:t>
        </w:r>
      </w:smartTag>
      <w:r w:rsidR="00B66BA8">
        <w:rPr>
          <w:rFonts w:cs="Tahoma"/>
          <w:bCs/>
        </w:rPr>
        <w:t xml:space="preserve">. godine  podnio Žalbu protiv navedene presude, a koja žalba je zaprimljena na Trgovačkom sudu u Zagrebu dana </w:t>
      </w:r>
      <w:smartTag w:element="date" w:uri="urn:schemas-microsoft-com:office:smarttags">
        <w:smartTagPr>
          <w:attr w:val="2017" w:name="Year"/>
          <w:attr w:val="24" w:name="Day"/>
          <w:attr w:val="8" w:name="Month"/>
          <w:attr w:val="trans" w:name="ls"/>
        </w:smartTagPr>
        <w:r w:rsidR="00B66BA8">
          <w:rPr>
            <w:rFonts w:cs="Tahoma"/>
            <w:bCs/>
          </w:rPr>
          <w:t>24. srpnja 2017</w:t>
        </w:r>
      </w:smartTag>
      <w:r w:rsidR="00B66BA8">
        <w:rPr>
          <w:rFonts w:cs="Tahoma"/>
          <w:bCs/>
        </w:rPr>
        <w:t>. godine.</w:t>
      </w:r>
    </w:p>
    <w:p w:rsidRDefault="00B66BA8" w:rsidP="00B66BA8" w:rsidR="00B66BA8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B66BA8" w:rsidP="00B66BA8" w:rsidR="00B66BA8" w:rsidRPr="007F5F0E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59218A" w:rsidP="0059218A" w:rsidR="0059218A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val="pl-PL"/>
        </w:rPr>
        <w:t xml:space="preserve">Imovina stečajnog dužnika koju čine nekretnine u vanknjižnom vlasništvu je uglavnom neopterećena (stan i dva garažna parkirna mjesta), a imovina opterećena  razlučnim pravom Zagrebačke banke je jedno vanjsko  parkirno mjesto, te stan opterećen  razlučnim pravom </w:t>
      </w:r>
      <w:r>
        <w:rPr>
          <w:rFonts w:cs="Tahoma"/>
          <w:lang w:eastAsia="hr-HR"/>
        </w:rPr>
        <w:t xml:space="preserve">HVB BANK CROATIA D.D. 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 provedbi upisa  vlasništva nekretnina u korist stečajnog dužnika u Zemljišnim knjigama Općinskog građanskog suda u Zagrebu, pristupit će se unovčenju istih.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ind w:left="360"/>
        <w:rPr>
          <w:rFonts w:cs="Times New Roman"/>
          <w:lang w:val="pl-PL"/>
        </w:rPr>
      </w:pPr>
    </w:p>
    <w:p w:rsidRDefault="0059218A" w:rsidP="0059218A" w:rsidR="0059218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</w:t>
      </w:r>
      <w:r w:rsidRPr="00F27FBC">
        <w:rPr>
          <w:rFonts w:cs="Tahoma"/>
          <w:lang w:val="pl-PL"/>
        </w:rPr>
        <w:t>Stečajni upravitelj:</w:t>
      </w:r>
    </w:p>
    <w:p w:rsidRDefault="0059218A" w:rsidP="0059218A" w:rsidR="0059218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2017" w:name="Year"/>
          <w:attr w:val="15" w:name="Day"/>
          <w:attr w:val="9" w:name="Month"/>
          <w:attr w:val="trans" w:name="ls"/>
        </w:smartTagPr>
        <w:r w:rsidR="001B7722">
          <w:rPr>
            <w:rFonts w:cs="Tahoma"/>
            <w:lang w:val="pl-PL"/>
          </w:rPr>
          <w:t>15. rujna</w:t>
        </w:r>
        <w:r>
          <w:rPr>
            <w:rFonts w:cs="Tahoma"/>
            <w:lang w:val="pl-PL"/>
          </w:rPr>
          <w:t xml:space="preserve"> 2017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Božidar Brkljač</w:t>
      </w:r>
      <w:r>
        <w:rPr>
          <w:rFonts w:cs="Tahoma"/>
          <w:lang w:val="pl-PL"/>
        </w:rPr>
        <w:t>,dipl.oecc.</w:t>
      </w:r>
    </w:p>
    <w:p w:rsidRDefault="0059218A" w:rsidP="0059218A" w:rsidR="0059218A"/>
    <w:p w:rsidRDefault="00942CBD" w:rsidR="00942CBD"/>
    <w:sectPr w:rsidSect="0059218A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B50" w:rsidR="004D4B50">
      <w:r>
        <w:separator/>
      </w:r>
    </w:p>
  </w:endnote>
  <w:endnote w:id="0" w:type="continuationSeparator">
    <w:p w:rsidRDefault="004D4B50" w:rsidR="004D4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53" w:rsidP="0059218A" w:rsidR="00D24D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D53" w:rsidP="0059218A" w:rsidR="00D24D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53" w:rsidP="0059218A" w:rsidR="00D24D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0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4D53" w:rsidP="0059218A" w:rsidR="00D24D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B50" w:rsidR="004D4B50">
      <w:r>
        <w:separator/>
      </w:r>
    </w:p>
  </w:footnote>
  <w:footnote w:id="0" w:type="continuationSeparator">
    <w:p w:rsidRDefault="004D4B50" w:rsidR="004D4B5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18A"/>
    <w:rsid w:val="00095122"/>
    <w:rsid w:val="001B7722"/>
    <w:rsid w:val="002559F5"/>
    <w:rsid w:val="00274984"/>
    <w:rsid w:val="002D7061"/>
    <w:rsid w:val="004D4B50"/>
    <w:rsid w:val="005875A7"/>
    <w:rsid w:val="0059218A"/>
    <w:rsid w:val="00782DFE"/>
    <w:rsid w:val="007F5F0E"/>
    <w:rsid w:val="00803B23"/>
    <w:rsid w:val="00827148"/>
    <w:rsid w:val="0083329E"/>
    <w:rsid w:val="00903455"/>
    <w:rsid w:val="00942CBD"/>
    <w:rsid w:val="00982E7A"/>
    <w:rsid w:val="00A351C7"/>
    <w:rsid w:val="00B24A63"/>
    <w:rsid w:val="00B66BA8"/>
    <w:rsid w:val="00C5792F"/>
    <w:rsid w:val="00CE7390"/>
    <w:rsid w:val="00D24D53"/>
    <w:rsid w:val="00F4701D"/>
    <w:rsid w:val="00F708D9"/>
    <w:rsid w:val="00FE4E48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218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9218A"/>
    <w:pPr>
      <w:spacing w:lineRule="auto" w:line="276" w:after="200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F47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01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01D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01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01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218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9218A"/>
    <w:pPr>
      <w:spacing w:after="200" w:line="276" w:lineRule="auto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F47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01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01D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01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01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St-353/2014-81</izvorni_sadrzaj>
    <derivirana_varijabla naziv="DomainObject.Oznaka_1">St-353/2014-81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925</properties:Words>
  <properties:Characters>5365</properties:Characters>
  <properties:Lines>116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2017-09-22T10:54:00Z</dcterms:created>
  <dc:creator>nada</dc:creator>
  <cp:lastModifiedBy>Valentina Kranjčić</cp:lastModifiedBy>
  <cp:lastPrinted>2017-06-12T11:20:00Z</cp:lastPrinted>
  <dcterms:modified xmlns:xsi="http://www.w3.org/2001/XMLSchema-instance" xsi:type="dcterms:W3CDTF">2017-09-22T10:55:00Z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St-353/2014-81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