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46b4" w14:paraId="05246b4" w:rsidRDefault="00912534" w:rsidP="00076768" w:rsidR="0090298D">
      <w:pPr>
        <w:jc w:val="both"/>
        <w15:collapsed w:val="false"/>
      </w:pPr>
      <w:bookmarkStart w:name="_GoBack" w:id="0"/>
      <w:bookmarkEnd w:id="0"/>
      <w:r>
        <w:rPr>
          <w:noProof/>
          <w:lang w:eastAsia="hr-HR"/>
        </w:rPr>
        <w:drawing>
          <wp:inline distR="0" distL="0" distB="0" distT="0">
            <wp:extent cy="969645" cx="731520"/>
            <wp:effectExtent b="190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9645" cx="731520"/>
                    </a:xfrm>
                    <a:prstGeom prst="rect">
                      <a:avLst/>
                    </a:prstGeom>
                    <a:noFill/>
                  </pic:spPr>
                </pic:pic>
              </a:graphicData>
            </a:graphic>
          </wp:inline>
        </w:drawing>
      </w:r>
    </w:p>
    <w:p w:rsidRDefault="0090298D" w:rsidP="00076768" w:rsidR="0090298D">
      <w:pPr>
        <w:jc w:val="both"/>
      </w:pPr>
      <w:r>
        <w:t>REPUBLIKA HRVATSKA</w:t>
      </w:r>
    </w:p>
    <w:p w:rsidRDefault="0090298D" w:rsidP="00076768" w:rsidR="0090298D">
      <w:pPr>
        <w:jc w:val="both"/>
      </w:pPr>
      <w:r>
        <w:t>TRGOVAČKI SUD U ZAGREBU                                                                18. St-</w:t>
      </w:r>
      <w:r w:rsidR="00CF687C">
        <w:t>1529/2018</w:t>
      </w:r>
    </w:p>
    <w:p w:rsidRDefault="0090298D" w:rsidP="00076768" w:rsidR="0090298D">
      <w:pPr>
        <w:jc w:val="both"/>
      </w:pPr>
      <w:proofErr w:type="spellStart"/>
      <w:r>
        <w:t>Amruševa</w:t>
      </w:r>
      <w:proofErr w:type="spellEnd"/>
      <w:r>
        <w:t xml:space="preserve"> 2/II</w:t>
      </w:r>
    </w:p>
    <w:p w:rsidRDefault="0090298D" w:rsidP="00076768" w:rsidR="0090298D">
      <w:pPr>
        <w:jc w:val="both"/>
      </w:pPr>
    </w:p>
    <w:p w:rsidRDefault="0090298D" w:rsidP="00076768" w:rsidR="0090298D">
      <w:pPr>
        <w:jc w:val="both"/>
      </w:pPr>
      <w:r>
        <w:t xml:space="preserve">    </w:t>
      </w:r>
      <w:r w:rsidR="00CF687C">
        <w:tab/>
      </w:r>
      <w:r w:rsidR="00CF687C">
        <w:tab/>
      </w:r>
      <w:r w:rsidR="00CF687C">
        <w:tab/>
      </w:r>
      <w:r w:rsidR="00B4148F">
        <w:t xml:space="preserve">   </w:t>
      </w:r>
      <w:r>
        <w:t>U   I M E   R E P U B L I K E   H R V A T S K E</w:t>
      </w:r>
    </w:p>
    <w:p w:rsidRDefault="0090298D" w:rsidP="00076768" w:rsidR="0090298D">
      <w:pPr>
        <w:jc w:val="both"/>
      </w:pPr>
      <w:r>
        <w:tab/>
      </w:r>
      <w:r>
        <w:tab/>
      </w:r>
      <w:r>
        <w:tab/>
      </w:r>
      <w:r>
        <w:tab/>
      </w:r>
      <w:r>
        <w:tab/>
        <w:t xml:space="preserve">      R J E Š E NJ E</w:t>
      </w:r>
    </w:p>
    <w:p w:rsidRDefault="00B4148F" w:rsidP="00076768" w:rsidR="00B4148F">
      <w:pPr>
        <w:jc w:val="both"/>
      </w:pPr>
    </w:p>
    <w:p w:rsidRDefault="00CF687C" w:rsidP="00076768" w:rsidR="000E0988">
      <w:pPr>
        <w:jc w:val="both"/>
      </w:pPr>
      <w:r>
        <w:tab/>
      </w:r>
      <w:r w:rsidRPr="00CF687C">
        <w:t xml:space="preserve">Trgovački sud u Zagrebu, sudac Danijela Uzelac, u stečajnom postupku u povodu prijedloga predlagatelja Financijske agencije, OIB 85821130368, Zagreb, Ulica Grada Vukovara 70, za otvaranje stečajnog postupka nad dužnikom </w:t>
      </w:r>
      <w:r w:rsidR="00436672" w:rsidRPr="00436672">
        <w:t xml:space="preserve">LDL CONSTRUCTA j.d.o.o., </w:t>
      </w:r>
      <w:r w:rsidR="00B4148F">
        <w:t xml:space="preserve">OIB </w:t>
      </w:r>
      <w:r w:rsidRPr="00CF687C">
        <w:t>106445</w:t>
      </w:r>
      <w:r w:rsidR="00CC6096">
        <w:t>31496, Petrinja, Mat</w:t>
      </w:r>
      <w:r w:rsidRPr="00CF687C">
        <w:t xml:space="preserve">ije </w:t>
      </w:r>
      <w:proofErr w:type="spellStart"/>
      <w:r w:rsidRPr="00CF687C">
        <w:t>Antolca</w:t>
      </w:r>
      <w:proofErr w:type="spellEnd"/>
      <w:r w:rsidRPr="00CF687C">
        <w:t xml:space="preserve"> 25,  </w:t>
      </w:r>
      <w:r>
        <w:t>1</w:t>
      </w:r>
      <w:r w:rsidR="00076768">
        <w:t>6</w:t>
      </w:r>
      <w:r>
        <w:t>. srpnja</w:t>
      </w:r>
      <w:r w:rsidRPr="00CF687C">
        <w:t xml:space="preserve"> 2019.</w:t>
      </w:r>
    </w:p>
    <w:p w:rsidRDefault="00CF687C" w:rsidP="00076768" w:rsidR="00CF687C">
      <w:pPr>
        <w:jc w:val="both"/>
      </w:pPr>
    </w:p>
    <w:p w:rsidRDefault="00CF687C" w:rsidP="00076768" w:rsidR="00CF687C">
      <w:pPr>
        <w:jc w:val="both"/>
      </w:pPr>
      <w:r>
        <w:tab/>
      </w:r>
      <w:r>
        <w:tab/>
      </w:r>
      <w:r>
        <w:tab/>
      </w:r>
      <w:r>
        <w:tab/>
      </w:r>
      <w:r>
        <w:tab/>
      </w:r>
      <w:r w:rsidR="008516A3">
        <w:t xml:space="preserve">    </w:t>
      </w:r>
      <w:r>
        <w:t>r i j e š i o   j</w:t>
      </w:r>
      <w:r w:rsidR="00812FF5">
        <w:t xml:space="preserve"> </w:t>
      </w:r>
      <w:r>
        <w:t>e</w:t>
      </w:r>
    </w:p>
    <w:p w:rsidRDefault="0090298D" w:rsidP="00076768" w:rsidR="0090298D">
      <w:pPr>
        <w:jc w:val="both"/>
      </w:pPr>
    </w:p>
    <w:p w:rsidRDefault="0090298D" w:rsidP="00076768" w:rsidR="0090298D">
      <w:pPr>
        <w:ind w:firstLine="708"/>
        <w:jc w:val="both"/>
      </w:pPr>
      <w:r>
        <w:t xml:space="preserve">I. Otvara se stečajni postupak nad dužnikom </w:t>
      </w:r>
      <w:r w:rsidR="00812FF5" w:rsidRPr="00812FF5">
        <w:t>LDL CONSTRUCTA j.d.o.o.,</w:t>
      </w:r>
      <w:r w:rsidR="00B4148F">
        <w:t xml:space="preserve"> OIB </w:t>
      </w:r>
      <w:r w:rsidR="00CC6096">
        <w:t>10644531496, Petrinja, Mat</w:t>
      </w:r>
      <w:r w:rsidR="00812FF5" w:rsidRPr="00812FF5">
        <w:t xml:space="preserve">ije </w:t>
      </w:r>
      <w:proofErr w:type="spellStart"/>
      <w:r w:rsidR="00812FF5" w:rsidRPr="00812FF5">
        <w:t>Antolca</w:t>
      </w:r>
      <w:proofErr w:type="spellEnd"/>
      <w:r w:rsidR="00812FF5" w:rsidRPr="00812FF5">
        <w:t xml:space="preserve"> 25</w:t>
      </w:r>
      <w:r w:rsidR="000E0988">
        <w:t xml:space="preserve">. </w:t>
      </w:r>
      <w:r>
        <w:t>Rješenje o otvaranju stečajnog postupka nad dužnikom objavljeno je na mrežnoj stranici e-Oglasna ploča Trgovačkog suda u Zagrebu, 1</w:t>
      </w:r>
      <w:r w:rsidR="00076768">
        <w:t>6</w:t>
      </w:r>
      <w:r w:rsidR="00A61578">
        <w:t>. srpnja 2019. u 14,00</w:t>
      </w:r>
      <w:r>
        <w:t xml:space="preserve"> sati.</w:t>
      </w:r>
    </w:p>
    <w:p w:rsidRDefault="0090298D" w:rsidP="00076768" w:rsidR="0090298D">
      <w:pPr>
        <w:jc w:val="both"/>
      </w:pPr>
    </w:p>
    <w:p w:rsidRDefault="0090298D" w:rsidP="00076768" w:rsidR="0090298D">
      <w:pPr>
        <w:ind w:firstLine="708"/>
        <w:jc w:val="both"/>
      </w:pPr>
      <w:r>
        <w:t xml:space="preserve">II.  Za stečajnog upravitelja imenuje se </w:t>
      </w:r>
      <w:r w:rsidR="00CC6096">
        <w:t xml:space="preserve">Vladimir Vučković iz Zagreba, </w:t>
      </w:r>
      <w:proofErr w:type="spellStart"/>
      <w:r w:rsidR="00CC6096">
        <w:t>Amruševa</w:t>
      </w:r>
      <w:proofErr w:type="spellEnd"/>
      <w:r w:rsidR="00CC6096">
        <w:t xml:space="preserve"> 10, OIB 20899691025.</w:t>
      </w:r>
    </w:p>
    <w:p w:rsidRDefault="00812FF5" w:rsidP="00076768" w:rsidR="00812FF5">
      <w:pPr>
        <w:jc w:val="both"/>
      </w:pPr>
    </w:p>
    <w:p w:rsidRDefault="0090298D" w:rsidP="00076768" w:rsidR="0090298D">
      <w:pPr>
        <w:ind w:firstLine="708"/>
        <w:jc w:val="both"/>
      </w:pPr>
      <w:r>
        <w:t xml:space="preserve">III. Zaključuje se stečajni postupak nad dužnikom </w:t>
      </w:r>
      <w:r w:rsidR="00B4148F">
        <w:t>LDL CONSTRUCTA j.d.o.o., OIB 1</w:t>
      </w:r>
      <w:r w:rsidR="00812FF5" w:rsidRPr="00812FF5">
        <w:t>0644531496, Petrinja, M</w:t>
      </w:r>
      <w:r w:rsidR="00CC6096">
        <w:t>at</w:t>
      </w:r>
      <w:r w:rsidR="00812FF5" w:rsidRPr="00812FF5">
        <w:t xml:space="preserve">ije </w:t>
      </w:r>
      <w:proofErr w:type="spellStart"/>
      <w:r w:rsidR="00812FF5" w:rsidRPr="00812FF5">
        <w:t>Antolca</w:t>
      </w:r>
      <w:proofErr w:type="spellEnd"/>
      <w:r w:rsidR="00812FF5" w:rsidRPr="00812FF5">
        <w:t xml:space="preserve"> 25</w:t>
      </w:r>
      <w:r w:rsidR="00812FF5">
        <w:t>.</w:t>
      </w:r>
    </w:p>
    <w:p w:rsidRDefault="00812FF5" w:rsidP="00076768" w:rsidR="00812FF5">
      <w:pPr>
        <w:jc w:val="both"/>
      </w:pPr>
    </w:p>
    <w:p w:rsidRDefault="0090298D" w:rsidP="003F1496" w:rsidR="00812FF5">
      <w:pPr>
        <w:ind w:firstLine="708"/>
        <w:jc w:val="both"/>
      </w:pPr>
      <w:r>
        <w:t>IV. Ovo rješenje dostavit će se sudskom registru ovog suda radi brisanja dužnika iz sudskog registra.</w:t>
      </w:r>
    </w:p>
    <w:p w:rsidRDefault="000E0988" w:rsidP="00076768" w:rsidR="0090298D">
      <w:pPr>
        <w:ind w:left="3540"/>
        <w:jc w:val="both"/>
      </w:pPr>
      <w:r>
        <w:t xml:space="preserve">  </w:t>
      </w:r>
      <w:r w:rsidR="0090298D">
        <w:t>Obrazloženje</w:t>
      </w:r>
    </w:p>
    <w:p w:rsidRDefault="00812FF5" w:rsidP="00076768" w:rsidR="00812FF5">
      <w:pPr>
        <w:jc w:val="both"/>
      </w:pPr>
    </w:p>
    <w:p w:rsidRDefault="000E0988" w:rsidP="00076768" w:rsidR="000E0988">
      <w:pPr>
        <w:ind w:firstLine="708"/>
        <w:jc w:val="both"/>
      </w:pPr>
      <w:r>
        <w:t xml:space="preserve">Na temelju prijedloga Financijske agencije </w:t>
      </w:r>
      <w:r w:rsidR="002F2187">
        <w:t xml:space="preserve"> od 1</w:t>
      </w:r>
      <w:r w:rsidR="00571588">
        <w:t>2</w:t>
      </w:r>
      <w:r w:rsidR="002F2187">
        <w:t xml:space="preserve">. lipnja 2018. </w:t>
      </w:r>
      <w:r>
        <w:t>za otvaranje stečajnog postupka nad dužnikom</w:t>
      </w:r>
      <w:r w:rsidR="002F2187" w:rsidRPr="002F2187">
        <w:t xml:space="preserve"> LDL CONSTRUCTA j.d.o.o.,</w:t>
      </w:r>
      <w:r w:rsidR="00B4148F">
        <w:t xml:space="preserve"> OIB 1</w:t>
      </w:r>
      <w:r w:rsidR="00571588">
        <w:t xml:space="preserve">0644531496, Petrinja, Matije </w:t>
      </w:r>
      <w:proofErr w:type="spellStart"/>
      <w:r w:rsidR="00571588">
        <w:t>Antolca</w:t>
      </w:r>
      <w:proofErr w:type="spellEnd"/>
      <w:r w:rsidR="00571588">
        <w:t xml:space="preserve"> 25</w:t>
      </w:r>
      <w:r>
        <w:t>, sud je rješenjem od 26. lipnja 2018. pokrenuo prethodni postupak radi utvrđivanja pretpostavki za otvaranje stečajnoga postupka, a zaključkom od istoga dana pozvao je zastupnika po zakonu dužnika dostaviti pisano izvješće o financijsko-gospodarskom stanju dužnika te ga je pozvao na ročište radi očitovanja o prijedlogu za otvaranje stečajnog postupka.</w:t>
      </w:r>
    </w:p>
    <w:p w:rsidRDefault="000E0988" w:rsidP="00076768" w:rsidR="000E0988">
      <w:pPr>
        <w:jc w:val="both"/>
      </w:pPr>
    </w:p>
    <w:p w:rsidRDefault="000E0988" w:rsidP="00076768" w:rsidR="000E0988">
      <w:pPr>
        <w:ind w:firstLine="708"/>
        <w:jc w:val="both"/>
      </w:pPr>
      <w:r w:rsidRPr="0080282B">
        <w:t xml:space="preserve">Tijekom prethodnog postupka sud je uvidom </w:t>
      </w:r>
      <w:r w:rsidR="008516A3" w:rsidRPr="0080282B">
        <w:t xml:space="preserve">u </w:t>
      </w:r>
      <w:r w:rsidR="0080282B" w:rsidRPr="0080282B">
        <w:t xml:space="preserve">potvrdu </w:t>
      </w:r>
      <w:r w:rsidRPr="0080282B">
        <w:t xml:space="preserve">Financijske agencije 29. </w:t>
      </w:r>
      <w:r w:rsidR="0080282B" w:rsidRPr="0080282B">
        <w:t xml:space="preserve">lipnja </w:t>
      </w:r>
      <w:r w:rsidRPr="0080282B">
        <w:t>201</w:t>
      </w:r>
      <w:r w:rsidR="0080282B" w:rsidRPr="0080282B">
        <w:t>8</w:t>
      </w:r>
      <w:r w:rsidRPr="0080282B">
        <w:t xml:space="preserve">. </w:t>
      </w:r>
      <w:r w:rsidR="0080282B" w:rsidRPr="0080282B">
        <w:t xml:space="preserve">(list 10. spisa) </w:t>
      </w:r>
      <w:r w:rsidR="00873970">
        <w:t>utvrdio</w:t>
      </w:r>
      <w:r w:rsidRPr="0080282B">
        <w:t xml:space="preserve"> da je dužnik na taj dan bio u blokadi u neprekinutom razdoblju </w:t>
      </w:r>
      <w:r w:rsidR="0080282B" w:rsidRPr="0080282B">
        <w:t>od 137</w:t>
      </w:r>
      <w:r w:rsidRPr="0080282B">
        <w:t xml:space="preserve"> dana.</w:t>
      </w:r>
    </w:p>
    <w:p w:rsidRDefault="000E0988" w:rsidP="00076768" w:rsidR="000E0988">
      <w:pPr>
        <w:jc w:val="both"/>
      </w:pPr>
    </w:p>
    <w:p w:rsidRDefault="000E0988" w:rsidP="00076768" w:rsidR="0090298D">
      <w:pPr>
        <w:jc w:val="both"/>
      </w:pPr>
      <w:r>
        <w:t xml:space="preserve"> </w:t>
      </w:r>
      <w:r>
        <w:tab/>
        <w:t xml:space="preserve">Nadalje, na temelju uvida u Zajednički informacijski sustav zemljišnih knjiga i katastra utvrdio da dužnik nije evidentiran kao vlasnik nekretnina (list 3. spisa), dok je na temelju Uvjerenja Stanice za tehnički pregled vozila od 20. rujna 2018. (list 12. spisa) utvrdio da je na dan </w:t>
      </w:r>
      <w:r w:rsidR="00AE2545">
        <w:t>20. rujna 2018. dužnik bio</w:t>
      </w:r>
      <w:r>
        <w:t xml:space="preserve"> evidentiran kao vlasnik vozila marke </w:t>
      </w:r>
      <w:r>
        <w:lastRenderedPageBreak/>
        <w:t>VOLKSWAGEN 1.9 TD, godina proizvodnje 1995., reg. oznaka SK188HM</w:t>
      </w:r>
      <w:r w:rsidR="00D80BA4">
        <w:t>, na kojem nema upisanih tereta</w:t>
      </w:r>
      <w:r>
        <w:t>.</w:t>
      </w:r>
    </w:p>
    <w:p w:rsidRDefault="000E0988" w:rsidP="00076768" w:rsidR="000E0988">
      <w:pPr>
        <w:jc w:val="both"/>
      </w:pPr>
    </w:p>
    <w:p w:rsidRDefault="000E0988" w:rsidP="00076768" w:rsidR="0090298D">
      <w:pPr>
        <w:ind w:firstLine="708"/>
        <w:jc w:val="both"/>
      </w:pPr>
      <w:r>
        <w:t>Međutim, zastupnik po zakonu dužnika</w:t>
      </w:r>
      <w:r w:rsidR="009C5C0C">
        <w:t xml:space="preserve"> Dragan </w:t>
      </w:r>
      <w:proofErr w:type="spellStart"/>
      <w:r w:rsidR="009C5C0C">
        <w:t>Sumonja</w:t>
      </w:r>
      <w:proofErr w:type="spellEnd"/>
      <w:r>
        <w:t xml:space="preserve"> je na</w:t>
      </w:r>
      <w:r w:rsidR="0090298D">
        <w:t xml:space="preserve"> ročišt</w:t>
      </w:r>
      <w:r>
        <w:t xml:space="preserve">u </w:t>
      </w:r>
      <w:r w:rsidR="009C5C0C">
        <w:t>radi rasprave o pretposta</w:t>
      </w:r>
      <w:r w:rsidR="00F23049">
        <w:t xml:space="preserve">vkama za otvaranje stečajnog postupka 8. ožujka 2019. </w:t>
      </w:r>
      <w:r w:rsidR="0090298D">
        <w:t>izjavio je da je dužnik prodao vozilo marke</w:t>
      </w:r>
      <w:r w:rsidR="00FF3AD5" w:rsidRPr="00FF3AD5">
        <w:t xml:space="preserve"> VOLKSWAGEN 1.9 TD, godina proizvo</w:t>
      </w:r>
      <w:r w:rsidR="00FF3AD5">
        <w:t>dnje 1995., reg. oznaka SK188HM nakon što mu je istekla registracija</w:t>
      </w:r>
      <w:r w:rsidR="003A4673">
        <w:t xml:space="preserve"> budući da </w:t>
      </w:r>
      <w:r w:rsidR="00A61578">
        <w:t xml:space="preserve">vozilo </w:t>
      </w:r>
      <w:r w:rsidR="003A4673">
        <w:t>nije bilo u voznom stanju</w:t>
      </w:r>
      <w:r w:rsidR="00FF3AD5">
        <w:t xml:space="preserve">. </w:t>
      </w:r>
      <w:r w:rsidR="00A61578">
        <w:t xml:space="preserve">Navedeno vozilo </w:t>
      </w:r>
      <w:r w:rsidR="00FF3AD5">
        <w:t>zastupnik po zakonu dužnika je odvezao društvu CE-ZA-R d.</w:t>
      </w:r>
      <w:r w:rsidR="00614AF6">
        <w:t>o.o.,  koje je izvršilo otkup</w:t>
      </w:r>
      <w:r w:rsidR="00CE1EED">
        <w:t xml:space="preserve"> o</w:t>
      </w:r>
      <w:r w:rsidR="00FF3AD5">
        <w:t xml:space="preserve">stataka </w:t>
      </w:r>
      <w:r w:rsidR="00EA2B63">
        <w:t xml:space="preserve">otpadnog </w:t>
      </w:r>
      <w:r w:rsidR="00614AF6">
        <w:t>vozila za iznos od</w:t>
      </w:r>
      <w:r w:rsidR="00D80BA4">
        <w:t xml:space="preserve"> 1.300,00 kn. U prilog </w:t>
      </w:r>
      <w:r w:rsidR="0070569C">
        <w:t>tvrdnje</w:t>
      </w:r>
      <w:r w:rsidR="00CE1EED">
        <w:t xml:space="preserve"> </w:t>
      </w:r>
      <w:r w:rsidR="00614AF6">
        <w:t xml:space="preserve">da je vozilo predano na otpad </w:t>
      </w:r>
      <w:r w:rsidR="00CE1EED">
        <w:t xml:space="preserve">zastupnik po zakonu dužnika je na ročištu predao </w:t>
      </w:r>
      <w:r w:rsidR="00614AF6">
        <w:t>sudu obrazac POOV</w:t>
      </w:r>
      <w:r w:rsidR="00CE1EED">
        <w:t>-</w:t>
      </w:r>
      <w:r w:rsidR="00EA2B63">
        <w:t xml:space="preserve">Potvrde o obrađivanju otpadnog </w:t>
      </w:r>
      <w:r w:rsidR="00CE1EED">
        <w:t xml:space="preserve">vozila broj 146047 od 20. ožujka 2018., </w:t>
      </w:r>
      <w:r w:rsidR="00EA2B63">
        <w:t>ovjeren</w:t>
      </w:r>
      <w:r w:rsidR="009C5C0C">
        <w:t xml:space="preserve"> potpisom i pečatom društva </w:t>
      </w:r>
      <w:r w:rsidR="009C5C0C" w:rsidRPr="009C5C0C">
        <w:t>CE-ZA-R d.o.o</w:t>
      </w:r>
      <w:r w:rsidR="00D80BA4">
        <w:t xml:space="preserve">., </w:t>
      </w:r>
      <w:r w:rsidR="009C5C0C">
        <w:t>Zagreb</w:t>
      </w:r>
      <w:r w:rsidR="00EC136B">
        <w:t xml:space="preserve"> (list 32. spisa)</w:t>
      </w:r>
      <w:r w:rsidR="009C5C0C">
        <w:t>.</w:t>
      </w:r>
      <w:r w:rsidR="00EA2B63">
        <w:t xml:space="preserve"> Radi se o primjerku obrasca</w:t>
      </w:r>
      <w:r w:rsidR="00D80BA4">
        <w:t xml:space="preserve"> u izvorniku</w:t>
      </w:r>
      <w:r w:rsidR="00EA2B63">
        <w:t xml:space="preserve"> koji zadržava posjednik otpadnog vozila, što proizlazi iz naznake na dnu obrasca.</w:t>
      </w:r>
      <w:r w:rsidR="009C5C0C">
        <w:t xml:space="preserve"> Iz te potvrde proizlazi da je</w:t>
      </w:r>
      <w:r w:rsidR="004C071D">
        <w:t xml:space="preserve"> kao vlasnik odnosno posjednik vozila </w:t>
      </w:r>
      <w:r w:rsidR="00A42684" w:rsidRPr="00A42684">
        <w:t xml:space="preserve">marke VOLKSWAGEN </w:t>
      </w:r>
      <w:proofErr w:type="spellStart"/>
      <w:r w:rsidR="00A42684">
        <w:t>Passat</w:t>
      </w:r>
      <w:proofErr w:type="spellEnd"/>
      <w:r w:rsidR="00A42684">
        <w:t xml:space="preserve"> </w:t>
      </w:r>
      <w:r w:rsidR="00A42684" w:rsidRPr="00A42684">
        <w:t xml:space="preserve">1.9 TD, godina proizvodnje 1995., reg. oznaka SK188HM </w:t>
      </w:r>
      <w:r w:rsidR="004C071D">
        <w:t>naveden zastupnik po zak</w:t>
      </w:r>
      <w:r w:rsidR="00076768">
        <w:t xml:space="preserve">onu dužnika Dragan </w:t>
      </w:r>
      <w:proofErr w:type="spellStart"/>
      <w:r w:rsidR="00076768">
        <w:t>Sumonja</w:t>
      </w:r>
      <w:proofErr w:type="spellEnd"/>
      <w:r w:rsidR="00076768">
        <w:t xml:space="preserve"> iz Petrinje, te da se</w:t>
      </w:r>
      <w:r w:rsidR="004C071D">
        <w:t xml:space="preserve"> radi o vozilu</w:t>
      </w:r>
      <w:r w:rsidR="00457103">
        <w:t xml:space="preserve"> marke</w:t>
      </w:r>
      <w:r w:rsidR="004C071D">
        <w:t xml:space="preserve"> </w:t>
      </w:r>
      <w:r w:rsidR="00B4148F">
        <w:t>VOLKSWAGEN</w:t>
      </w:r>
      <w:r w:rsidR="00457103">
        <w:t xml:space="preserve"> </w:t>
      </w:r>
      <w:proofErr w:type="spellStart"/>
      <w:r w:rsidR="00457103">
        <w:t>Passat</w:t>
      </w:r>
      <w:proofErr w:type="spellEnd"/>
      <w:r w:rsidR="00457103">
        <w:t xml:space="preserve"> </w:t>
      </w:r>
      <w:r w:rsidR="004C071D" w:rsidRPr="004C071D">
        <w:t>1.9 TD, godina proizvodnje 1995., reg. oznaka SK188HM.</w:t>
      </w:r>
      <w:r w:rsidR="00FF3AD5">
        <w:t xml:space="preserve"> </w:t>
      </w:r>
      <w:r w:rsidR="00457103">
        <w:t xml:space="preserve">Zastupnik po zakonu je izjavio </w:t>
      </w:r>
      <w:r w:rsidR="0090298D">
        <w:t xml:space="preserve">da nakon prodaje </w:t>
      </w:r>
      <w:r w:rsidR="00457103">
        <w:t xml:space="preserve">otpadnog </w:t>
      </w:r>
      <w:r w:rsidR="0090298D">
        <w:t>vozila dužnik više nema nikakve imovine.</w:t>
      </w:r>
      <w:r w:rsidR="003E670E">
        <w:t xml:space="preserve"> </w:t>
      </w:r>
      <w:r w:rsidR="003E670E" w:rsidRPr="009C5B91">
        <w:t>Osim</w:t>
      </w:r>
      <w:r w:rsidR="003A4673" w:rsidRPr="009C5B91">
        <w:t xml:space="preserve"> toga</w:t>
      </w:r>
      <w:r w:rsidR="009C5B91" w:rsidRPr="009C5B91">
        <w:t>,</w:t>
      </w:r>
      <w:r w:rsidR="003A4673" w:rsidRPr="009C5B91">
        <w:t xml:space="preserve"> ističe se da i</w:t>
      </w:r>
      <w:r w:rsidR="00457103" w:rsidRPr="009C5B91">
        <w:t xml:space="preserve">z </w:t>
      </w:r>
      <w:r w:rsidR="00610CB6" w:rsidRPr="009C5B91">
        <w:t xml:space="preserve">javno dostupnih podatka s </w:t>
      </w:r>
      <w:hyperlink r:id="rId7" w:history="true">
        <w:r w:rsidR="00610CB6" w:rsidRPr="009C5B91">
          <w:rPr>
            <w:rStyle w:val="Hiperveza"/>
          </w:rPr>
          <w:t>www.njuškalo.hr</w:t>
        </w:r>
      </w:hyperlink>
      <w:r w:rsidR="00610CB6" w:rsidRPr="009C5B91">
        <w:t xml:space="preserve"> proizlazi da</w:t>
      </w:r>
      <w:r w:rsidR="003A4673" w:rsidRPr="009C5B91">
        <w:t xml:space="preserve"> vozil</w:t>
      </w:r>
      <w:r w:rsidR="00610CB6" w:rsidRPr="009C5B91">
        <w:t>o</w:t>
      </w:r>
      <w:r w:rsidR="003A4673" w:rsidRPr="009C5B91">
        <w:t xml:space="preserve"> te marke, </w:t>
      </w:r>
      <w:r w:rsidR="00C17EE3" w:rsidRPr="009C5B91">
        <w:t xml:space="preserve">iz 1994. </w:t>
      </w:r>
      <w:r w:rsidR="00912534">
        <w:t xml:space="preserve">godine </w:t>
      </w:r>
      <w:r w:rsidR="00C17EE3" w:rsidRPr="009C5B91">
        <w:t xml:space="preserve">za dijelove prodaje za </w:t>
      </w:r>
      <w:r w:rsidR="00A00A50" w:rsidRPr="009C5B91">
        <w:t>737 kn</w:t>
      </w:r>
      <w:r w:rsidR="009C5B91" w:rsidRPr="009C5B91">
        <w:t xml:space="preserve"> (99 eura)</w:t>
      </w:r>
      <w:r w:rsidR="00436672">
        <w:t>.</w:t>
      </w:r>
      <w:r w:rsidR="00873970">
        <w:t xml:space="preserve"> Slijedom svega navedenog, proizlazi da dužnik nema imovine.</w:t>
      </w:r>
    </w:p>
    <w:p w:rsidRDefault="0090298D" w:rsidP="00076768" w:rsidR="0090298D">
      <w:pPr>
        <w:jc w:val="both"/>
      </w:pPr>
    </w:p>
    <w:p w:rsidRDefault="0090298D" w:rsidP="00076768" w:rsidR="0090298D">
      <w:pPr>
        <w:jc w:val="both"/>
      </w:pPr>
      <w:r>
        <w:tab/>
        <w:t>Iako iz potvrde FINA</w:t>
      </w:r>
      <w:r w:rsidR="00F50587">
        <w:t>-e od 29. lipnja 2018. (list 10</w:t>
      </w:r>
      <w:r>
        <w:t xml:space="preserve">. spisa) proizlazi da je dužnik na dan izdavanja potvrde imao evidentirane neizvršene osnove za plaćanje u neprekinutom razdoblju od </w:t>
      </w:r>
      <w:r w:rsidR="00F50587">
        <w:t>137 dana</w:t>
      </w:r>
      <w:r>
        <w:t>, sud je po službenoj dužnosti na dan donošenja ovog rješenja izvršio uvid u elektronički sustav e-Blokade te je utvrdio kako u Očevidniku neizvršenih osnova za plaćanje na dan donošenja ovog rješenja 1</w:t>
      </w:r>
      <w:r w:rsidR="00076768">
        <w:t>6</w:t>
      </w:r>
      <w:r>
        <w:t xml:space="preserve">. srpnja 2019. postoje neizvršene osnove za plaćanje u odnosu na dužnika u iznosu </w:t>
      </w:r>
      <w:r w:rsidRPr="005C335A">
        <w:t>od</w:t>
      </w:r>
      <w:r w:rsidR="005C335A">
        <w:t xml:space="preserve"> </w:t>
      </w:r>
      <w:r w:rsidR="005C335A" w:rsidRPr="005C335A">
        <w:t>53.128,86</w:t>
      </w:r>
      <w:r w:rsidRPr="005C335A">
        <w:t xml:space="preserve"> </w:t>
      </w:r>
      <w:r w:rsidR="005C335A" w:rsidRPr="005C335A">
        <w:t xml:space="preserve">kn </w:t>
      </w:r>
      <w:r w:rsidRPr="005C335A">
        <w:t>i to</w:t>
      </w:r>
      <w:r>
        <w:t xml:space="preserve"> u razdoblju dužem od 60 dana.</w:t>
      </w:r>
    </w:p>
    <w:p w:rsidRDefault="0090298D" w:rsidP="00076768" w:rsidR="0090298D">
      <w:pPr>
        <w:jc w:val="both"/>
      </w:pPr>
    </w:p>
    <w:p w:rsidRDefault="0090298D" w:rsidP="00076768" w:rsidR="0090298D">
      <w:pPr>
        <w:ind w:firstLine="708"/>
        <w:jc w:val="both"/>
      </w:pPr>
      <w:r>
        <w:t>U konkretnom slučaju dužnik u očevidniku o redoslijedu plaćanja ima evidentirane neizvršene osnove za plaćanje u razdoblju dužem od 60 dana, zbog čega se u skladu s odredbom čl. 6. st. 2. podstavka 1. SZ-a smatra da je dužnik nesposoban za plaćanje. Slijedom navedenog, sud je na temelju odredbe čl. 5. st. 1. SZ-a, utvrdio postojanje stečajnog razloga nesposobnosti za plaćanje u smislu odredaba čl. 6. SZ-a.</w:t>
      </w:r>
    </w:p>
    <w:p w:rsidRDefault="0090298D" w:rsidP="00076768" w:rsidR="0090298D">
      <w:pPr>
        <w:jc w:val="both"/>
      </w:pPr>
    </w:p>
    <w:p w:rsidRDefault="0090298D" w:rsidP="00076768" w:rsidR="0090298D">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90298D" w:rsidP="00076768" w:rsidR="0090298D">
      <w:pPr>
        <w:jc w:val="both"/>
      </w:pPr>
    </w:p>
    <w:p w:rsidRDefault="0090298D" w:rsidP="00076768" w:rsidR="0090298D">
      <w:pPr>
        <w:ind w:firstLine="708"/>
        <w:jc w:val="both"/>
      </w:pPr>
      <w:r>
        <w:t xml:space="preserve">Zbog toga su u skladu s odredbom čl. 132. st. 1. SZ-a, (pravomoćnim) rješenjem ovoga suda pozvane osobe koje imaju pravni interes za provedbom stečajnoga postupka nad dužnikom predujmiti određeni iznos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2. travnja 2019. Međutim, osobe koje imaju pravni interes za provedbom </w:t>
      </w:r>
      <w:r>
        <w:lastRenderedPageBreak/>
        <w:t>stečajnoga postupka nad dužnikom nisu u određenom roku od 15 dana računajući od isteka osmoga dana od dana objave tog rješenja na mrežnoj stranici e-Oglasna ploča Trgovačkog suda u Zagrebu predujmile zahtijevani iznos predujam za pokriće troškova prethodnoga i otvorenoga stečajnog postupka u skladu s navedenim rješenjem, a što je utvrđeno provjerom u računovodstvu suda.</w:t>
      </w:r>
    </w:p>
    <w:p w:rsidRDefault="0090298D" w:rsidP="00076768" w:rsidR="0090298D">
      <w:pPr>
        <w:jc w:val="both"/>
      </w:pPr>
    </w:p>
    <w:p w:rsidRDefault="0090298D" w:rsidP="00076768" w:rsidR="0090298D">
      <w:pPr>
        <w:ind w:firstLine="708"/>
        <w:jc w:val="both"/>
      </w:pPr>
      <w:r>
        <w:t>S obzirom na to da kod dužnika postoji stečajni razlog nesposobnosti za plaćanje i da imovina dužnika koja bi ušla u stečajnu masu u kon</w:t>
      </w:r>
      <w:r w:rsidR="00C86767">
        <w:t>kretnom slučaju nije dovoljna</w:t>
      </w:r>
      <w:r>
        <w:t xml:space="preserve"> za namirenje troškova toga postupka</w:t>
      </w:r>
      <w:r w:rsidR="00C86767">
        <w:t xml:space="preserve"> odnosno da je nama</w:t>
      </w:r>
      <w:r>
        <w:t>,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90298D" w:rsidP="00076768" w:rsidR="0090298D">
      <w:pPr>
        <w:jc w:val="both"/>
      </w:pPr>
    </w:p>
    <w:p w:rsidRDefault="0090298D" w:rsidP="00076768" w:rsidR="0090298D">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90298D" w:rsidP="00076768" w:rsidR="0090298D">
      <w:pPr>
        <w:jc w:val="both"/>
      </w:pPr>
    </w:p>
    <w:p w:rsidRDefault="0090298D" w:rsidP="00076768" w:rsidR="0090298D">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0298D" w:rsidP="00076768" w:rsidR="0090298D">
      <w:pPr>
        <w:jc w:val="both"/>
      </w:pPr>
    </w:p>
    <w:p w:rsidRDefault="0090298D" w:rsidP="00076768" w:rsidR="0090298D">
      <w:pPr>
        <w:jc w:val="both"/>
      </w:pPr>
      <w:r>
        <w:tab/>
      </w:r>
      <w:r>
        <w:tab/>
      </w:r>
      <w:r>
        <w:tab/>
      </w:r>
      <w:r>
        <w:tab/>
        <w:t xml:space="preserve">     U Zagrebu 16. srpnja 2019.</w:t>
      </w:r>
    </w:p>
    <w:p w:rsidRDefault="0090298D" w:rsidP="00076768" w:rsidR="0090298D">
      <w:pPr>
        <w:ind w:firstLine="708" w:left="6372"/>
        <w:jc w:val="both"/>
      </w:pPr>
      <w:r>
        <w:t xml:space="preserve">Sudac </w:t>
      </w:r>
    </w:p>
    <w:p w:rsidRDefault="0090298D" w:rsidP="00076768" w:rsidR="0090298D">
      <w:pPr>
        <w:jc w:val="both"/>
      </w:pPr>
      <w:r>
        <w:tab/>
      </w:r>
      <w:r>
        <w:tab/>
      </w:r>
      <w:r>
        <w:tab/>
      </w:r>
      <w:r>
        <w:tab/>
      </w:r>
      <w:r>
        <w:tab/>
      </w:r>
      <w:r>
        <w:tab/>
      </w:r>
      <w:r>
        <w:tab/>
      </w:r>
      <w:r>
        <w:tab/>
      </w:r>
      <w:r>
        <w:tab/>
        <w:t>Danijela Uzelac, v.r.</w:t>
      </w:r>
    </w:p>
    <w:p w:rsidRDefault="0090298D" w:rsidP="00076768" w:rsidR="0090298D">
      <w:pPr>
        <w:jc w:val="both"/>
      </w:pPr>
    </w:p>
    <w:p w:rsidRDefault="0090298D" w:rsidP="00076768" w:rsidR="0090298D">
      <w:pPr>
        <w:jc w:val="both"/>
      </w:pPr>
      <w:r>
        <w:t>Uputa o pravnom lijeku: Protiv ovog rješenja može se izjaviti žalba u roku od 8 dana od dana dostave rješenja s time da se dostava smatra obavljenom istekom osmoga dana od dana objave ovog rješenja na mrežnoj stranici e-oglasna ploča (čl. 12. st. 1. SZ).  Žalba se podnosi ovom sudu u 2 primjerka, a o žalbi odlučuje Visoki trgovački sud Republike Hrvatske.</w:t>
      </w:r>
    </w:p>
    <w:p w:rsidRDefault="0090298D" w:rsidP="00076768" w:rsidR="0090298D">
      <w:pPr>
        <w:jc w:val="both"/>
      </w:pPr>
    </w:p>
    <w:p w:rsidRDefault="0090298D" w:rsidP="00076768" w:rsidR="0090298D">
      <w:pPr>
        <w:jc w:val="both"/>
      </w:pPr>
      <w:r>
        <w:tab/>
      </w:r>
      <w:r>
        <w:tab/>
      </w:r>
      <w:r>
        <w:tab/>
      </w:r>
      <w:r>
        <w:tab/>
      </w:r>
      <w:r>
        <w:tab/>
      </w:r>
      <w:r>
        <w:tab/>
      </w:r>
      <w:r>
        <w:tab/>
      </w:r>
      <w:r>
        <w:tab/>
      </w:r>
      <w:r>
        <w:tab/>
        <w:t xml:space="preserve">      </w:t>
      </w:r>
      <w:r w:rsidR="005471C8">
        <w:t xml:space="preserve">  </w:t>
      </w:r>
      <w:r>
        <w:t xml:space="preserve">Za točnost </w:t>
      </w:r>
      <w:proofErr w:type="spellStart"/>
      <w:r>
        <w:t>otpravka</w:t>
      </w:r>
      <w:proofErr w:type="spellEnd"/>
      <w:r>
        <w:t>:</w:t>
      </w:r>
    </w:p>
    <w:p w:rsidRDefault="0090298D" w:rsidP="005471C8" w:rsidR="0090298D">
      <w:pPr>
        <w:ind w:firstLine="708" w:left="6372"/>
        <w:jc w:val="both"/>
      </w:pPr>
      <w:r>
        <w:t>Katarina Franjić</w:t>
      </w:r>
    </w:p>
    <w:p w:rsidRDefault="0090298D" w:rsidP="00076768" w:rsidR="0090298D">
      <w:pPr>
        <w:jc w:val="both"/>
      </w:pPr>
    </w:p>
    <w:p w:rsidRDefault="0008611C" w:rsidP="00076768" w:rsidR="0008611C">
      <w:pPr>
        <w:jc w:val="both"/>
      </w:pPr>
    </w:p>
    <w:sectPr w:rsidR="0008611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0B2D"/>
    <w:rsid w:val="00076768"/>
    <w:rsid w:val="0008611C"/>
    <w:rsid w:val="000E0988"/>
    <w:rsid w:val="002D2DC3"/>
    <w:rsid w:val="002F2187"/>
    <w:rsid w:val="003A4673"/>
    <w:rsid w:val="003E670E"/>
    <w:rsid w:val="003F1496"/>
    <w:rsid w:val="00436672"/>
    <w:rsid w:val="00457103"/>
    <w:rsid w:val="004C071D"/>
    <w:rsid w:val="005471C8"/>
    <w:rsid w:val="00571588"/>
    <w:rsid w:val="005C335A"/>
    <w:rsid w:val="00610CB6"/>
    <w:rsid w:val="00614AF6"/>
    <w:rsid w:val="00660B2D"/>
    <w:rsid w:val="0070569C"/>
    <w:rsid w:val="0080282B"/>
    <w:rsid w:val="00812FF5"/>
    <w:rsid w:val="008516A3"/>
    <w:rsid w:val="00873970"/>
    <w:rsid w:val="0090298D"/>
    <w:rsid w:val="00912534"/>
    <w:rsid w:val="009C5B91"/>
    <w:rsid w:val="009C5C0C"/>
    <w:rsid w:val="00A00A50"/>
    <w:rsid w:val="00A42684"/>
    <w:rsid w:val="00A61578"/>
    <w:rsid w:val="00AE2545"/>
    <w:rsid w:val="00B4148F"/>
    <w:rsid w:val="00C17EE3"/>
    <w:rsid w:val="00C413E3"/>
    <w:rsid w:val="00C86767"/>
    <w:rsid w:val="00CC6096"/>
    <w:rsid w:val="00CE1EED"/>
    <w:rsid w:val="00CF687C"/>
    <w:rsid w:val="00D80BA4"/>
    <w:rsid w:val="00EA2B63"/>
    <w:rsid w:val="00EC136B"/>
    <w:rsid w:val="00F23049"/>
    <w:rsid w:val="00F50587"/>
    <w:rsid w:val="00FF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610CB6"/>
    <w:rPr>
      <w:color w:themeColor="hyperlink" w:val="0563C1"/>
      <w:u w:val="single"/>
    </w:rPr>
  </w:style>
  <w:style w:styleId="Tekstbalonia" w:type="paragraph">
    <w:name w:val="Balloon Text"/>
    <w:basedOn w:val="Normal"/>
    <w:link w:val="TekstbaloniaChar"/>
    <w:uiPriority w:val="99"/>
    <w:semiHidden/>
    <w:unhideWhenUsed/>
    <w:rsid w:val="003F149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1496"/>
    <w:rPr>
      <w:rFonts w:cs="Tahoma" w:hAnsi="Tahoma" w:ascii="Tahoma"/>
      <w:sz w:val="16"/>
      <w:szCs w:val="16"/>
    </w:rPr>
  </w:style>
  <w:style w:styleId="Tekstrezerviranogmjesta" w:type="character">
    <w:name w:val="Placeholder Text"/>
    <w:basedOn w:val="Zadanifontodlomka"/>
    <w:uiPriority w:val="99"/>
    <w:semiHidden/>
    <w:rsid w:val="002D2DC3"/>
    <w:rPr>
      <w:color w:val="808080"/>
      <w:bdr w:space="0" w:sz="0" w:color="auto" w:val="none"/>
      <w:shd w:fill="auto" w:color="auto" w:val="clear"/>
    </w:rPr>
  </w:style>
  <w:style w:customStyle="true" w:styleId="eSPISCCParagraphDefaultFont" w:type="character">
    <w:name w:val="eSPIS_CC_Paragraph Default Font"/>
    <w:basedOn w:val="Zadanifontodlomka"/>
    <w:rsid w:val="002D2D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2DC3"/>
    <w:rPr>
      <w:bdr w:space="0" w:sz="0" w:color="auto" w:val="none"/>
      <w:shd w:fill="FFFFCC" w:color="auto" w:val="clear"/>
      <w:lang w:val="hr-HR"/>
    </w:rPr>
  </w:style>
  <w:style w:customStyle="true" w:styleId="PozadinaSvijetloCrvena" w:type="character">
    <w:name w:val="Pozadina_SvijetloCrvena"/>
    <w:basedOn w:val="eSPISCCParagraphDefaultFont"/>
    <w:rsid w:val="002D2D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2D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610CB6"/>
    <w:rPr>
      <w:color w:themeColor="hyperlink" w:val="0563C1"/>
      <w:u w:val="single"/>
    </w:rPr>
  </w:style>
  <w:style w:styleId="Tekstbalonia" w:type="paragraph">
    <w:name w:val="Balloon Text"/>
    <w:basedOn w:val="Normal"/>
    <w:link w:val="TekstbaloniaChar"/>
    <w:uiPriority w:val="99"/>
    <w:semiHidden/>
    <w:unhideWhenUsed/>
    <w:rsid w:val="003F1496"/>
    <w:rPr>
      <w:rFonts w:ascii="Tahoma" w:cs="Tahoma" w:hAnsi="Tahoma"/>
      <w:sz w:val="16"/>
      <w:szCs w:val="16"/>
    </w:rPr>
  </w:style>
  <w:style w:customStyle="1" w:styleId="TekstbaloniaChar" w:type="character">
    <w:name w:val="Tekst balončića Char"/>
    <w:basedOn w:val="Zadanifontodlomka"/>
    <w:link w:val="Tekstbalonia"/>
    <w:uiPriority w:val="99"/>
    <w:semiHidden/>
    <w:rsid w:val="003F1496"/>
    <w:rPr>
      <w:rFonts w:ascii="Tahoma" w:cs="Tahoma" w:hAnsi="Tahoma"/>
      <w:sz w:val="16"/>
      <w:szCs w:val="16"/>
    </w:rPr>
  </w:style>
  <w:style w:styleId="Tekstrezerviranogmjesta" w:type="character">
    <w:name w:val="Placeholder Text"/>
    <w:basedOn w:val="Zadanifontodlomka"/>
    <w:uiPriority w:val="99"/>
    <w:semiHidden/>
    <w:rsid w:val="002D2DC3"/>
    <w:rPr>
      <w:color w:val="808080"/>
      <w:bdr w:color="auto" w:space="0" w:sz="0" w:val="none"/>
      <w:shd w:color="auto" w:fill="auto" w:val="clear"/>
    </w:rPr>
  </w:style>
  <w:style w:customStyle="1" w:styleId="eSPISCCParagraphDefaultFont" w:type="character">
    <w:name w:val="eSPIS_CC_Paragraph Default Font"/>
    <w:basedOn w:val="Zadanifontodlomka"/>
    <w:rsid w:val="002D2D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2DC3"/>
    <w:rPr>
      <w:bdr w:color="auto" w:space="0" w:sz="0" w:val="none"/>
      <w:shd w:color="auto" w:fill="FFFFCC" w:val="clear"/>
      <w:lang w:val="hr-HR"/>
    </w:rPr>
  </w:style>
  <w:style w:customStyle="1" w:styleId="PozadinaSvijetloCrvena" w:type="character">
    <w:name w:val="Pozadina_SvijetloCrvena"/>
    <w:basedOn w:val="eSPISCCParagraphDefaultFont"/>
    <w:rsid w:val="002D2D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2D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ju&#353;kalo.h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1529</izvorni_sadrzaj>
    <derivirana_varijabla naziv="DomainObject.Predmet.Broj_1">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St-1529/2018</izvorni_sadrzaj>
    <derivirana_varijabla naziv="DomainObject.Predmet.OznakaBroj_1">St-1529/2018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LDL CONSTRUCTA j.d.o.o. za trgovinu, usluge i građenje</izvorni_sadrzaj>
    <derivirana_varijabla naziv="DomainObject.Predmet.ProtustrankaFormated_1">  LDL CONSTRUCTA j.d.o.o. za trgovinu, usluge i građenje</derivirana_varijabla>
  </DomainObject.Predmet.ProtustrankaFormated>
  <DomainObject.Predmet.ProtustrankaFormatedOIB>
    <izvorni_sadrzaj>  LDL CONSTRUCTA j.d.o.o. za trgovinu, usluge i građenje, OIB 10644531496</izvorni_sadrzaj>
    <derivirana_varijabla naziv="DomainObject.Predmet.ProtustrankaFormatedOIB_1">  LDL CONSTRUCTA j.d.o.o. za trgovinu, usluge i građenje, OIB 10644531496</derivirana_varijabla>
  </DomainObject.Predmet.ProtustrankaFormatedOIB>
  <DomainObject.Predmet.ProtustrankaFormatedWithAdress>
    <izvorni_sadrzaj> LDL CONSTRUCTA j.d.o.o. za trgovinu, usluge i građenje, Matije Antolca 25, 44250 Petrinja</izvorni_sadrzaj>
    <derivirana_varijabla naziv="DomainObject.Predmet.ProtustrankaFormatedWithAdress_1"> LDL CONSTRUCTA j.d.o.o. za trgovinu, usluge i građenje, Matije Antolca 25, 44250 Petrinja</derivirana_varijabla>
  </DomainObject.Predmet.ProtustrankaFormatedWithAdress>
  <DomainObject.Predmet.ProtustrankaFormatedWithAdressOIB>
    <izvorni_sadrzaj> LDL CONSTRUCTA j.d.o.o. za trgovinu, usluge i građenje, OIB 10644531496, Matije Antolca 25, 44250 Petrinja</izvorni_sadrzaj>
    <derivirana_varijabla naziv="DomainObject.Predmet.ProtustrankaFormatedWithAdressOIB_1"> LDL CONSTRUCTA j.d.o.o. za trgovinu, usluge i građenje, OIB 10644531496, Matije Antolca 25, 44250 Petrinja</derivirana_varijabla>
  </DomainObject.Predmet.ProtustrankaFormatedWithAdressOIB>
  <DomainObject.Predmet.ProtustrankaWithAdress>
    <izvorni_sadrzaj>LDL CONSTRUCTA j.d.o.o. za trgovinu, usluge i građenje Matije Antolca 25, 44250 Petrinja</izvorni_sadrzaj>
    <derivirana_varijabla naziv="DomainObject.Predmet.ProtustrankaWithAdress_1">LDL CONSTRUCTA j.d.o.o. za trgovinu, usluge i građenje Matije Antolca 25, 44250 Petrinja</derivirana_varijabla>
  </DomainObject.Predmet.ProtustrankaWithAdress>
  <DomainObject.Predmet.ProtustrankaWithAdressOIB>
    <izvorni_sadrzaj>LDL CONSTRUCTA j.d.o.o. za trgovinu, usluge i građenje, OIB 10644531496, Matije Antolca 25, 44250 Petrinja</izvorni_sadrzaj>
    <derivirana_varijabla naziv="DomainObject.Predmet.ProtustrankaWithAdressOIB_1">LDL CONSTRUCTA j.d.o.o. za trgovinu, usluge i građenje, OIB 10644531496, Matije Antolca 25, 44250 Petrinja</derivirana_varijabla>
  </DomainObject.Predmet.ProtustrankaWithAdressOIB>
  <DomainObject.Predmet.ProtustrankaNazivFormated>
    <izvorni_sadrzaj>LDL CONSTRUCTA j.d.o.o. za trgovinu, usluge i građenje</izvorni_sadrzaj>
    <derivirana_varijabla naziv="DomainObject.Predmet.ProtustrankaNazivFormated_1">LDL CONSTRUCTA j.d.o.o. za trgovinu, usluge i građenje</derivirana_varijabla>
  </DomainObject.Predmet.ProtustrankaNazivFormated>
  <DomainObject.Predmet.ProtustrankaNazivFormatedOIB>
    <izvorni_sadrzaj>LDL CONSTRUCTA j.d.o.o. za trgovinu, usluge i građenje, OIB 10644531496</izvorni_sadrzaj>
    <derivirana_varijabla naziv="DomainObject.Predmet.ProtustrankaNazivFormatedOIB_1">LDL CONSTRUCTA j.d.o.o. za trgovinu, usluge i građenje, OIB 10644531496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LDL CONSTRUCTA j.d.o.o. za trgovinu, usluge i građenje</item>
    </izvorni_sadrzaj>
    <derivirana_varijabla naziv="DomainObject.Predmet.ProtuStrankaListFormated_1">
      <item>LDL CONSTRUCTA j.d.o.o. za trgovinu, usluge i građenje</item>
    </derivirana_varijabla>
  </DomainObject.Predmet.ProtuStrankaListFormated>
  <DomainObject.Predmet.ProtuStrankaListFormatedOIB>
    <izvorni_sadrzaj>
      <item>LDL CONSTRUCTA j.d.o.o. za trgovinu, usluge i građenje, OIB 10644531496</item>
    </izvorni_sadrzaj>
    <derivirana_varijabla naziv="DomainObject.Predmet.ProtuStrankaListFormatedOIB_1">
      <item>LDL CONSTRUCTA j.d.o.o. za trgovinu, usluge i građenje, OIB 10644531496</item>
    </derivirana_varijabla>
  </DomainObject.Predmet.ProtuStrankaListFormatedOIB>
  <DomainObject.Predmet.ProtuStrankaListFormatedWithAdress>
    <izvorni_sadrzaj>
      <item>LDL CONSTRUCTA j.d.o.o. za trgovinu, usluge i građenje, Matije Antolca 25, 44250 Petrinja</item>
    </izvorni_sadrzaj>
    <derivirana_varijabla naziv="DomainObject.Predmet.ProtuStrankaListFormatedWithAdress_1">
      <item>LDL CONSTRUCTA j.d.o.o. za trgovinu, usluge i građenje, Matije Antolca 25, 44250 Petrinja</item>
    </derivirana_varijabla>
  </DomainObject.Predmet.ProtuStrankaListFormatedWithAdress>
  <DomainObject.Predmet.ProtuStrankaListFormatedWithAdressOIB>
    <izvorni_sadrzaj>
      <item>LDL CONSTRUCTA j.d.o.o. za trgovinu, usluge i građenje, OIB 10644531496, Matije Antolca 25, 44250 Petrinja</item>
    </izvorni_sadrzaj>
    <derivirana_varijabla naziv="DomainObject.Predmet.ProtuStrankaListFormatedWithAdressOIB_1">
      <item>LDL CONSTRUCTA j.d.o.o. za trgovinu, usluge i građenje, OIB 10644531496, Matije Antolca 25, 44250 Petrinja</item>
    </derivirana_varijabla>
  </DomainObject.Predmet.ProtuStrankaListFormatedWithAdressOIB>
  <DomainObject.Predmet.ProtuStrankaListNazivFormated>
    <izvorni_sadrzaj>
      <item>LDL CONSTRUCTA j.d.o.o. za trgovinu, usluge i građenje</item>
    </izvorni_sadrzaj>
    <derivirana_varijabla naziv="DomainObject.Predmet.ProtuStrankaListNazivFormated_1">
      <item>LDL CONSTRUCTA j.d.o.o. za trgovinu, usluge i građenje</item>
    </derivirana_varijabla>
  </DomainObject.Predmet.ProtuStrankaListNazivFormated>
  <DomainObject.Predmet.ProtuStrankaListNazivFormatedOIB>
    <izvorni_sadrzaj>
      <item>LDL CONSTRUCTA j.d.o.o. za trgovinu, usluge i građenje, OIB 10644531496</item>
    </izvorni_sadrzaj>
    <derivirana_varijabla naziv="DomainObject.Predmet.ProtuStrankaListNazivFormatedOIB_1">
      <item>LDL CONSTRUCTA j.d.o.o. za trgovinu, usluge i građenje, OIB 10644531496</item>
    </derivirana_varijabla>
  </DomainObject.Predmet.ProtuStrankaListNazivFormatedOIB>
  <DomainObject.Predmet.OstaliListFormated>
    <izvorni_sadrzaj>
      <item>Dragan Sumonja</item>
      <item>PRIVREDNA BANKA ZAGREB - DIONIČKO DRUŠTVO</item>
    </izvorni_sadrzaj>
    <derivirana_varijabla naziv="DomainObject.Predmet.OstaliListFormated_1">
      <item>Dragan Sumonja</item>
      <item>PRIVREDNA BANKA ZAGREB - DIONIČKO DRUŠTVO</item>
    </derivirana_varijabla>
  </DomainObject.Predmet.OstaliListFormated>
  <DomainObject.Predmet.OstaliListFormatedOIB>
    <izvorni_sadrzaj>
      <item>Dragan Sumonja, OIB 37552754089</item>
      <item>PRIVREDNA BANKA ZAGREB - DIONIČKO DRUŠTVO, OIB 02535697732</item>
    </izvorni_sadrzaj>
    <derivirana_varijabla naziv="DomainObject.Predmet.OstaliListFormatedOIB_1">
      <item>Dragan Sumonja, OIB 37552754089</item>
      <item>PRIVREDNA BANKA ZAGREB - DIONIČKO DRUŠTVO, OIB 02535697732</item>
    </derivirana_varijabla>
  </DomainObject.Predmet.OstaliListFormatedOIB>
  <DomainObject.Predmet.OstaliListFormatedWithAdress>
    <izvorni_sadrzaj>
      <item>Dragan Sumonja, Ulica Vida Došena 22, 10000 Zagreb</item>
      <item>PRIVREDNA BANKA ZAGREB - DIONIČKO DRUŠTVO, Radnička cesta 50, 10000 Zagreb</item>
    </izvorni_sadrzaj>
    <derivirana_varijabla naziv="DomainObject.Predmet.OstaliListFormatedWithAdress_1">
      <item>Dragan Sumonja, Ulica Vida Došena 22, 10000 Zagreb</item>
      <item>PRIVREDNA BANKA ZAGREB - DIONIČKO DRUŠTVO, Radnička cesta 50, 10000 Zagreb</item>
    </derivirana_varijabla>
  </DomainObject.Predmet.OstaliListFormatedWithAdress>
  <DomainObject.Predmet.OstaliListFormatedWithAdressOIB>
    <izvorni_sadrzaj>
      <item>Dragan Sumonja, OIB 37552754089, Ulica Vida Došena 22, 10000 Zagreb</item>
      <item>PRIVREDNA BANKA ZAGREB - DIONIČKO DRUŠTVO, OIB 02535697732, Radnička cesta 50, 10000 Zagreb</item>
    </izvorni_sadrzaj>
    <derivirana_varijabla naziv="DomainObject.Predmet.OstaliListFormatedWithAdressOIB_1">
      <item>Dragan Sumonja, OIB 37552754089, Ulica Vida Došena 22, 10000 Zagreb</item>
      <item>PRIVREDNA BANKA ZAGREB - DIONIČKO DRUŠTVO, OIB 02535697732, Radnička cesta 50, 10000 Zagreb</item>
    </derivirana_varijabla>
  </DomainObject.Predmet.OstaliListFormatedWithAdressOIB>
  <DomainObject.Predmet.OstaliListNazivFormated>
    <izvorni_sadrzaj>
      <item>Dragan Sumonja</item>
      <item>PRIVREDNA BANKA ZAGREB - DIONIČKO DRUŠTVO</item>
    </izvorni_sadrzaj>
    <derivirana_varijabla naziv="DomainObject.Predmet.OstaliListNazivFormated_1">
      <item>Dragan Sumonja</item>
      <item>PRIVREDNA BANKA ZAGREB - DIONIČKO DRUŠTVO</item>
    </derivirana_varijabla>
  </DomainObject.Predmet.OstaliListNazivFormated>
  <DomainObject.Predmet.OstaliListNazivFormatedOIB>
    <izvorni_sadrzaj>
      <item>Dragan Sumonja, OIB 37552754089</item>
      <item>PRIVREDNA BANKA ZAGREB - DIONIČKO DRUŠTVO, OIB 02535697732</item>
    </izvorni_sadrzaj>
    <derivirana_varijabla naziv="DomainObject.Predmet.OstaliListNazivFormatedOIB_1">
      <item>Dragan Sumonja, OIB 37552754089</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LDL CONSTRUCTA j.d.o.o. za trgovinu, usluge i građenje</izvorni_sadrzaj>
    <derivirana_varijabla naziv="DomainObject.Predmet.ProtustrankaIDrugi_1">LDL CONSTRUCTA j.d.o.o. za trgovinu, usluge i građenje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LDL CONSTRUCTA j.d.o.o. za trgovinu, usluge i građenje, OIB 10644531496, Matije Antolca 25, 44250 Petrinja</izvorni_sadrzaj>
    <derivirana_varijabla naziv="DomainObject.Predmet.ProtustrankaIDrugiAdressOIB_1">LDL CONSTRUCTA j.d.o.o. za trgovinu, usluge i građenje, OIB 10644531496, Matije Antolca 25,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LDL CONSTRUCTA j.d.o.o. za trgovinu, usluge i građenje</item>
      <item>FINA Regionalni centar Zagreb</item>
      <item>Dragan Sumonja</item>
      <item>PRIVREDNA BANKA ZAGREB - DIONIČKO DRUŠTVO</item>
      <item>VJEROVNICI</item>
    </izvorni_sadrzaj>
    <derivirana_varijabla naziv="DomainObject.Predmet.SudioniciListNaziv_1">
      <item>LDL CONSTRUCTA j.d.o.o. za trgovinu, usluge i građenje</item>
      <item>FINA Regionalni centar Zagreb</item>
      <item>Dragan Sumonja</item>
      <item>PRIVREDNA BANKA ZAGREB - DIONIČKO DRUŠTVO</item>
      <item>VJEROVNICI</item>
    </derivirana_varijabla>
  </DomainObject.Predmet.SudioniciListNaziv>
  <DomainObject.Predmet.SudioniciListAdressOIB>
    <izvorni_sadrzaj>
      <item>LDL CONSTRUCTA j.d.o.o. za trgovinu, usluge i građenje, OIB 10644531496, Matije Antolca 25,44250 Petrinja</item>
      <item>FINA Regionalni centar Zagreb, OIB 85821130368, Trg svibanjskih žrtava 1995. 1,10000 Zagreb</item>
      <item>Dragan Sumonja, OIB 37552754089, Ulica Vida Došena 22,10000 Zagreb</item>
      <item>PRIVREDNA BANKA ZAGREB - DIONIČKO DRUŠTVO, OIB 02535697732, Radnička cesta 50,10000 Zagreb</item>
      <item>VJEROVNICI</item>
    </izvorni_sadrzaj>
    <derivirana_varijabla naziv="DomainObject.Predmet.SudioniciListAdressOIB_1">
      <item>LDL CONSTRUCTA j.d.o.o. za trgovinu, usluge i građenje, OIB 10644531496, Matije Antolca 25,44250 Petrinja</item>
      <item>FINA Regionalni centar Zagreb, OIB 85821130368, Trg svibanjskih žrtava 1995. 1,10000 Zagreb</item>
      <item>Dragan Sumonja, OIB 37552754089, Ulica Vida Došena 22,10000 Zagreb</item>
      <item>PRIVREDNA BANKA ZAGREB - DIONIČKO DRUŠTVO, OIB 02535697732, Radnička cesta 50,10000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10644531496</item>
      <item>, OIB 85821130368</item>
      <item>, OIB 37552754089</item>
      <item>, OIB 02535697732</item>
      <item>, OIB null</item>
    </izvorni_sadrzaj>
    <derivirana_varijabla naziv="DomainObject.Predmet.SudioniciListNazivOIB_1">
      <item>, OIB 10644531496</item>
      <item>, OIB 85821130368</item>
      <item>, OIB 37552754089</item>
      <item>, OIB 02535697732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Vučković, OIB 20899691025, Amruševa 10, 10000 Zagreb</item>
    </izvorni_sadrzaj>
    <derivirana_varijabla naziv="DomainObject.Predmet.StecajniUpraviteljiListAddressOIB_1">
      <item>Vladimir Vučković, OIB 20899691025, Amruševa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ožujka 2019.</izvorni_sadrzaj>
    <derivirana_varijabla naziv="DomainObject.Predmet.DatumZadnjeOdrzaneSudskeRadnje_1">8. ožujka 2019.</derivirana_varijabla>
  </DomainObject.Predmet.DatumZadnjeOdrzaneSudskeRadnje>
  <DomainObject.PredzadnjaOdlukaIzPredmeta.DatumDonosenjaOdluke>
    <izvorni_sadrzaj>29. ožujka 2019.</izvorni_sadrzaj>
    <derivirana_varijabla naziv="DomainObject.PredzadnjaOdlukaIzPredmeta.DatumDonosenjaOdluke_1">29. ožujka 2019.</derivirana_varijabla>
  </DomainObject.PredzadnjaOdlukaIzPredmeta.DatumDonosenjaOdluke>
  <DomainObject.PredzadnjaOdlukaIzPredmeta.Oznaka>
    <izvorni_sadrzaj>St-1529/2018-25</izvorni_sadrzaj>
    <derivirana_varijabla naziv="DomainObject.PredzadnjaOdlukaIzPredmeta.Oznaka_1">St-1529/2018-25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1298</properties:Words>
  <properties:Characters>6923</properties:Characters>
  <properties:Lines>135</properties:Lines>
  <properties:Paragraphs>29</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2019-07-12T11:55:00Z</dcterms:created>
  <dc:creator>Danijela Uzelac</dc:creator>
  <dc:description/>
  <cp:keywords/>
  <cp:lastModifiedBy>Katarina Franjić</cp:lastModifiedBy>
  <dcterms:modified xmlns:xsi="http://www.w3.org/2001/XMLSchema-instance" xsi:type="dcterms:W3CDTF">2019-07-16T08:32:00Z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(st-1529-18  rješenje otvaranje i zaključenja 132. SZ.docx)</vt:lpwstr>
  </prop:property>
  <prop:property name="CC_coloring" pid="4" fmtid="{D5CDD505-2E9C-101B-9397-08002B2CF9AE}">
    <vt:bool>false</vt:bool>
  </prop:property>
  <prop:property name="BrojStranica" pid="5" fmtid="{D5CDD505-2E9C-101B-9397-08002B2CF9AE}">
    <vt:i4>3</vt:i4>
  </prop:property>
</prop:Properties>
</file>