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410"/>
        <w:tblLook w:val="04A0" w:noVBand="1" w:noHBand="0" w:lastColumn="0" w:firstColumn="1" w:lastRow="0" w:firstRow="1"/>
      </w:tblPr>
      <w:tblGrid>
        <w:gridCol w:w="410"/>
        <w:gridCol w:w="3302"/>
        <w:gridCol w:w="608"/>
      </w:tblGrid>
      <w:tr w:rsidTr="003A7B7D" w:rsidR="00B92B86" w:rsidRPr="00B92B86">
        <w:trPr>
          <w:gridBefore w:val="1"/>
          <w:gridAfter w:val="1"/>
          <w:wBefore w:type="dxa" w:w="410"/>
          <w:wAfter w:type="dxa" w:w="608"/>
        </w:trPr>
        <w:tc>
          <w:tcPr>
            <w:tcW w:type="dxa" w:w="3302"/>
            <w:shd w:fill="auto" w:color="auto" w:val="clear"/>
          </w:tcPr>
          <w:p w:rsidRDefault="00586B4C" w:rsidP="006F3951" w:rsidR="00B92B86" w:rsidRPr="00043122">
            <w:pPr>
              <w:spacing w:lineRule="auto" w:line="240" w:after="0"/>
              <w:jc w:val="center"/>
              <w:rPr>
                <w:rFonts w:hAnsi="Times New Roman" w:ascii="Times New Roman"/>
                <w:sz w:val="24"/>
                <w:szCs w:val="24"/>
              </w:rPr>
            </w:pPr>
            <w:bookmarkStart w:name="_GoBack" w:id="0"/>
            <w:bookmarkEnd w:id="0"/>
            <w:r>
              <w:rPr>
                <w:rFonts w:hAnsi="Times New Roman" w:ascii="Times New Roman"/>
                <w:noProof/>
                <w:sz w:val="24"/>
                <w:szCs w:val="24"/>
                <w:lang w:eastAsia="hr-HR"/>
              </w:rPr>
              <w:drawing>
                <wp:inline distR="0" distL="0" distB="0" distT="0">
                  <wp:extent cy="609600" cx="5334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8D2635" w:rsidP="006F3951" w:rsidR="00B92B86" w:rsidRPr="009077C2">
            <w:pPr>
              <w:spacing w:lineRule="auto" w:line="240" w:after="0"/>
              <w:jc w:val="center"/>
              <w:rPr>
                <w:rFonts w:hAnsi="Times New Roman" w:ascii="Times New Roman"/>
                <w:sz w:val="24"/>
                <w:szCs w:val="24"/>
              </w:rPr>
            </w:pPr>
            <w:r>
              <w:rPr>
                <w:rFonts w:hAnsi="Times New Roman" w:ascii="Times New Roman"/>
                <w:sz w:val="24"/>
                <w:szCs w:val="24"/>
              </w:rPr>
              <w:t>R</w:t>
            </w:r>
            <w:r w:rsidRPr="009077C2">
              <w:rPr>
                <w:rFonts w:hAnsi="Times New Roman" w:ascii="Times New Roman"/>
                <w:sz w:val="24"/>
                <w:szCs w:val="24"/>
              </w:rPr>
              <w:t xml:space="preserve">epublika </w:t>
            </w:r>
            <w:r>
              <w:rPr>
                <w:rFonts w:hAnsi="Times New Roman" w:ascii="Times New Roman"/>
                <w:sz w:val="24"/>
                <w:szCs w:val="24"/>
              </w:rPr>
              <w:t>H</w:t>
            </w:r>
            <w:r w:rsidRPr="009077C2">
              <w:rPr>
                <w:rFonts w:hAnsi="Times New Roman" w:ascii="Times New Roman"/>
                <w:sz w:val="24"/>
                <w:szCs w:val="24"/>
              </w:rPr>
              <w:t>rvatska</w:t>
            </w:r>
          </w:p>
          <w:p w:rsidRDefault="00586B4C" w:rsidP="006F3951" w:rsidR="00B92B86" w:rsidRPr="009077C2">
            <w:pPr>
              <w:spacing w:lineRule="auto" w:line="240" w:after="0"/>
              <w:jc w:val="center"/>
              <w:rPr>
                <w:rFonts w:hAnsi="Times New Roman" w:ascii="Times New Roman"/>
                <w:sz w:val="24"/>
                <w:szCs w:val="24"/>
              </w:rPr>
            </w:pPr>
            <w:r>
              <w:rPr>
                <w:rFonts w:hAnsi="Times New Roman" w:ascii="Times New Roman"/>
                <w:sz w:val="24"/>
                <w:szCs w:val="24"/>
              </w:rPr>
              <w:t>Trgovački sud u Osijeku</w:t>
            </w:r>
          </w:p>
          <w:p w:rsidRDefault="00586B4C" w:rsidP="000D048A" w:rsidR="00B92B86" w:rsidRPr="00043122">
            <w:pPr>
              <w:spacing w:lineRule="auto" w:line="240" w:after="0"/>
              <w:jc w:val="center"/>
              <w:rPr>
                <w:rFonts w:hAnsi="Times New Roman" w:ascii="Times New Roman"/>
                <w:sz w:val="24"/>
                <w:szCs w:val="24"/>
              </w:rPr>
            </w:pPr>
            <w:r>
              <w:rPr>
                <w:rFonts w:hAnsi="Times New Roman" w:ascii="Times New Roman"/>
                <w:sz w:val="24"/>
                <w:szCs w:val="24"/>
              </w:rPr>
              <w:t>Osijek, Zagrebačka 2</w:t>
            </w:r>
          </w:p>
        </w:tc>
      </w:tr>
      <w:tr w:rsidTr="003A7B7D" w:rsidR="00F26311" w:rsidRPr="00974EE9">
        <w:tblPrEx>
          <w:jc w:val="right"/>
          <w:tblCellMar>
            <w:left w:type="dxa" w:w="0"/>
            <w:right w:type="dxa" w:w="0"/>
          </w:tblCellMar>
          <w:tblLook w:val="01E0" w:noVBand="0" w:noHBand="0" w:lastColumn="1" w:firstColumn="1" w:lastRow="1" w:firstRow="1"/>
        </w:tblPrEx>
        <w:trPr>
          <w:jc w:val="right"/>
        </w:trPr>
        <w:tc>
          <w:tcPr>
            <w:tcW w:type="dxa" w:w="4320"/>
            <w:gridSpan w:val="3"/>
          </w:tcPr>
          <w:p w:rsidRDefault="00564C99" w:rsidP="009C42DA" w:rsidR="00F26311" w:rsidRPr="00974EE9">
            <w:pPr>
              <w:pStyle w:val="VSVerzija"/>
              <w:jc w:val="right"/>
            </w:pPr>
            <w:r>
              <w:t xml:space="preserve">9 </w:t>
            </w:r>
            <w:r w:rsidR="00451E35">
              <w:t>St-</w:t>
            </w:r>
            <w:r w:rsidR="009C42DA">
              <w:t>683/18-8</w:t>
            </w:r>
            <w:r w:rsidR="00F26311">
              <w:t xml:space="preserve"> </w:t>
            </w:r>
          </w:p>
        </w:tc>
      </w:tr>
    </w:tbl>
    <w:p w14:textId="1fe1ce4" w14:paraId="1fe1ce4" w:rsidRDefault="00F26311" w:rsidP="006F3951" w:rsidR="00F26311">
      <w:pPr>
        <w:spacing w:lineRule="auto" w:line="240" w:after="0"/>
        <w:jc w:val="both"/>
        <w15:collapsed w:val="false"/>
        <w:rPr>
          <w:rFonts w:hAnsi="Times New Roman" w:ascii="Times New Roman"/>
          <w:sz w:val="24"/>
          <w:szCs w:val="24"/>
        </w:rPr>
      </w:pPr>
    </w:p>
    <w:p w:rsidRDefault="00975368" w:rsidP="006F3951" w:rsidR="00975368">
      <w:pPr>
        <w:spacing w:lineRule="auto" w:line="240" w:after="0"/>
        <w:jc w:val="both"/>
        <w:rPr>
          <w:rFonts w:hAnsi="Times New Roman" w:ascii="Times New Roman"/>
          <w:sz w:val="24"/>
          <w:szCs w:val="24"/>
        </w:rPr>
      </w:pPr>
    </w:p>
    <w:p w:rsidRDefault="00975368" w:rsidP="006F3951" w:rsidR="00975368" w:rsidRPr="00B92B86">
      <w:pPr>
        <w:spacing w:lineRule="auto" w:line="240" w:after="0"/>
        <w:jc w:val="both"/>
        <w:rPr>
          <w:rFonts w:hAnsi="Times New Roman" w:ascii="Times New Roman"/>
          <w:sz w:val="24"/>
          <w:szCs w:val="24"/>
        </w:rPr>
      </w:pPr>
    </w:p>
    <w:p w:rsidRDefault="0078776D" w:rsidP="006F3951" w:rsidR="00345212">
      <w:pPr>
        <w:spacing w:lineRule="auto" w:line="240" w:after="0"/>
        <w:jc w:val="center"/>
        <w:rPr>
          <w:rFonts w:hAnsi="Times New Roman" w:ascii="Times New Roman"/>
          <w:sz w:val="24"/>
          <w:szCs w:val="24"/>
        </w:rPr>
      </w:pPr>
      <w:r w:rsidRPr="00B92B86">
        <w:rPr>
          <w:rFonts w:hAnsi="Times New Roman" w:ascii="Times New Roman"/>
          <w:sz w:val="24"/>
          <w:szCs w:val="24"/>
        </w:rPr>
        <w:t>U</w:t>
      </w:r>
      <w:r w:rsidR="008D05FD" w:rsidRPr="00B92B86">
        <w:rPr>
          <w:rFonts w:hAnsi="Times New Roman" w:ascii="Times New Roman"/>
          <w:sz w:val="24"/>
          <w:szCs w:val="24"/>
        </w:rPr>
        <w:t xml:space="preserve"> </w:t>
      </w:r>
      <w:r w:rsidR="004A0BD1" w:rsidRPr="00B92B86">
        <w:rPr>
          <w:rFonts w:hAnsi="Times New Roman" w:ascii="Times New Roman"/>
          <w:sz w:val="24"/>
          <w:szCs w:val="24"/>
        </w:rPr>
        <w:t xml:space="preserve"> </w:t>
      </w:r>
      <w:r w:rsidRPr="00B92B86">
        <w:rPr>
          <w:rFonts w:hAnsi="Times New Roman" w:ascii="Times New Roman"/>
          <w:sz w:val="24"/>
          <w:szCs w:val="24"/>
        </w:rPr>
        <w:t xml:space="preserve"> I</w:t>
      </w:r>
      <w:r w:rsidR="004A0BD1" w:rsidRPr="00B92B86">
        <w:rPr>
          <w:rFonts w:hAnsi="Times New Roman" w:ascii="Times New Roman"/>
          <w:sz w:val="24"/>
          <w:szCs w:val="24"/>
        </w:rPr>
        <w:t xml:space="preserve"> </w:t>
      </w:r>
      <w:r w:rsidRPr="00B92B86">
        <w:rPr>
          <w:rFonts w:hAnsi="Times New Roman" w:ascii="Times New Roman"/>
          <w:sz w:val="24"/>
          <w:szCs w:val="24"/>
        </w:rPr>
        <w:t>M</w:t>
      </w:r>
      <w:r w:rsidR="004A0BD1" w:rsidRPr="00B92B86">
        <w:rPr>
          <w:rFonts w:hAnsi="Times New Roman" w:ascii="Times New Roman"/>
          <w:sz w:val="24"/>
          <w:szCs w:val="24"/>
        </w:rPr>
        <w:t xml:space="preserve"> </w:t>
      </w:r>
      <w:r w:rsidRPr="00B92B86">
        <w:rPr>
          <w:rFonts w:hAnsi="Times New Roman" w:ascii="Times New Roman"/>
          <w:sz w:val="24"/>
          <w:szCs w:val="24"/>
        </w:rPr>
        <w:t>E</w:t>
      </w:r>
      <w:r w:rsidR="00C50709" w:rsidRPr="00B92B86">
        <w:rPr>
          <w:rFonts w:hAnsi="Times New Roman" w:ascii="Times New Roman"/>
          <w:sz w:val="24"/>
          <w:szCs w:val="24"/>
        </w:rPr>
        <w:t xml:space="preserve"> </w:t>
      </w:r>
      <w:r w:rsidR="008D05FD" w:rsidRPr="00B92B86">
        <w:rPr>
          <w:rFonts w:hAnsi="Times New Roman" w:ascii="Times New Roman"/>
          <w:sz w:val="24"/>
          <w:szCs w:val="24"/>
        </w:rPr>
        <w:t xml:space="preserve"> </w:t>
      </w:r>
      <w:r w:rsidRPr="00B92B86">
        <w:rPr>
          <w:rFonts w:hAnsi="Times New Roman" w:ascii="Times New Roman"/>
          <w:sz w:val="24"/>
          <w:szCs w:val="24"/>
        </w:rPr>
        <w:t xml:space="preserve"> </w:t>
      </w:r>
      <w:r w:rsidR="00345212" w:rsidRPr="00B92B86">
        <w:rPr>
          <w:rFonts w:hAnsi="Times New Roman" w:ascii="Times New Roman"/>
          <w:sz w:val="24"/>
          <w:szCs w:val="24"/>
        </w:rPr>
        <w:t>R</w:t>
      </w:r>
      <w:r w:rsidR="004A0BD1" w:rsidRPr="00B92B86">
        <w:rPr>
          <w:rFonts w:hAnsi="Times New Roman" w:ascii="Times New Roman"/>
          <w:sz w:val="24"/>
          <w:szCs w:val="24"/>
        </w:rPr>
        <w:t xml:space="preserve"> </w:t>
      </w:r>
      <w:r w:rsidR="00345212" w:rsidRPr="00B92B86">
        <w:rPr>
          <w:rFonts w:hAnsi="Times New Roman" w:ascii="Times New Roman"/>
          <w:sz w:val="24"/>
          <w:szCs w:val="24"/>
        </w:rPr>
        <w:t>E</w:t>
      </w:r>
      <w:r w:rsidR="004A0BD1" w:rsidRPr="00B92B86">
        <w:rPr>
          <w:rFonts w:hAnsi="Times New Roman" w:ascii="Times New Roman"/>
          <w:sz w:val="24"/>
          <w:szCs w:val="24"/>
        </w:rPr>
        <w:t xml:space="preserve"> </w:t>
      </w:r>
      <w:r w:rsidR="00345212" w:rsidRPr="00B92B86">
        <w:rPr>
          <w:rFonts w:hAnsi="Times New Roman" w:ascii="Times New Roman"/>
          <w:sz w:val="24"/>
          <w:szCs w:val="24"/>
        </w:rPr>
        <w:t>P</w:t>
      </w:r>
      <w:r w:rsidR="004A0BD1" w:rsidRPr="00B92B86">
        <w:rPr>
          <w:rFonts w:hAnsi="Times New Roman" w:ascii="Times New Roman"/>
          <w:sz w:val="24"/>
          <w:szCs w:val="24"/>
        </w:rPr>
        <w:t xml:space="preserve"> </w:t>
      </w:r>
      <w:r w:rsidR="00345212" w:rsidRPr="00B92B86">
        <w:rPr>
          <w:rFonts w:hAnsi="Times New Roman" w:ascii="Times New Roman"/>
          <w:sz w:val="24"/>
          <w:szCs w:val="24"/>
        </w:rPr>
        <w:t>U</w:t>
      </w:r>
      <w:r w:rsidR="004A0BD1" w:rsidRPr="00B92B86">
        <w:rPr>
          <w:rFonts w:hAnsi="Times New Roman" w:ascii="Times New Roman"/>
          <w:sz w:val="24"/>
          <w:szCs w:val="24"/>
        </w:rPr>
        <w:t xml:space="preserve"> </w:t>
      </w:r>
      <w:r w:rsidR="00345212" w:rsidRPr="00B92B86">
        <w:rPr>
          <w:rFonts w:hAnsi="Times New Roman" w:ascii="Times New Roman"/>
          <w:sz w:val="24"/>
          <w:szCs w:val="24"/>
        </w:rPr>
        <w:t>B</w:t>
      </w:r>
      <w:r w:rsidR="004A0BD1" w:rsidRPr="00B92B86">
        <w:rPr>
          <w:rFonts w:hAnsi="Times New Roman" w:ascii="Times New Roman"/>
          <w:sz w:val="24"/>
          <w:szCs w:val="24"/>
        </w:rPr>
        <w:t xml:space="preserve"> </w:t>
      </w:r>
      <w:r w:rsidR="00345212" w:rsidRPr="00B92B86">
        <w:rPr>
          <w:rFonts w:hAnsi="Times New Roman" w:ascii="Times New Roman"/>
          <w:sz w:val="24"/>
          <w:szCs w:val="24"/>
        </w:rPr>
        <w:t>L</w:t>
      </w:r>
      <w:r w:rsidR="004A0BD1" w:rsidRPr="00B92B86">
        <w:rPr>
          <w:rFonts w:hAnsi="Times New Roman" w:ascii="Times New Roman"/>
          <w:sz w:val="24"/>
          <w:szCs w:val="24"/>
        </w:rPr>
        <w:t xml:space="preserve"> </w:t>
      </w:r>
      <w:r w:rsidR="00345212" w:rsidRPr="00B92B86">
        <w:rPr>
          <w:rFonts w:hAnsi="Times New Roman" w:ascii="Times New Roman"/>
          <w:sz w:val="24"/>
          <w:szCs w:val="24"/>
        </w:rPr>
        <w:t>I</w:t>
      </w:r>
      <w:r w:rsidR="004A0BD1" w:rsidRPr="00B92B86">
        <w:rPr>
          <w:rFonts w:hAnsi="Times New Roman" w:ascii="Times New Roman"/>
          <w:sz w:val="24"/>
          <w:szCs w:val="24"/>
        </w:rPr>
        <w:t xml:space="preserve"> </w:t>
      </w:r>
      <w:r w:rsidR="00345212" w:rsidRPr="00B92B86">
        <w:rPr>
          <w:rFonts w:hAnsi="Times New Roman" w:ascii="Times New Roman"/>
          <w:sz w:val="24"/>
          <w:szCs w:val="24"/>
        </w:rPr>
        <w:t>K</w:t>
      </w:r>
      <w:r w:rsidR="004A0BD1" w:rsidRPr="00B92B86">
        <w:rPr>
          <w:rFonts w:hAnsi="Times New Roman" w:ascii="Times New Roman"/>
          <w:sz w:val="24"/>
          <w:szCs w:val="24"/>
        </w:rPr>
        <w:t xml:space="preserve"> </w:t>
      </w:r>
      <w:r w:rsidRPr="00B92B86">
        <w:rPr>
          <w:rFonts w:hAnsi="Times New Roman" w:ascii="Times New Roman"/>
          <w:sz w:val="24"/>
          <w:szCs w:val="24"/>
        </w:rPr>
        <w:t>E</w:t>
      </w:r>
      <w:r w:rsidR="00345212" w:rsidRPr="00B92B86">
        <w:rPr>
          <w:rFonts w:hAnsi="Times New Roman" w:ascii="Times New Roman"/>
          <w:sz w:val="24"/>
          <w:szCs w:val="24"/>
        </w:rPr>
        <w:t xml:space="preserve"> </w:t>
      </w:r>
      <w:r w:rsidR="008D05FD" w:rsidRPr="00B92B86">
        <w:rPr>
          <w:rFonts w:hAnsi="Times New Roman" w:ascii="Times New Roman"/>
          <w:sz w:val="24"/>
          <w:szCs w:val="24"/>
        </w:rPr>
        <w:t xml:space="preserve"> </w:t>
      </w:r>
      <w:r w:rsidR="004A0BD1" w:rsidRPr="00B92B86">
        <w:rPr>
          <w:rFonts w:hAnsi="Times New Roman" w:ascii="Times New Roman"/>
          <w:sz w:val="24"/>
          <w:szCs w:val="24"/>
        </w:rPr>
        <w:t xml:space="preserve"> </w:t>
      </w:r>
      <w:r w:rsidR="00345212" w:rsidRPr="00B92B86">
        <w:rPr>
          <w:rFonts w:hAnsi="Times New Roman" w:ascii="Times New Roman"/>
          <w:sz w:val="24"/>
          <w:szCs w:val="24"/>
        </w:rPr>
        <w:t>H</w:t>
      </w:r>
      <w:r w:rsidR="004A0BD1" w:rsidRPr="00B92B86">
        <w:rPr>
          <w:rFonts w:hAnsi="Times New Roman" w:ascii="Times New Roman"/>
          <w:sz w:val="24"/>
          <w:szCs w:val="24"/>
        </w:rPr>
        <w:t xml:space="preserve"> </w:t>
      </w:r>
      <w:r w:rsidR="00345212" w:rsidRPr="00B92B86">
        <w:rPr>
          <w:rFonts w:hAnsi="Times New Roman" w:ascii="Times New Roman"/>
          <w:sz w:val="24"/>
          <w:szCs w:val="24"/>
        </w:rPr>
        <w:t>R</w:t>
      </w:r>
      <w:r w:rsidR="004A0BD1" w:rsidRPr="00B92B86">
        <w:rPr>
          <w:rFonts w:hAnsi="Times New Roman" w:ascii="Times New Roman"/>
          <w:sz w:val="24"/>
          <w:szCs w:val="24"/>
        </w:rPr>
        <w:t xml:space="preserve"> </w:t>
      </w:r>
      <w:r w:rsidR="00345212" w:rsidRPr="00B92B86">
        <w:rPr>
          <w:rFonts w:hAnsi="Times New Roman" w:ascii="Times New Roman"/>
          <w:sz w:val="24"/>
          <w:szCs w:val="24"/>
        </w:rPr>
        <w:t>V</w:t>
      </w:r>
      <w:r w:rsidR="004A0BD1" w:rsidRPr="00B92B86">
        <w:rPr>
          <w:rFonts w:hAnsi="Times New Roman" w:ascii="Times New Roman"/>
          <w:sz w:val="24"/>
          <w:szCs w:val="24"/>
        </w:rPr>
        <w:t xml:space="preserve"> </w:t>
      </w:r>
      <w:r w:rsidR="00345212" w:rsidRPr="00B92B86">
        <w:rPr>
          <w:rFonts w:hAnsi="Times New Roman" w:ascii="Times New Roman"/>
          <w:sz w:val="24"/>
          <w:szCs w:val="24"/>
        </w:rPr>
        <w:t>AT</w:t>
      </w:r>
      <w:r w:rsidR="004A0BD1" w:rsidRPr="00B92B86">
        <w:rPr>
          <w:rFonts w:hAnsi="Times New Roman" w:ascii="Times New Roman"/>
          <w:sz w:val="24"/>
          <w:szCs w:val="24"/>
        </w:rPr>
        <w:t xml:space="preserve"> </w:t>
      </w:r>
      <w:r w:rsidR="00345212" w:rsidRPr="00B92B86">
        <w:rPr>
          <w:rFonts w:hAnsi="Times New Roman" w:ascii="Times New Roman"/>
          <w:sz w:val="24"/>
          <w:szCs w:val="24"/>
        </w:rPr>
        <w:t>S</w:t>
      </w:r>
      <w:r w:rsidR="004A0BD1" w:rsidRPr="00B92B86">
        <w:rPr>
          <w:rFonts w:hAnsi="Times New Roman" w:ascii="Times New Roman"/>
          <w:sz w:val="24"/>
          <w:szCs w:val="24"/>
        </w:rPr>
        <w:t xml:space="preserve"> </w:t>
      </w:r>
      <w:r w:rsidR="00345212" w:rsidRPr="00B92B86">
        <w:rPr>
          <w:rFonts w:hAnsi="Times New Roman" w:ascii="Times New Roman"/>
          <w:sz w:val="24"/>
          <w:szCs w:val="24"/>
        </w:rPr>
        <w:t>K</w:t>
      </w:r>
      <w:r w:rsidR="004A0BD1" w:rsidRPr="00B92B86">
        <w:rPr>
          <w:rFonts w:hAnsi="Times New Roman" w:ascii="Times New Roman"/>
          <w:sz w:val="24"/>
          <w:szCs w:val="24"/>
        </w:rPr>
        <w:t xml:space="preserve"> </w:t>
      </w:r>
      <w:r w:rsidRPr="00B92B86">
        <w:rPr>
          <w:rFonts w:hAnsi="Times New Roman" w:ascii="Times New Roman"/>
          <w:sz w:val="24"/>
          <w:szCs w:val="24"/>
        </w:rPr>
        <w:t>E</w:t>
      </w:r>
    </w:p>
    <w:p w:rsidRDefault="006F3951" w:rsidP="006F3951" w:rsidR="006F3951" w:rsidRPr="00B92B86">
      <w:pPr>
        <w:spacing w:lineRule="auto" w:line="240" w:after="0"/>
        <w:jc w:val="center"/>
        <w:rPr>
          <w:rFonts w:hAnsi="Times New Roman" w:ascii="Times New Roman"/>
          <w:sz w:val="24"/>
          <w:szCs w:val="24"/>
        </w:rPr>
      </w:pPr>
    </w:p>
    <w:p w:rsidRDefault="00D6418B" w:rsidP="006F3951" w:rsidR="0078776D">
      <w:pPr>
        <w:spacing w:lineRule="auto" w:line="240" w:after="0"/>
        <w:jc w:val="center"/>
        <w:rPr>
          <w:rFonts w:hAnsi="Times New Roman" w:ascii="Times New Roman"/>
          <w:sz w:val="24"/>
          <w:szCs w:val="24"/>
        </w:rPr>
      </w:pPr>
      <w:r>
        <w:rPr>
          <w:rFonts w:hAnsi="Times New Roman" w:ascii="Times New Roman"/>
          <w:sz w:val="24"/>
          <w:szCs w:val="24"/>
        </w:rPr>
        <w:t>R J E Š E N J E</w:t>
      </w:r>
    </w:p>
    <w:p w:rsidRDefault="006F3951" w:rsidP="006F3951" w:rsidR="006F3951" w:rsidRPr="00B92B86">
      <w:pPr>
        <w:spacing w:lineRule="auto" w:line="240" w:after="0"/>
        <w:jc w:val="center"/>
        <w:rPr>
          <w:rFonts w:hAnsi="Times New Roman" w:ascii="Times New Roman"/>
          <w:sz w:val="24"/>
          <w:szCs w:val="24"/>
        </w:rPr>
      </w:pPr>
    </w:p>
    <w:p w:rsidRDefault="00450291" w:rsidP="006F3951" w:rsidR="00450291">
      <w:pPr>
        <w:spacing w:lineRule="auto" w:line="240" w:after="0"/>
        <w:jc w:val="both"/>
        <w:rPr>
          <w:rFonts w:hAnsi="Times New Roman" w:ascii="Times New Roman"/>
          <w:sz w:val="24"/>
          <w:szCs w:val="24"/>
        </w:rPr>
      </w:pPr>
    </w:p>
    <w:p w:rsidRDefault="006F3951" w:rsidP="006F3951" w:rsidR="006F3951" w:rsidRPr="00B92B86">
      <w:pPr>
        <w:spacing w:lineRule="auto" w:line="240" w:after="0"/>
        <w:jc w:val="both"/>
        <w:rPr>
          <w:rFonts w:hAnsi="Times New Roman" w:ascii="Times New Roman"/>
          <w:sz w:val="24"/>
          <w:szCs w:val="24"/>
        </w:rPr>
      </w:pPr>
    </w:p>
    <w:p w:rsidRDefault="00451E35" w:rsidP="00CB1413" w:rsidR="00CB1413">
      <w:pPr>
        <w:spacing w:lineRule="auto" w:line="240" w:after="0"/>
        <w:ind w:firstLine="708"/>
        <w:jc w:val="both"/>
        <w:rPr>
          <w:rFonts w:hAnsi="Times New Roman" w:ascii="Times New Roman"/>
          <w:sz w:val="24"/>
          <w:szCs w:val="24"/>
        </w:rPr>
      </w:pPr>
      <w:r w:rsidRPr="00451E35">
        <w:rPr>
          <w:rFonts w:hAnsi="Times New Roman" w:ascii="Times New Roman"/>
          <w:sz w:val="24"/>
          <w:szCs w:val="24"/>
        </w:rPr>
        <w:t xml:space="preserve">Trgovački sud u Osijeku, po sucu Jadranki Pajur Vranješ, kao stečajnom sucu, povodom prijedloga FINA RC Zagreb  za otvaranje stečajnog postupka nad dužnikom </w:t>
      </w:r>
      <w:r w:rsidR="009C42DA" w:rsidRPr="009C42DA">
        <w:rPr>
          <w:rFonts w:hAnsi="Times New Roman" w:ascii="Times New Roman"/>
          <w:sz w:val="24"/>
        </w:rPr>
        <w:t>BREZEC j.d.o.o. Zagreb, Podsusedski trg bb, OIB: 50209615916, MBS: 080897032</w:t>
      </w:r>
      <w:r w:rsidR="00363452">
        <w:rPr>
          <w:rFonts w:hAnsi="Times New Roman" w:ascii="Times New Roman"/>
          <w:sz w:val="24"/>
          <w:szCs w:val="24"/>
        </w:rPr>
        <w:t xml:space="preserve">, 30. studenog 2018. </w:t>
      </w:r>
    </w:p>
    <w:p w:rsidRDefault="00451E35" w:rsidP="00CB1413" w:rsidR="00451E35" w:rsidRPr="00CB1413">
      <w:pPr>
        <w:spacing w:lineRule="auto" w:line="240" w:after="0"/>
        <w:ind w:firstLine="708"/>
        <w:jc w:val="both"/>
        <w:rPr>
          <w:rFonts w:hAnsi="Times New Roman" w:ascii="Times New Roman"/>
          <w:sz w:val="24"/>
          <w:szCs w:val="24"/>
        </w:rPr>
      </w:pPr>
    </w:p>
    <w:p w:rsidRDefault="00450291" w:rsidP="00451E35" w:rsidR="00451E35">
      <w:pPr>
        <w:spacing w:lineRule="auto" w:line="480" w:after="0"/>
        <w:jc w:val="center"/>
        <w:rPr>
          <w:rFonts w:hAnsi="Times New Roman" w:ascii="Times New Roman"/>
          <w:sz w:val="24"/>
          <w:szCs w:val="24"/>
        </w:rPr>
      </w:pPr>
      <w:r w:rsidRPr="00B92B86">
        <w:rPr>
          <w:rFonts w:hAnsi="Times New Roman" w:ascii="Times New Roman"/>
          <w:sz w:val="24"/>
          <w:szCs w:val="24"/>
        </w:rPr>
        <w:t xml:space="preserve">r i j e š i o </w:t>
      </w:r>
      <w:r w:rsidR="00B92B86">
        <w:rPr>
          <w:rFonts w:hAnsi="Times New Roman" w:ascii="Times New Roman"/>
          <w:sz w:val="24"/>
          <w:szCs w:val="24"/>
        </w:rPr>
        <w:t xml:space="preserve"> </w:t>
      </w:r>
      <w:r w:rsidRPr="00B92B86">
        <w:rPr>
          <w:rFonts w:hAnsi="Times New Roman" w:ascii="Times New Roman"/>
          <w:sz w:val="24"/>
          <w:szCs w:val="24"/>
        </w:rPr>
        <w:t xml:space="preserve"> j e</w:t>
      </w:r>
    </w:p>
    <w:p w:rsidRDefault="00363452" w:rsidP="00451E35" w:rsidR="00363452" w:rsidRPr="00451E35">
      <w:pPr>
        <w:spacing w:lineRule="auto" w:line="480" w:after="0"/>
        <w:jc w:val="center"/>
        <w:rPr>
          <w:rFonts w:hAnsi="Times New Roman" w:ascii="Times New Roman"/>
          <w:sz w:val="24"/>
          <w:szCs w:val="24"/>
        </w:rPr>
      </w:pPr>
    </w:p>
    <w:p w:rsidRDefault="00451E35" w:rsidP="00451E35" w:rsidR="00451E35" w:rsidRPr="00451E35">
      <w:pPr>
        <w:numPr>
          <w:ilvl w:val="0"/>
          <w:numId w:val="3"/>
        </w:numPr>
        <w:spacing w:lineRule="auto" w:line="240" w:after="0"/>
        <w:ind w:left="1065"/>
        <w:jc w:val="both"/>
        <w:rPr>
          <w:rFonts w:hAnsi="Times New Roman" w:ascii="Times New Roman"/>
          <w:bCs/>
          <w:sz w:val="24"/>
          <w:szCs w:val="24"/>
        </w:rPr>
      </w:pPr>
      <w:r w:rsidRPr="00451E35">
        <w:rPr>
          <w:rFonts w:hAnsi="Times New Roman" w:ascii="Times New Roman"/>
          <w:bCs/>
          <w:sz w:val="24"/>
          <w:szCs w:val="24"/>
        </w:rPr>
        <w:t>OTVARA</w:t>
      </w:r>
      <w:r w:rsidRPr="00451E35">
        <w:rPr>
          <w:rFonts w:hAnsi="Times New Roman" w:ascii="Times New Roman"/>
          <w:sz w:val="24"/>
          <w:szCs w:val="24"/>
        </w:rPr>
        <w:t xml:space="preserve"> se stečajni postupak nad dužnikom:</w:t>
      </w:r>
      <w:r w:rsidRPr="00451E35">
        <w:rPr>
          <w:rFonts w:hAnsi="Times New Roman" w:ascii="Times New Roman"/>
          <w:bCs/>
          <w:sz w:val="24"/>
          <w:szCs w:val="24"/>
        </w:rPr>
        <w:t>.</w:t>
      </w:r>
      <w:r w:rsidRPr="00451E35">
        <w:rPr>
          <w:rFonts w:hAnsi="Times New Roman" w:ascii="Times New Roman"/>
          <w:sz w:val="24"/>
          <w:szCs w:val="24"/>
        </w:rPr>
        <w:t xml:space="preserve"> </w:t>
      </w:r>
      <w:r w:rsidR="009C42DA" w:rsidRPr="009C42DA">
        <w:rPr>
          <w:rFonts w:hAnsi="Times New Roman" w:ascii="Times New Roman"/>
          <w:sz w:val="24"/>
        </w:rPr>
        <w:t>BREZEC j.d.o.o. Zagreb, Podsusedski trg bb, OIB: 50209615916, MBS: 080897032</w:t>
      </w:r>
      <w:r w:rsidR="00BD7AF1">
        <w:rPr>
          <w:rFonts w:hAnsi="Times New Roman" w:ascii="Times New Roman"/>
          <w:sz w:val="24"/>
          <w:szCs w:val="24"/>
        </w:rPr>
        <w:t>.</w:t>
      </w:r>
    </w:p>
    <w:p w:rsidRDefault="00451E35" w:rsidP="00451E35" w:rsidR="00451E35" w:rsidRPr="00451E35">
      <w:pPr>
        <w:numPr>
          <w:ilvl w:val="0"/>
          <w:numId w:val="3"/>
        </w:numPr>
        <w:spacing w:lineRule="auto" w:line="240" w:after="0"/>
        <w:ind w:left="1065"/>
        <w:jc w:val="both"/>
        <w:rPr>
          <w:rFonts w:hAnsi="Times New Roman" w:ascii="Times New Roman"/>
          <w:bCs/>
          <w:sz w:val="24"/>
          <w:szCs w:val="24"/>
        </w:rPr>
      </w:pPr>
      <w:r w:rsidRPr="00451E35">
        <w:rPr>
          <w:rFonts w:hAnsi="Times New Roman" w:ascii="Times New Roman"/>
          <w:sz w:val="24"/>
          <w:szCs w:val="24"/>
        </w:rPr>
        <w:t xml:space="preserve">Za stečajnog upravitelja imenuje se </w:t>
      </w:r>
      <w:r w:rsidR="000B0015" w:rsidRPr="000B0015">
        <w:rPr>
          <w:rFonts w:hAnsi="Times New Roman" w:ascii="Times New Roman"/>
          <w:sz w:val="24"/>
        </w:rPr>
        <w:t>Ivana Kalkan, Osijek, Županijska 2, OIB: 47574637103</w:t>
      </w:r>
      <w:r w:rsidRPr="00451E35">
        <w:rPr>
          <w:rFonts w:hAnsi="Times New Roman" w:ascii="Times New Roman"/>
          <w:sz w:val="24"/>
          <w:szCs w:val="24"/>
        </w:rPr>
        <w:t xml:space="preserve">  automatskom dodjelom s iznimkom – promjenom uloge.</w:t>
      </w:r>
    </w:p>
    <w:p w:rsidRDefault="00451E35" w:rsidP="00451E35" w:rsidR="00451E35" w:rsidRPr="00451E35">
      <w:pPr>
        <w:numPr>
          <w:ilvl w:val="0"/>
          <w:numId w:val="3"/>
        </w:numPr>
        <w:spacing w:lineRule="auto" w:line="240" w:after="0"/>
        <w:ind w:left="1065"/>
        <w:jc w:val="both"/>
        <w:rPr>
          <w:rFonts w:hAnsi="Times New Roman" w:ascii="Times New Roman"/>
          <w:bCs/>
          <w:sz w:val="24"/>
          <w:szCs w:val="24"/>
        </w:rPr>
      </w:pPr>
      <w:r w:rsidRPr="00451E35">
        <w:rPr>
          <w:rFonts w:hAnsi="Times New Roman" w:ascii="Times New Roman"/>
          <w:bCs/>
          <w:sz w:val="24"/>
          <w:szCs w:val="24"/>
        </w:rPr>
        <w:t>ZAKLJUČUJE</w:t>
      </w:r>
      <w:r w:rsidRPr="00451E35">
        <w:rPr>
          <w:rFonts w:hAnsi="Times New Roman" w:ascii="Times New Roman"/>
          <w:sz w:val="24"/>
          <w:szCs w:val="24"/>
        </w:rPr>
        <w:t xml:space="preserve"> se stečajni postupak nad dužnikom </w:t>
      </w:r>
      <w:r w:rsidR="009C42DA" w:rsidRPr="009C42DA">
        <w:rPr>
          <w:rFonts w:hAnsi="Times New Roman" w:ascii="Times New Roman"/>
          <w:sz w:val="24"/>
        </w:rPr>
        <w:t>BREZEC j.d.o.o. Zagreb, Podsusedski trg bb, OIB: 50209615916, MBS: 080897032</w:t>
      </w:r>
      <w:r w:rsidR="00BD7AF1">
        <w:rPr>
          <w:rFonts w:hAnsi="Times New Roman" w:ascii="Times New Roman"/>
          <w:sz w:val="24"/>
          <w:szCs w:val="24"/>
        </w:rPr>
        <w:t>.</w:t>
      </w:r>
      <w:r w:rsidRPr="00451E35">
        <w:rPr>
          <w:rFonts w:hAnsi="Times New Roman" w:ascii="Times New Roman"/>
          <w:sz w:val="24"/>
          <w:szCs w:val="24"/>
        </w:rPr>
        <w:t xml:space="preserve">  </w:t>
      </w:r>
    </w:p>
    <w:p w:rsidRDefault="00451E35" w:rsidP="00451E35" w:rsidR="00451E35" w:rsidRPr="00451E35">
      <w:pPr>
        <w:numPr>
          <w:ilvl w:val="0"/>
          <w:numId w:val="3"/>
        </w:numPr>
        <w:spacing w:lineRule="auto" w:line="240" w:after="0"/>
        <w:ind w:left="1065"/>
        <w:jc w:val="both"/>
        <w:rPr>
          <w:rFonts w:hAnsi="Times New Roman" w:ascii="Times New Roman"/>
          <w:bCs/>
          <w:sz w:val="24"/>
          <w:szCs w:val="24"/>
        </w:rPr>
      </w:pPr>
      <w:r w:rsidRPr="00451E35">
        <w:rPr>
          <w:rFonts w:hAnsi="Times New Roman" w:ascii="Times New Roman"/>
          <w:sz w:val="24"/>
          <w:szCs w:val="24"/>
        </w:rPr>
        <w:t xml:space="preserve">Nalaže se bivšem zakonskom zastupniku </w:t>
      </w:r>
      <w:r w:rsidR="000B0015">
        <w:rPr>
          <w:rFonts w:hAnsi="Times New Roman" w:ascii="Times New Roman"/>
          <w:sz w:val="24"/>
          <w:szCs w:val="24"/>
        </w:rPr>
        <w:t>Stjepanu Brezec, Gornja Bistra, Ribnička 2 a, OIB: 27936260905</w:t>
      </w:r>
      <w:r w:rsidR="00BD7AF1">
        <w:rPr>
          <w:rFonts w:hAnsi="Times New Roman" w:ascii="Times New Roman"/>
          <w:sz w:val="24"/>
          <w:szCs w:val="24"/>
        </w:rPr>
        <w:t xml:space="preserve"> </w:t>
      </w:r>
      <w:r w:rsidRPr="00451E35">
        <w:rPr>
          <w:rFonts w:hAnsi="Times New Roman" w:ascii="Times New Roman"/>
          <w:sz w:val="24"/>
          <w:szCs w:val="24"/>
        </w:rPr>
        <w:t>da izvrši pregled, izlučivanje i pohranu arhivskog i registraturnog gradiva dužnika sukladno pozitivnim propisima, te o istom u roku od 15 dana dostavi dokaz u spis.</w:t>
      </w:r>
    </w:p>
    <w:p w:rsidRDefault="00451E35" w:rsidP="00451E35" w:rsidR="00451E35" w:rsidRPr="00451E35">
      <w:pPr>
        <w:numPr>
          <w:ilvl w:val="0"/>
          <w:numId w:val="3"/>
        </w:numPr>
        <w:spacing w:lineRule="auto" w:line="240" w:after="0"/>
        <w:ind w:left="1065"/>
        <w:jc w:val="both"/>
        <w:rPr>
          <w:rFonts w:hAnsi="Times New Roman" w:ascii="Times New Roman"/>
          <w:bCs/>
          <w:sz w:val="24"/>
          <w:szCs w:val="24"/>
        </w:rPr>
      </w:pPr>
      <w:r w:rsidRPr="00451E35">
        <w:rPr>
          <w:rFonts w:hAnsi="Times New Roman" w:ascii="Times New Roman"/>
          <w:sz w:val="24"/>
          <w:szCs w:val="24"/>
        </w:rPr>
        <w:t xml:space="preserve">Ovo rješenje objaviti će se na mrežnoj stranici e-Oglasna ploča sudova, a nakon pravomoćnosti dostaviti sudskom registru radi brisanja dužnika iz sudskog registra. </w:t>
      </w:r>
    </w:p>
    <w:p w:rsidRDefault="00451E35" w:rsidP="00451E35" w:rsidR="00451E35" w:rsidRPr="00451E35">
      <w:pPr>
        <w:spacing w:lineRule="auto" w:line="240"/>
        <w:rPr>
          <w:rFonts w:hAnsi="Times New Roman" w:ascii="Times New Roman"/>
          <w:sz w:val="24"/>
          <w:szCs w:val="24"/>
        </w:rPr>
      </w:pPr>
    </w:p>
    <w:p w:rsidRDefault="0004196F" w:rsidP="00C037C8" w:rsidR="0004196F" w:rsidRPr="00C037C8">
      <w:pPr>
        <w:spacing w:lineRule="auto" w:line="240" w:after="0"/>
        <w:jc w:val="both"/>
        <w:rPr>
          <w:rFonts w:hAnsi="Times New Roman" w:ascii="Times New Roman"/>
          <w:sz w:val="24"/>
          <w:szCs w:val="24"/>
        </w:rPr>
      </w:pPr>
    </w:p>
    <w:p w:rsidRDefault="00AD4FE9" w:rsidP="006F3951" w:rsidR="00342CFC">
      <w:pPr>
        <w:spacing w:lineRule="auto" w:line="480" w:after="0"/>
        <w:jc w:val="center"/>
        <w:rPr>
          <w:rFonts w:hAnsi="Times New Roman" w:ascii="Times New Roman"/>
          <w:sz w:val="24"/>
          <w:szCs w:val="24"/>
        </w:rPr>
      </w:pPr>
      <w:r>
        <w:rPr>
          <w:rFonts w:hAnsi="Times New Roman" w:ascii="Times New Roman"/>
          <w:sz w:val="24"/>
          <w:szCs w:val="24"/>
        </w:rPr>
        <w:t>O</w:t>
      </w:r>
      <w:r w:rsidR="00342CFC" w:rsidRPr="00B92B86">
        <w:rPr>
          <w:rFonts w:hAnsi="Times New Roman" w:ascii="Times New Roman"/>
          <w:sz w:val="24"/>
          <w:szCs w:val="24"/>
        </w:rPr>
        <w:t>brazloženje</w:t>
      </w:r>
    </w:p>
    <w:p w:rsidRDefault="00975368" w:rsidP="00D8347B" w:rsidR="00975368" w:rsidRPr="00D8347B">
      <w:pPr>
        <w:spacing w:lineRule="auto" w:line="240" w:after="0"/>
        <w:jc w:val="both"/>
        <w:rPr>
          <w:rFonts w:hAnsi="Times New Roman" w:ascii="Times New Roman"/>
          <w:sz w:val="28"/>
          <w:szCs w:val="24"/>
        </w:rPr>
      </w:pPr>
    </w:p>
    <w:p w:rsidRDefault="000B0015" w:rsidP="00D8347B" w:rsidR="000B0015" w:rsidRPr="00D8347B">
      <w:pPr>
        <w:spacing w:lineRule="auto" w:line="240"/>
        <w:ind w:firstLine="720"/>
        <w:jc w:val="both"/>
        <w:rPr>
          <w:rFonts w:hAnsi="Times New Roman" w:ascii="Times New Roman"/>
          <w:sz w:val="24"/>
        </w:rPr>
      </w:pPr>
      <w:r w:rsidRPr="00D8347B">
        <w:rPr>
          <w:rFonts w:hAnsi="Times New Roman" w:ascii="Times New Roman"/>
          <w:sz w:val="24"/>
        </w:rPr>
        <w:t>Dana 30.</w:t>
      </w:r>
      <w:r w:rsidR="00D8347B">
        <w:rPr>
          <w:rFonts w:hAnsi="Times New Roman" w:ascii="Times New Roman"/>
          <w:sz w:val="24"/>
        </w:rPr>
        <w:t xml:space="preserve"> </w:t>
      </w:r>
      <w:r w:rsidRPr="00D8347B">
        <w:rPr>
          <w:rFonts w:hAnsi="Times New Roman" w:ascii="Times New Roman"/>
          <w:sz w:val="24"/>
        </w:rPr>
        <w:t>listopada 2017</w:t>
      </w:r>
      <w:r w:rsidR="00947FB5">
        <w:rPr>
          <w:rFonts w:hAnsi="Times New Roman" w:ascii="Times New Roman"/>
          <w:sz w:val="24"/>
        </w:rPr>
        <w:t>.</w:t>
      </w:r>
      <w:r w:rsidRPr="00D8347B">
        <w:rPr>
          <w:rFonts w:hAnsi="Times New Roman" w:ascii="Times New Roman"/>
          <w:sz w:val="24"/>
        </w:rPr>
        <w:t xml:space="preserve"> godine zaprimljen je na Trgovačkom sudu u Zagreb  zahtjev FINE Regionalni centar Zagreb, Klasa: 110-07/17-01/04, Ur.broj: 04-06-17-5161  od 26.</w:t>
      </w:r>
      <w:r w:rsidR="00947FB5">
        <w:rPr>
          <w:rFonts w:hAnsi="Times New Roman" w:ascii="Times New Roman"/>
          <w:sz w:val="24"/>
        </w:rPr>
        <w:t xml:space="preserve"> </w:t>
      </w:r>
      <w:r w:rsidRPr="00D8347B">
        <w:rPr>
          <w:rFonts w:hAnsi="Times New Roman" w:ascii="Times New Roman"/>
          <w:sz w:val="24"/>
        </w:rPr>
        <w:t>listopada</w:t>
      </w:r>
      <w:r w:rsidR="00947FB5">
        <w:rPr>
          <w:rFonts w:hAnsi="Times New Roman" w:ascii="Times New Roman"/>
          <w:sz w:val="24"/>
        </w:rPr>
        <w:t xml:space="preserve"> 2017. za provedbu </w:t>
      </w:r>
      <w:r w:rsidRPr="00D8347B">
        <w:rPr>
          <w:rFonts w:hAnsi="Times New Roman" w:ascii="Times New Roman"/>
          <w:sz w:val="24"/>
        </w:rPr>
        <w:t xml:space="preserve"> stečajnog postupka nad dužniko BREZEC j.d.o.o</w:t>
      </w:r>
      <w:r w:rsidR="00947FB5">
        <w:rPr>
          <w:rFonts w:hAnsi="Times New Roman" w:ascii="Times New Roman"/>
          <w:sz w:val="24"/>
        </w:rPr>
        <w:t>.</w:t>
      </w:r>
      <w:r w:rsidRPr="00D8347B">
        <w:rPr>
          <w:rFonts w:hAnsi="Times New Roman" w:ascii="Times New Roman"/>
          <w:sz w:val="24"/>
        </w:rPr>
        <w:t xml:space="preserve"> Zaagreb, Podsuse</w:t>
      </w:r>
      <w:r w:rsidR="00947FB5">
        <w:rPr>
          <w:rFonts w:hAnsi="Times New Roman" w:ascii="Times New Roman"/>
          <w:sz w:val="24"/>
        </w:rPr>
        <w:t>d</w:t>
      </w:r>
      <w:r w:rsidRPr="00D8347B">
        <w:rPr>
          <w:rFonts w:hAnsi="Times New Roman" w:ascii="Times New Roman"/>
          <w:sz w:val="24"/>
        </w:rPr>
        <w:t>ski trg bb, O</w:t>
      </w:r>
      <w:r w:rsidR="00947FB5">
        <w:rPr>
          <w:rFonts w:hAnsi="Times New Roman" w:ascii="Times New Roman"/>
          <w:sz w:val="24"/>
        </w:rPr>
        <w:t xml:space="preserve">IB: 50209615916, MBS: 080897032, </w:t>
      </w:r>
      <w:r w:rsidRPr="00D8347B">
        <w:rPr>
          <w:rFonts w:hAnsi="Times New Roman" w:ascii="Times New Roman"/>
          <w:sz w:val="24"/>
        </w:rPr>
        <w:t xml:space="preserve">temeljem odredbe čl. </w:t>
      </w:r>
      <w:r w:rsidR="00947FB5">
        <w:rPr>
          <w:rFonts w:hAnsi="Times New Roman" w:ascii="Times New Roman"/>
          <w:sz w:val="24"/>
        </w:rPr>
        <w:t>110.</w:t>
      </w:r>
      <w:r w:rsidRPr="00D8347B">
        <w:rPr>
          <w:rFonts w:hAnsi="Times New Roman" w:ascii="Times New Roman"/>
          <w:sz w:val="24"/>
        </w:rPr>
        <w:t xml:space="preserve"> st. 1. Stečajnog zakona (NN 71/15 i 104/17, dalje: SZ) </w:t>
      </w:r>
    </w:p>
    <w:p w:rsidRDefault="000B0015" w:rsidP="00D8347B" w:rsidR="000B0015" w:rsidRPr="00D8347B">
      <w:pPr>
        <w:spacing w:lineRule="auto" w:line="240"/>
        <w:ind w:firstLine="720"/>
        <w:jc w:val="both"/>
        <w:rPr>
          <w:rFonts w:hAnsi="Times New Roman" w:ascii="Times New Roman"/>
          <w:sz w:val="24"/>
        </w:rPr>
      </w:pPr>
    </w:p>
    <w:p w:rsidRDefault="000B0015" w:rsidP="00D8347B" w:rsidR="000B0015" w:rsidRPr="00D8347B">
      <w:pPr>
        <w:spacing w:lineRule="auto" w:line="240"/>
        <w:ind w:firstLine="720"/>
        <w:jc w:val="both"/>
        <w:rPr>
          <w:rFonts w:hAnsi="Times New Roman" w:ascii="Times New Roman"/>
          <w:sz w:val="24"/>
        </w:rPr>
      </w:pPr>
      <w:r w:rsidRPr="00D8347B">
        <w:rPr>
          <w:rFonts w:hAnsi="Times New Roman" w:ascii="Times New Roman"/>
          <w:sz w:val="24"/>
        </w:rPr>
        <w:t>Rješenjem Visokog trgovačkog suda u Zagrebu poslovni broj 31 Su-236/18-3 od 9</w:t>
      </w:r>
      <w:r w:rsidR="00D61BD9">
        <w:rPr>
          <w:rFonts w:hAnsi="Times New Roman" w:ascii="Times New Roman"/>
          <w:sz w:val="24"/>
        </w:rPr>
        <w:t>.</w:t>
      </w:r>
      <w:r w:rsidRPr="00D8347B">
        <w:rPr>
          <w:rFonts w:hAnsi="Times New Roman" w:ascii="Times New Roman"/>
          <w:sz w:val="24"/>
        </w:rPr>
        <w:t xml:space="preserve"> ožujk</w:t>
      </w:r>
      <w:r w:rsidR="00D61BD9">
        <w:rPr>
          <w:rFonts w:hAnsi="Times New Roman" w:ascii="Times New Roman"/>
          <w:sz w:val="24"/>
        </w:rPr>
        <w:t>a</w:t>
      </w:r>
      <w:r w:rsidRPr="00D8347B">
        <w:rPr>
          <w:rFonts w:hAnsi="Times New Roman" w:ascii="Times New Roman"/>
          <w:sz w:val="24"/>
        </w:rPr>
        <w:t xml:space="preserve"> 2018</w:t>
      </w:r>
      <w:r w:rsidR="00D61BD9">
        <w:rPr>
          <w:rFonts w:hAnsi="Times New Roman" w:ascii="Times New Roman"/>
          <w:sz w:val="24"/>
        </w:rPr>
        <w:t>.</w:t>
      </w:r>
      <w:r w:rsidRPr="00D8347B">
        <w:rPr>
          <w:rFonts w:hAnsi="Times New Roman" w:ascii="Times New Roman"/>
          <w:sz w:val="24"/>
        </w:rPr>
        <w:t xml:space="preserve"> godine određen je Trgovački sud u Osijeku kao drugi stvarno nadležni sud za postupanje u stečajnim predmetima Trgovačkog suda u Zagrebu.</w:t>
      </w:r>
    </w:p>
    <w:p w:rsidRDefault="000B0015" w:rsidP="00D8347B" w:rsidR="000B0015" w:rsidRPr="00D8347B">
      <w:pPr>
        <w:spacing w:lineRule="auto" w:line="240"/>
        <w:ind w:firstLine="720"/>
        <w:jc w:val="both"/>
        <w:rPr>
          <w:rFonts w:hAnsi="Times New Roman" w:ascii="Times New Roman"/>
          <w:sz w:val="24"/>
        </w:rPr>
      </w:pPr>
      <w:r w:rsidRPr="00D8347B">
        <w:rPr>
          <w:rFonts w:hAnsi="Times New Roman" w:ascii="Times New Roman"/>
          <w:sz w:val="24"/>
        </w:rPr>
        <w:t>U prijedlogu je navela da na dan 2</w:t>
      </w:r>
      <w:r w:rsidR="00D61BD9">
        <w:rPr>
          <w:rFonts w:hAnsi="Times New Roman" w:ascii="Times New Roman"/>
          <w:sz w:val="24"/>
        </w:rPr>
        <w:t>5</w:t>
      </w:r>
      <w:r w:rsidRPr="00D8347B">
        <w:rPr>
          <w:rFonts w:hAnsi="Times New Roman" w:ascii="Times New Roman"/>
          <w:sz w:val="24"/>
        </w:rPr>
        <w:t>.10.2017. dužnik u Očevidniku redoslijeda osnova za plaćanje ima evidentirane neizvršene osnove za plaćanje u neprekinutom razdoblju od 120 dana, u ukupnom iznosu od 17.936,27 kn, i da ima zaposlenog 1 radnika.</w:t>
      </w:r>
    </w:p>
    <w:p w:rsidRDefault="000B0015" w:rsidP="00D8347B" w:rsidR="000B0015" w:rsidRPr="00D8347B">
      <w:pPr>
        <w:spacing w:lineRule="auto" w:line="240"/>
        <w:ind w:firstLine="720"/>
        <w:jc w:val="both"/>
        <w:rPr>
          <w:rFonts w:hAnsi="Times New Roman" w:ascii="Times New Roman"/>
          <w:sz w:val="24"/>
        </w:rPr>
      </w:pPr>
      <w:r w:rsidRPr="00D8347B">
        <w:rPr>
          <w:rFonts w:hAnsi="Times New Roman" w:ascii="Times New Roman"/>
          <w:sz w:val="24"/>
        </w:rPr>
        <w:t xml:space="preserve">Dostavlja popis računa i oročenih novčanih sredstava dužnika na dan 2.10..2017., te navodi da na temelju čl. 112. st. 5. SZ dužnik na ime predujma za namirenje troškova stečajnog postupka nema zaplijenjena novčana sredstva . </w:t>
      </w:r>
    </w:p>
    <w:p w:rsidRDefault="000B0015" w:rsidP="00D8347B" w:rsidR="000B0015" w:rsidRPr="00D8347B">
      <w:pPr>
        <w:spacing w:lineRule="auto" w:line="240"/>
        <w:ind w:firstLine="708"/>
        <w:jc w:val="both"/>
        <w:rPr>
          <w:rFonts w:hAnsi="Times New Roman" w:ascii="Times New Roman"/>
          <w:bCs/>
          <w:sz w:val="24"/>
        </w:rPr>
      </w:pPr>
      <w:r w:rsidRPr="00D8347B">
        <w:rPr>
          <w:rFonts w:hAnsi="Times New Roman" w:ascii="Times New Roman"/>
          <w:color w:val="000000"/>
          <w:sz w:val="24"/>
        </w:rPr>
        <w:t xml:space="preserve">U određenom joj  roku privremena stečajna upraviteljica  dostavila  je svoje pisano izvješće u kojem navodi </w:t>
      </w:r>
      <w:r w:rsidRPr="00D8347B">
        <w:rPr>
          <w:rFonts w:hAnsi="Times New Roman" w:ascii="Times New Roman"/>
          <w:sz w:val="24"/>
        </w:rPr>
        <w:t>daje provela sve potrebne radnje kako bi sačinio izvješće sudu kojim bi utvrdio da li postoji razlog za otvaranje stečajnog postupka, kao i mogućnost provođenja stečajnog postupka, ukoliko ima imovine kojom bi se pokr</w:t>
      </w:r>
      <w:r w:rsidR="00D61BD9">
        <w:rPr>
          <w:rFonts w:hAnsi="Times New Roman" w:ascii="Times New Roman"/>
          <w:sz w:val="24"/>
        </w:rPr>
        <w:t>ili troškovi stečajnog postupka.</w:t>
      </w:r>
      <w:r w:rsidRPr="00D8347B">
        <w:rPr>
          <w:rFonts w:hAnsi="Times New Roman" w:ascii="Times New Roman"/>
          <w:sz w:val="24"/>
        </w:rPr>
        <w:tab/>
      </w:r>
      <w:r w:rsidRPr="00D8347B">
        <w:rPr>
          <w:rFonts w:hAnsi="Times New Roman" w:ascii="Times New Roman"/>
          <w:sz w:val="24"/>
        </w:rPr>
        <w:tab/>
      </w:r>
    </w:p>
    <w:p w:rsidRDefault="000B0015" w:rsidP="00D8347B" w:rsidR="000B0015" w:rsidRPr="00D8347B">
      <w:pPr>
        <w:spacing w:lineRule="auto" w:line="240"/>
        <w:jc w:val="both"/>
        <w:rPr>
          <w:rFonts w:hAnsi="Times New Roman" w:ascii="Times New Roman"/>
          <w:sz w:val="24"/>
        </w:rPr>
      </w:pPr>
      <w:r w:rsidRPr="00D8347B">
        <w:rPr>
          <w:rFonts w:hAnsi="Times New Roman" w:ascii="Times New Roman"/>
          <w:b/>
          <w:sz w:val="24"/>
        </w:rPr>
        <w:tab/>
      </w:r>
      <w:r w:rsidRPr="00D8347B">
        <w:rPr>
          <w:rFonts w:hAnsi="Times New Roman" w:ascii="Times New Roman"/>
          <w:sz w:val="24"/>
        </w:rPr>
        <w:t>Temeljem potvrde o blokadi računa i novčanih sredstava ovršenika FINA-e, od dana 18.07.2018. godine, utvrđeno je da dužnik na dan izdavanja potvrde ima evidentiranu neprekidnu blokadu računa u iznosu od 20.166,98   kn,</w:t>
      </w:r>
      <w:r w:rsidR="00D61BD9">
        <w:rPr>
          <w:rFonts w:hAnsi="Times New Roman" w:ascii="Times New Roman"/>
          <w:sz w:val="24"/>
        </w:rPr>
        <w:t xml:space="preserve"> </w:t>
      </w:r>
      <w:r w:rsidRPr="00D8347B">
        <w:rPr>
          <w:rFonts w:hAnsi="Times New Roman" w:ascii="Times New Roman"/>
          <w:sz w:val="24"/>
        </w:rPr>
        <w:t xml:space="preserve">a broj evidentiranih dana blokade je 385 </w:t>
      </w:r>
      <w:r w:rsidR="00D8347B">
        <w:rPr>
          <w:rFonts w:hAnsi="Times New Roman" w:ascii="Times New Roman"/>
          <w:sz w:val="24"/>
        </w:rPr>
        <w:t>dana.</w:t>
      </w:r>
      <w:r w:rsidRPr="00D8347B">
        <w:rPr>
          <w:rFonts w:hAnsi="Times New Roman" w:ascii="Times New Roman"/>
          <w:b/>
          <w:sz w:val="24"/>
        </w:rPr>
        <w:tab/>
      </w:r>
    </w:p>
    <w:p w:rsidRDefault="000B0015" w:rsidP="00D8347B" w:rsidR="000B0015" w:rsidRPr="00D8347B">
      <w:pPr>
        <w:spacing w:lineRule="auto" w:line="240"/>
        <w:ind w:firstLine="708"/>
        <w:jc w:val="both"/>
        <w:rPr>
          <w:rFonts w:hAnsi="Times New Roman" w:ascii="Times New Roman"/>
          <w:b/>
          <w:sz w:val="24"/>
        </w:rPr>
      </w:pPr>
      <w:r w:rsidRPr="00D8347B">
        <w:rPr>
          <w:rFonts w:hAnsi="Times New Roman" w:ascii="Times New Roman"/>
          <w:sz w:val="24"/>
        </w:rPr>
        <w:t>Uvidom u knjigovodstvenu evidenciju dužnika utvrđeno je da ima evidnetiranu</w:t>
      </w:r>
      <w:r w:rsidR="00D61BD9">
        <w:rPr>
          <w:rFonts w:hAnsi="Times New Roman" w:ascii="Times New Roman"/>
          <w:sz w:val="24"/>
        </w:rPr>
        <w:t xml:space="preserve"> </w:t>
      </w:r>
      <w:r w:rsidRPr="00D8347B">
        <w:rPr>
          <w:rFonts w:hAnsi="Times New Roman" w:ascii="Times New Roman"/>
          <w:sz w:val="24"/>
        </w:rPr>
        <w:t>neprekidnu blokadu računa u trajanju od 385 dana, pa tako na dan 18.</w:t>
      </w:r>
      <w:r w:rsidR="00D61BD9">
        <w:rPr>
          <w:rFonts w:hAnsi="Times New Roman" w:ascii="Times New Roman"/>
          <w:sz w:val="24"/>
        </w:rPr>
        <w:t xml:space="preserve"> </w:t>
      </w:r>
      <w:r w:rsidRPr="00D8347B">
        <w:rPr>
          <w:rFonts w:hAnsi="Times New Roman" w:ascii="Times New Roman"/>
          <w:sz w:val="24"/>
        </w:rPr>
        <w:t>srpnja 2018</w:t>
      </w:r>
      <w:r w:rsidR="00D61BD9">
        <w:rPr>
          <w:rFonts w:hAnsi="Times New Roman" w:ascii="Times New Roman"/>
          <w:sz w:val="24"/>
        </w:rPr>
        <w:t>.</w:t>
      </w:r>
      <w:r w:rsidRPr="00D8347B">
        <w:rPr>
          <w:rFonts w:hAnsi="Times New Roman" w:ascii="Times New Roman"/>
          <w:sz w:val="24"/>
        </w:rPr>
        <w:t xml:space="preserve"> godine </w:t>
      </w:r>
      <w:r w:rsidR="00D61BD9">
        <w:rPr>
          <w:rFonts w:hAnsi="Times New Roman" w:ascii="Times New Roman"/>
          <w:sz w:val="24"/>
        </w:rPr>
        <w:t>ima</w:t>
      </w:r>
      <w:r w:rsidRPr="00D8347B">
        <w:rPr>
          <w:rFonts w:hAnsi="Times New Roman" w:ascii="Times New Roman"/>
          <w:sz w:val="24"/>
        </w:rPr>
        <w:t xml:space="preserve"> nepodmirenih obveza u visini od 20.166,98 kn evidentiranih u Očevidnik redosljeda osnova za plačanje.</w:t>
      </w:r>
      <w:r w:rsidRPr="00D8347B">
        <w:rPr>
          <w:rFonts w:hAnsi="Times New Roman" w:ascii="Times New Roman"/>
          <w:b/>
          <w:sz w:val="24"/>
        </w:rPr>
        <w:tab/>
      </w:r>
      <w:r w:rsidRPr="00D8347B">
        <w:rPr>
          <w:rFonts w:hAnsi="Times New Roman" w:ascii="Times New Roman"/>
          <w:b/>
          <w:sz w:val="24"/>
        </w:rPr>
        <w:tab/>
      </w:r>
    </w:p>
    <w:p w:rsidRDefault="000B0015" w:rsidP="00D8347B" w:rsidR="000B0015" w:rsidRPr="00D8347B">
      <w:pPr>
        <w:spacing w:lineRule="auto" w:line="240"/>
        <w:ind w:firstLine="708"/>
        <w:jc w:val="both"/>
        <w:rPr>
          <w:rFonts w:hAnsi="Times New Roman" w:ascii="Times New Roman"/>
          <w:sz w:val="24"/>
        </w:rPr>
      </w:pPr>
      <w:r w:rsidRPr="00D8347B">
        <w:rPr>
          <w:rFonts w:hAnsi="Times New Roman" w:ascii="Times New Roman"/>
          <w:sz w:val="24"/>
        </w:rPr>
        <w:t xml:space="preserve">Slijedom navedenog, budući da je stečajni dužnik nesposoban za plaćanje  duže od 60 dana te su ispunjeni razlozi predviđeni člankom 6. Stečajnog zakona (NN 71/15, 104/17), a dužnik nema imovine ni za namirenje troškova stečajnog postupka, privremeni stečajni upravitelj predlaže stečajnom sucu da sukladno članku 132. stavak 1. Stečajnog zakona, pozove osobe koje imaju pravni interes za provedbom stečajnog postupka da u roku od 15 dana uplate predujam za namirenje troškova prethodnog postupka i otvaranje stečajnog postupka u iznosu od </w:t>
      </w:r>
      <w:r w:rsidR="00D61BD9">
        <w:rPr>
          <w:rFonts w:hAnsi="Times New Roman" w:ascii="Times New Roman"/>
          <w:sz w:val="24"/>
        </w:rPr>
        <w:t>19.697,50</w:t>
      </w:r>
      <w:r w:rsidRPr="00D8347B">
        <w:rPr>
          <w:rFonts w:hAnsi="Times New Roman" w:ascii="Times New Roman"/>
          <w:sz w:val="24"/>
        </w:rPr>
        <w:t xml:space="preserve">  kn.</w:t>
      </w:r>
      <w:r w:rsidR="00D8347B">
        <w:rPr>
          <w:rFonts w:hAnsi="Times New Roman" w:ascii="Times New Roman"/>
          <w:sz w:val="24"/>
        </w:rPr>
        <w:t xml:space="preserve"> </w:t>
      </w:r>
      <w:r w:rsidRPr="00D8347B">
        <w:rPr>
          <w:rFonts w:hAnsi="Times New Roman" w:ascii="Times New Roman"/>
          <w:sz w:val="24"/>
        </w:rPr>
        <w:t>Ukoliko pozvane osobe ne uplate traženi predujam predlaže sudu da sukladno članku 132. stavak 2. Stečajnog zakona donese rješenje o otvaranju i zaključenju stečajnog postupka nad dužnikom.</w:t>
      </w:r>
    </w:p>
    <w:p w:rsidRDefault="000B0015" w:rsidP="00D8347B" w:rsidR="000B0015" w:rsidRPr="00D8347B">
      <w:pPr>
        <w:spacing w:lineRule="auto" w:line="240"/>
        <w:ind w:firstLine="708"/>
        <w:jc w:val="both"/>
        <w:rPr>
          <w:rFonts w:hAnsi="Times New Roman" w:ascii="Times New Roman"/>
          <w:color w:val="000000"/>
          <w:sz w:val="24"/>
        </w:rPr>
      </w:pPr>
      <w:r w:rsidRPr="00D8347B">
        <w:rPr>
          <w:rFonts w:hAnsi="Times New Roman" w:ascii="Times New Roman"/>
          <w:sz w:val="24"/>
        </w:rPr>
        <w:t>Zakonski zastupnik RH po ŽDO Osijek  n</w:t>
      </w:r>
      <w:r w:rsidRPr="00D8347B">
        <w:rPr>
          <w:rFonts w:hAnsi="Times New Roman" w:ascii="Times New Roman"/>
          <w:color w:val="000000"/>
          <w:sz w:val="24"/>
        </w:rPr>
        <w:t>ije imao primjedbi ni dodatnih pitanja na izvješće privremenog stečajnog upravitelja, suglasio</w:t>
      </w:r>
      <w:r w:rsidR="00815728">
        <w:rPr>
          <w:rFonts w:hAnsi="Times New Roman" w:ascii="Times New Roman"/>
          <w:color w:val="000000"/>
          <w:sz w:val="24"/>
        </w:rPr>
        <w:t xml:space="preserve"> </w:t>
      </w:r>
      <w:r w:rsidRPr="00D8347B">
        <w:rPr>
          <w:rFonts w:hAnsi="Times New Roman" w:ascii="Times New Roman"/>
          <w:color w:val="000000"/>
          <w:sz w:val="24"/>
        </w:rPr>
        <w:t>se s istim.</w:t>
      </w:r>
    </w:p>
    <w:p w:rsidRDefault="000B0015" w:rsidP="00D8347B" w:rsidR="000B0015" w:rsidRPr="00D8347B">
      <w:pPr>
        <w:spacing w:lineRule="auto" w:line="240"/>
        <w:ind w:firstLine="708"/>
        <w:jc w:val="both"/>
        <w:rPr>
          <w:rFonts w:hAnsi="Times New Roman" w:ascii="Times New Roman"/>
          <w:sz w:val="24"/>
        </w:rPr>
      </w:pPr>
      <w:r w:rsidRPr="00D8347B">
        <w:rPr>
          <w:rFonts w:hAnsi="Times New Roman" w:ascii="Times New Roman"/>
          <w:sz w:val="24"/>
        </w:rPr>
        <w:t>Sud je svojim rješenjem od 15.</w:t>
      </w:r>
      <w:r w:rsidR="00815728">
        <w:rPr>
          <w:rFonts w:hAnsi="Times New Roman" w:ascii="Times New Roman"/>
          <w:sz w:val="24"/>
        </w:rPr>
        <w:t xml:space="preserve"> </w:t>
      </w:r>
      <w:r w:rsidRPr="00D8347B">
        <w:rPr>
          <w:rFonts w:hAnsi="Times New Roman" w:ascii="Times New Roman"/>
          <w:sz w:val="24"/>
        </w:rPr>
        <w:t xml:space="preserve">listopada 2018. pozvao osobe koje imaju pravni interes da se provede stečajni postupak nad ovim dužnikom na uplatu predujma u iznosu od </w:t>
      </w:r>
      <w:r w:rsidRPr="00D8347B">
        <w:rPr>
          <w:rFonts w:hAnsi="Times New Roman" w:ascii="Times New Roman"/>
          <w:color w:val="000000"/>
          <w:sz w:val="24"/>
        </w:rPr>
        <w:t xml:space="preserve">19.697,50 kn   </w:t>
      </w:r>
      <w:r w:rsidRPr="00D8347B">
        <w:rPr>
          <w:rFonts w:hAnsi="Times New Roman" w:ascii="Times New Roman"/>
          <w:sz w:val="24"/>
        </w:rPr>
        <w:t xml:space="preserve">u roku od 15 dana. </w:t>
      </w:r>
    </w:p>
    <w:p w:rsidRDefault="000B0015" w:rsidP="00D8347B" w:rsidR="000B0015" w:rsidRPr="00D8347B">
      <w:pPr>
        <w:spacing w:lineRule="auto" w:line="240"/>
        <w:ind w:firstLine="708"/>
        <w:jc w:val="both"/>
        <w:rPr>
          <w:rFonts w:hAnsi="Times New Roman" w:ascii="Times New Roman"/>
          <w:sz w:val="24"/>
        </w:rPr>
      </w:pPr>
    </w:p>
    <w:p w:rsidRDefault="000B0015" w:rsidP="00D8347B" w:rsidR="000B0015" w:rsidRPr="00D8347B">
      <w:pPr>
        <w:spacing w:lineRule="auto" w:line="240"/>
        <w:jc w:val="both"/>
        <w:rPr>
          <w:rFonts w:hAnsi="Times New Roman" w:ascii="Times New Roman"/>
          <w:sz w:val="24"/>
        </w:rPr>
      </w:pPr>
    </w:p>
    <w:p w:rsidRDefault="000B0015" w:rsidP="00D8347B" w:rsidR="000B0015" w:rsidRPr="00D8347B">
      <w:pPr>
        <w:spacing w:lineRule="auto" w:line="240"/>
        <w:ind w:firstLine="708"/>
        <w:jc w:val="both"/>
        <w:rPr>
          <w:rFonts w:hAnsi="Times New Roman" w:ascii="Times New Roman"/>
          <w:sz w:val="24"/>
        </w:rPr>
      </w:pPr>
    </w:p>
    <w:p w:rsidRDefault="000B0015" w:rsidP="00815728" w:rsidR="00363452" w:rsidRPr="00D8347B">
      <w:pPr>
        <w:spacing w:lineRule="auto" w:line="240"/>
        <w:ind w:firstLine="708"/>
        <w:jc w:val="both"/>
        <w:rPr>
          <w:rFonts w:hAnsi="Times New Roman" w:ascii="Times New Roman"/>
          <w:sz w:val="24"/>
        </w:rPr>
      </w:pPr>
      <w:r w:rsidRPr="00D8347B">
        <w:rPr>
          <w:rFonts w:hAnsi="Times New Roman" w:ascii="Times New Roman"/>
          <w:sz w:val="24"/>
        </w:rPr>
        <w:t>Nakon bezuspješnog proteka roka za uplatu zatraženoga predujma troškova, te uvida u dokumentaciju u spisu i to Izvadak iz sudskog registra,</w:t>
      </w:r>
      <w:r w:rsidR="00815728">
        <w:rPr>
          <w:rFonts w:hAnsi="Times New Roman" w:ascii="Times New Roman"/>
          <w:sz w:val="24"/>
        </w:rPr>
        <w:t xml:space="preserve"> </w:t>
      </w:r>
      <w:r w:rsidRPr="00D8347B">
        <w:rPr>
          <w:rFonts w:hAnsi="Times New Roman" w:ascii="Times New Roman"/>
          <w:sz w:val="24"/>
        </w:rPr>
        <w:t>Prijedlog  FINE Zagreb RC Zagreb  broj dana neprekidne blokade: 385</w:t>
      </w:r>
      <w:r w:rsidRPr="00D8347B">
        <w:rPr>
          <w:rFonts w:hAnsi="Times New Roman" w:ascii="Times New Roman"/>
          <w:b/>
          <w:sz w:val="24"/>
        </w:rPr>
        <w:t>,</w:t>
      </w:r>
      <w:r w:rsidRPr="00D8347B">
        <w:rPr>
          <w:rFonts w:hAnsi="Times New Roman" w:ascii="Times New Roman"/>
          <w:sz w:val="24"/>
        </w:rPr>
        <w:t xml:space="preserve"> izvješće privremene  stečajne upraviteljice Iva</w:t>
      </w:r>
      <w:r w:rsidR="00815728">
        <w:rPr>
          <w:rFonts w:hAnsi="Times New Roman" w:ascii="Times New Roman"/>
          <w:sz w:val="24"/>
        </w:rPr>
        <w:t>n</w:t>
      </w:r>
      <w:r w:rsidRPr="00D8347B">
        <w:rPr>
          <w:rFonts w:hAnsi="Times New Roman" w:ascii="Times New Roman"/>
          <w:sz w:val="24"/>
        </w:rPr>
        <w:t>e Kal</w:t>
      </w:r>
      <w:r w:rsidR="00815728">
        <w:rPr>
          <w:rFonts w:hAnsi="Times New Roman" w:ascii="Times New Roman"/>
          <w:sz w:val="24"/>
        </w:rPr>
        <w:t>k</w:t>
      </w:r>
      <w:r w:rsidRPr="00D8347B">
        <w:rPr>
          <w:rFonts w:hAnsi="Times New Roman" w:ascii="Times New Roman"/>
          <w:sz w:val="24"/>
        </w:rPr>
        <w:t>an    (list spisa 8 do 21), prijava djelatnika HZZO (list spisa 22),uvjerenje geodetske uprave (list spisa 23), uvjerenje Centra za vozila Hrvatske (list spisa 24), sud je utvrdio da postoji stečajni razlog predviđen zakonom (čl. 6. st. 2. SZ-a), da je predlagatelj ovlašten za podnošenje predmetnog prijedloga (čl. 16. i 109. SZ-a), da dužnik nema imovinu koja bi ušla u stečajnu masu, te je sud temeljem čl. 132. SZ-a odlučio kao u izreci.</w:t>
      </w:r>
    </w:p>
    <w:p w:rsidRDefault="00363452" w:rsidP="00363452" w:rsidR="00451E35" w:rsidRPr="00363452">
      <w:pPr>
        <w:spacing w:lineRule="auto" w:line="480" w:after="0"/>
        <w:jc w:val="center"/>
        <w:rPr>
          <w:rFonts w:hAnsi="Times New Roman" w:ascii="Times New Roman"/>
          <w:sz w:val="24"/>
          <w:szCs w:val="24"/>
        </w:rPr>
      </w:pPr>
      <w:r>
        <w:rPr>
          <w:rFonts w:hAnsi="Times New Roman" w:ascii="Times New Roman"/>
          <w:sz w:val="24"/>
          <w:szCs w:val="24"/>
        </w:rPr>
        <w:t>Osijek</w:t>
      </w:r>
      <w:r w:rsidRPr="00B92B86">
        <w:rPr>
          <w:rFonts w:hAnsi="Times New Roman" w:ascii="Times New Roman"/>
          <w:sz w:val="24"/>
          <w:szCs w:val="24"/>
        </w:rPr>
        <w:t>,</w:t>
      </w:r>
      <w:r>
        <w:rPr>
          <w:rFonts w:hAnsi="Times New Roman" w:ascii="Times New Roman"/>
          <w:sz w:val="24"/>
          <w:szCs w:val="24"/>
        </w:rPr>
        <w:t xml:space="preserve"> 30. studenog 2018</w:t>
      </w:r>
      <w:r w:rsidRPr="00B92B86">
        <w:rPr>
          <w:rFonts w:hAnsi="Times New Roman" w:ascii="Times New Roman"/>
          <w:sz w:val="24"/>
          <w:szCs w:val="24"/>
        </w:rPr>
        <w:t>.</w:t>
      </w:r>
    </w:p>
    <w:tbl>
      <w:tblPr>
        <w:tblW w:type="auto" w:w="0"/>
        <w:tblLook w:val="04A0" w:noVBand="1" w:noHBand="0" w:lastColumn="0" w:firstColumn="1" w:lastRow="0" w:firstRow="1"/>
      </w:tblPr>
      <w:tblGrid>
        <w:gridCol w:w="3369"/>
        <w:gridCol w:w="2409"/>
        <w:gridCol w:w="3510"/>
      </w:tblGrid>
      <w:tr w:rsidTr="00F63A6E" w:rsidR="00451E35" w:rsidRPr="00B92B86">
        <w:tc>
          <w:tcPr>
            <w:tcW w:type="dxa" w:w="3369"/>
            <w:shd w:fill="auto" w:color="auto" w:val="clear"/>
          </w:tcPr>
          <w:p w:rsidRDefault="00D8347B" w:rsidP="00F63A6E" w:rsidR="00D8347B" w:rsidRPr="00B92B86">
            <w:pPr>
              <w:spacing w:lineRule="auto" w:line="240" w:after="0"/>
              <w:jc w:val="center"/>
              <w:rPr>
                <w:rFonts w:hAnsi="Times New Roman" w:ascii="Times New Roman"/>
                <w:sz w:val="24"/>
                <w:szCs w:val="24"/>
              </w:rPr>
            </w:pPr>
          </w:p>
        </w:tc>
        <w:tc>
          <w:tcPr>
            <w:tcW w:type="dxa" w:w="2409"/>
            <w:shd w:fill="auto" w:color="auto" w:val="clear"/>
          </w:tcPr>
          <w:p w:rsidRDefault="00451E35" w:rsidP="00F63A6E" w:rsidR="00451E35" w:rsidRPr="00B92B86">
            <w:pPr>
              <w:spacing w:lineRule="auto" w:line="240" w:after="0"/>
              <w:jc w:val="center"/>
              <w:rPr>
                <w:rFonts w:hAnsi="Times New Roman" w:ascii="Times New Roman"/>
                <w:sz w:val="24"/>
                <w:szCs w:val="24"/>
              </w:rPr>
            </w:pPr>
          </w:p>
        </w:tc>
        <w:tc>
          <w:tcPr>
            <w:tcW w:type="dxa" w:w="3510"/>
            <w:shd w:fill="auto" w:color="auto" w:val="clear"/>
          </w:tcPr>
          <w:p w:rsidRDefault="00451E35" w:rsidP="00F63A6E" w:rsidR="00451E35" w:rsidRPr="00B92B86">
            <w:pPr>
              <w:spacing w:lineRule="auto" w:line="240" w:after="0"/>
              <w:jc w:val="center"/>
              <w:rPr>
                <w:rFonts w:hAnsi="Times New Roman" w:ascii="Times New Roman"/>
                <w:sz w:val="24"/>
                <w:szCs w:val="24"/>
              </w:rPr>
            </w:pPr>
            <w:r>
              <w:rPr>
                <w:rFonts w:hAnsi="Times New Roman" w:ascii="Times New Roman"/>
                <w:sz w:val="24"/>
                <w:szCs w:val="24"/>
              </w:rPr>
              <w:t>S u d a c</w:t>
            </w:r>
          </w:p>
          <w:p w:rsidRDefault="00451E35" w:rsidP="00D8347B" w:rsidR="00451E35" w:rsidRPr="00B92B86">
            <w:pPr>
              <w:spacing w:lineRule="auto" w:line="240" w:after="0"/>
              <w:jc w:val="center"/>
              <w:rPr>
                <w:rFonts w:hAnsi="Times New Roman" w:ascii="Times New Roman"/>
                <w:sz w:val="24"/>
                <w:szCs w:val="24"/>
              </w:rPr>
            </w:pPr>
            <w:r>
              <w:rPr>
                <w:rFonts w:hAnsi="Times New Roman" w:ascii="Times New Roman"/>
                <w:sz w:val="24"/>
                <w:szCs w:val="24"/>
              </w:rPr>
              <w:t>Jadranka Pajur Vranješ</w:t>
            </w:r>
            <w:r w:rsidR="00E96F0A">
              <w:rPr>
                <w:rFonts w:hAnsi="Times New Roman" w:ascii="Times New Roman"/>
                <w:sz w:val="24"/>
                <w:szCs w:val="24"/>
              </w:rPr>
              <w:t xml:space="preserve"> v.r.</w:t>
            </w:r>
          </w:p>
        </w:tc>
      </w:tr>
    </w:tbl>
    <w:p w:rsidRDefault="00451E35" w:rsidP="00451E35" w:rsidR="00451E35" w:rsidRPr="00B92B86">
      <w:pPr>
        <w:spacing w:lineRule="auto" w:line="480" w:after="0"/>
        <w:rPr>
          <w:rFonts w:hAnsi="Times New Roman" w:ascii="Times New Roman"/>
          <w:sz w:val="24"/>
          <w:szCs w:val="24"/>
        </w:rPr>
      </w:pPr>
    </w:p>
    <w:p w:rsidRDefault="00451E35" w:rsidP="00451E35" w:rsidR="00451E35" w:rsidRPr="00A42C9D">
      <w:pPr>
        <w:spacing w:lineRule="auto" w:line="240" w:after="0"/>
        <w:jc w:val="both"/>
        <w:rPr>
          <w:rFonts w:hAnsi="Times New Roman" w:ascii="Times New Roman"/>
          <w:b/>
          <w:sz w:val="24"/>
          <w:szCs w:val="24"/>
        </w:rPr>
      </w:pPr>
      <w:r w:rsidRPr="00A42C9D">
        <w:rPr>
          <w:rFonts w:hAnsi="Times New Roman" w:ascii="Times New Roman"/>
          <w:sz w:val="24"/>
          <w:szCs w:val="24"/>
        </w:rPr>
        <w:t>POUKA O PRAVNOM LIJEKU</w:t>
      </w:r>
      <w:r w:rsidRPr="00A42C9D">
        <w:rPr>
          <w:rFonts w:hAnsi="Times New Roman" w:ascii="Times New Roman"/>
          <w:b/>
          <w:sz w:val="24"/>
          <w:szCs w:val="24"/>
        </w:rPr>
        <w:t>:</w:t>
      </w:r>
    </w:p>
    <w:p w:rsidRDefault="00451E35" w:rsidP="00363452" w:rsidR="00451E35">
      <w:pPr>
        <w:spacing w:lineRule="auto" w:line="240" w:after="0"/>
        <w:jc w:val="both"/>
        <w:rPr>
          <w:rFonts w:hAnsi="Times New Roman" w:ascii="Times New Roman"/>
          <w:sz w:val="24"/>
          <w:szCs w:val="24"/>
        </w:rPr>
      </w:pPr>
      <w:r w:rsidRPr="00A42C9D">
        <w:rPr>
          <w:rFonts w:hAnsi="Times New Roman" w:ascii="Times New Roman"/>
          <w:sz w:val="24"/>
          <w:szCs w:val="24"/>
        </w:rPr>
        <w:t>Protiv ovog rješenja može nezadovoljna stranka uložiti žalbu Visokom trgovačkom sudu Republike Hrvatske u Zagrebu, pismeno u 3 primjerka, putem ovoga suda u roku od 8 dana.</w:t>
      </w:r>
    </w:p>
    <w:p w:rsidRDefault="00451E35" w:rsidP="00451E35" w:rsidR="00451E35">
      <w:pPr>
        <w:pStyle w:val="Tijeloteksta"/>
      </w:pPr>
    </w:p>
    <w:p w:rsidRDefault="00E96F0A" w:rsidP="00E96F0A" w:rsidR="00E96F0A" w:rsidRPr="00E96F0A">
      <w:pPr>
        <w:spacing w:lineRule="auto" w:line="240" w:after="0"/>
        <w:ind w:firstLine="708" w:left="4248"/>
        <w:jc w:val="both"/>
        <w:rPr>
          <w:rFonts w:hAnsi="Times New Roman" w:ascii="Times New Roman"/>
        </w:rPr>
      </w:pPr>
      <w:r>
        <w:rPr>
          <w:rFonts w:hAnsi="Times New Roman" w:ascii="Times New Roman"/>
        </w:rPr>
        <w:t xml:space="preserve">       </w:t>
      </w:r>
      <w:r w:rsidRPr="00E96F0A">
        <w:rPr>
          <w:rFonts w:hAnsi="Times New Roman" w:ascii="Times New Roman"/>
        </w:rPr>
        <w:t>Za točnost otpravka-ovlašteni službenik</w:t>
      </w:r>
    </w:p>
    <w:p w:rsidRDefault="00E96F0A" w:rsidP="00E96F0A" w:rsidR="00E96F0A" w:rsidRPr="00E96F0A">
      <w:pPr>
        <w:spacing w:lineRule="auto" w:line="240" w:after="0"/>
        <w:jc w:val="both"/>
        <w:rPr>
          <w:rFonts w:hAnsi="Times New Roman" w:ascii="Times New Roman"/>
        </w:rPr>
      </w:pPr>
      <w:r w:rsidRPr="00E96F0A">
        <w:rPr>
          <w:rFonts w:hAnsi="Times New Roman" w:ascii="Times New Roman"/>
        </w:rPr>
        <w:t xml:space="preserve">             </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sidRPr="00E96F0A">
        <w:rPr>
          <w:rFonts w:hAnsi="Times New Roman" w:ascii="Times New Roman"/>
        </w:rPr>
        <w:t>Zvjezdana Kovačić</w:t>
      </w:r>
    </w:p>
    <w:p w:rsidRDefault="00E96F0A" w:rsidP="00451E35" w:rsidR="00E96F0A">
      <w:pPr>
        <w:pStyle w:val="Tijeloteksta"/>
      </w:pPr>
    </w:p>
    <w:sectPr w:rsidSect="008659E3" w:rsidR="00E96F0A">
      <w:headerReference w:type="default" r:id="rId11"/>
      <w:pgSz w:h="16838" w:w="11906"/>
      <w:pgMar w:gutter="0" w:footer="708" w:header="1134"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5DD2" w:rsidP="00501147" w:rsidR="00A65DD2">
      <w:pPr>
        <w:spacing w:lineRule="auto" w:line="240" w:after="0"/>
      </w:pPr>
      <w:r>
        <w:separator/>
      </w:r>
    </w:p>
  </w:endnote>
  <w:endnote w:id="0" w:type="continuationSeparator">
    <w:p w:rsidRDefault="00A65DD2" w:rsidP="00501147" w:rsidR="00A65DD2">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5DD2" w:rsidP="00501147" w:rsidR="00A65DD2">
      <w:pPr>
        <w:spacing w:lineRule="auto" w:line="240" w:after="0"/>
      </w:pPr>
      <w:r>
        <w:separator/>
      </w:r>
    </w:p>
  </w:footnote>
  <w:footnote w:id="0" w:type="continuationSeparator">
    <w:p w:rsidRDefault="00A65DD2" w:rsidP="00501147" w:rsidR="00A65DD2">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26311" w:rsidP="00A31587" w:rsidR="00A31587" w:rsidRPr="00F26311">
    <w:pPr>
      <w:pStyle w:val="Zaglavlje"/>
      <w:spacing w:lineRule="auto" w:line="240" w:after="0"/>
      <w:jc w:val="right"/>
      <w:rPr>
        <w:rFonts w:hAnsi="Times New Roman" w:ascii="Times New Roman"/>
        <w:sz w:val="24"/>
        <w:szCs w:val="24"/>
      </w:rPr>
    </w:pPr>
    <w:r w:rsidRPr="00F26311">
      <w:rPr>
        <w:rFonts w:hAnsi="Times New Roman" w:ascii="Times New Roman"/>
        <w:sz w:val="24"/>
        <w:szCs w:val="24"/>
      </w:rPr>
      <w:fldChar w:fldCharType="begin"/>
    </w:r>
    <w:r w:rsidRPr="00F26311">
      <w:rPr>
        <w:rFonts w:hAnsi="Times New Roman" w:ascii="Times New Roman"/>
        <w:sz w:val="24"/>
        <w:szCs w:val="24"/>
      </w:rPr>
      <w:instrText xml:space="preserve"> STYLEREF  VS_Verzija  \* MERGEFORMAT </w:instrText>
    </w:r>
    <w:r w:rsidRPr="00F26311">
      <w:rPr>
        <w:rFonts w:hAnsi="Times New Roman" w:ascii="Times New Roman"/>
        <w:sz w:val="24"/>
        <w:szCs w:val="24"/>
      </w:rPr>
      <w:fldChar w:fldCharType="separate"/>
    </w:r>
    <w:r w:rsidR="00BE30B4">
      <w:rPr>
        <w:rFonts w:hAnsi="Times New Roman" w:ascii="Times New Roman"/>
        <w:noProof/>
        <w:sz w:val="24"/>
        <w:szCs w:val="24"/>
      </w:rPr>
      <w:t>9 St-683/18-8</w:t>
    </w:r>
    <w:r w:rsidRPr="00F26311">
      <w:rPr>
        <w:rFonts w:hAnsi="Times New Roman" w:ascii="Times New Roman"/>
        <w:sz w:val="24"/>
        <w:szCs w:val="24"/>
      </w:rPr>
      <w:fldChar w:fldCharType="end"/>
    </w:r>
  </w:p>
  <w:p w:rsidRDefault="00A31587" w:rsidP="00A31587" w:rsidR="00A31587" w:rsidRPr="00F26311">
    <w:pPr>
      <w:pStyle w:val="Zaglavlje"/>
      <w:spacing w:lineRule="auto" w:line="240" w:after="0"/>
      <w:jc w:val="center"/>
      <w:rPr>
        <w:rFonts w:hAnsi="Times New Roman" w:ascii="Times New Roman"/>
        <w:sz w:val="24"/>
        <w:szCs w:val="24"/>
      </w:rPr>
    </w:pPr>
    <w:r w:rsidRPr="00F26311">
      <w:rPr>
        <w:rFonts w:hAnsi="Times New Roman" w:ascii="Times New Roman"/>
        <w:sz w:val="24"/>
        <w:szCs w:val="24"/>
      </w:rPr>
      <w:fldChar w:fldCharType="begin"/>
    </w:r>
    <w:r w:rsidRPr="00F26311">
      <w:rPr>
        <w:rFonts w:hAnsi="Times New Roman" w:ascii="Times New Roman"/>
        <w:sz w:val="24"/>
        <w:szCs w:val="24"/>
      </w:rPr>
      <w:instrText>PAGE   \* MERGEFORMAT</w:instrText>
    </w:r>
    <w:r w:rsidRPr="00F26311">
      <w:rPr>
        <w:rFonts w:hAnsi="Times New Roman" w:ascii="Times New Roman"/>
        <w:sz w:val="24"/>
        <w:szCs w:val="24"/>
      </w:rPr>
      <w:fldChar w:fldCharType="separate"/>
    </w:r>
    <w:r w:rsidR="00BE30B4">
      <w:rPr>
        <w:rFonts w:hAnsi="Times New Roman" w:ascii="Times New Roman"/>
        <w:noProof/>
        <w:sz w:val="24"/>
        <w:szCs w:val="24"/>
      </w:rPr>
      <w:t>3</w:t>
    </w:r>
    <w:r w:rsidRPr="00F26311">
      <w:rPr>
        <w:rFonts w:hAnsi="Times New Roman" w:ascii="Times New Roman"/>
        <w:sz w:val="24"/>
        <w:szCs w:val="24"/>
      </w:rPr>
      <w:fldChar w:fldCharType="end"/>
    </w:r>
  </w:p>
  <w:p w:rsidRDefault="00A31587" w:rsidP="00A31587" w:rsidR="00A31587" w:rsidRPr="00F26311">
    <w:pPr>
      <w:pStyle w:val="Zaglavlje"/>
      <w:tabs>
        <w:tab w:pos="4536" w:val="clear"/>
        <w:tab w:pos="9072" w:val="clear"/>
        <w:tab w:pos="3065" w:val="left"/>
      </w:tabs>
      <w:spacing w:lineRule="auto" w:line="240" w:after="0"/>
      <w:rPr>
        <w:rFonts w:hAnsi="Times New Roman" w:ascii="Times New Roman"/>
        <w:sz w:val="24"/>
        <w:szCs w:val="24"/>
      </w:rPr>
    </w:pPr>
  </w:p>
  <w:p w:rsidRDefault="00A31587" w:rsidP="00A31587" w:rsidR="00A31587" w:rsidRPr="00F26311">
    <w:pPr>
      <w:pStyle w:val="Zaglavlje"/>
      <w:tabs>
        <w:tab w:pos="4536" w:val="clear"/>
        <w:tab w:pos="9072" w:val="clear"/>
        <w:tab w:pos="3065" w:val="left"/>
      </w:tabs>
      <w:spacing w:lineRule="auto" w:line="240" w:after="0"/>
      <w:rPr>
        <w:rFonts w:hAnsi="Times New Roman" w:ascii="Times New Roman"/>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E69268E"/>
    <w:multiLevelType w:val="hybridMultilevel"/>
    <w:tmpl w:val="72407E5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
    <w:nsid w:val="4EF555EF"/>
    <w:multiLevelType w:val="hybridMultilevel"/>
    <w:tmpl w:val="567417C2"/>
    <w:lvl w:tplc="D2D6D40C" w:ilvl="0">
      <w:start w:val="1"/>
      <w:numFmt w:val="decimal"/>
      <w:lvlText w:val="%1."/>
      <w:lvlJc w:val="left"/>
      <w:pPr>
        <w:tabs>
          <w:tab w:pos="1068" w:val="num"/>
        </w:tabs>
        <w:ind w:hanging="360" w:left="106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num w:numId="1">
    <w:abstractNumId w:val="0"/>
  </w:num>
  <w:num w:numId="2">
    <w:abstractNumId w:val="3"/>
  </w:num>
  <w:num w:numId="3">
    <w:abstractNumId w:val="2"/>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45212"/>
    <w:rsid w:val="0004196F"/>
    <w:rsid w:val="0004207D"/>
    <w:rsid w:val="00043122"/>
    <w:rsid w:val="000811CC"/>
    <w:rsid w:val="00087C43"/>
    <w:rsid w:val="0009363C"/>
    <w:rsid w:val="000B0015"/>
    <w:rsid w:val="000D048A"/>
    <w:rsid w:val="000D55BF"/>
    <w:rsid w:val="000F3B3A"/>
    <w:rsid w:val="0015397F"/>
    <w:rsid w:val="00194888"/>
    <w:rsid w:val="001F5761"/>
    <w:rsid w:val="001F6DF0"/>
    <w:rsid w:val="00237FCE"/>
    <w:rsid w:val="00260C99"/>
    <w:rsid w:val="00270550"/>
    <w:rsid w:val="002D2FC4"/>
    <w:rsid w:val="002E3DDB"/>
    <w:rsid w:val="00341823"/>
    <w:rsid w:val="00342CFC"/>
    <w:rsid w:val="00345212"/>
    <w:rsid w:val="00355D5C"/>
    <w:rsid w:val="00363452"/>
    <w:rsid w:val="00385BF0"/>
    <w:rsid w:val="00394A8C"/>
    <w:rsid w:val="003A4477"/>
    <w:rsid w:val="003A7B7D"/>
    <w:rsid w:val="00450291"/>
    <w:rsid w:val="00451E35"/>
    <w:rsid w:val="004A0BD1"/>
    <w:rsid w:val="004A180F"/>
    <w:rsid w:val="004D7391"/>
    <w:rsid w:val="004E1C60"/>
    <w:rsid w:val="00501147"/>
    <w:rsid w:val="0055104E"/>
    <w:rsid w:val="00564C99"/>
    <w:rsid w:val="00586B4C"/>
    <w:rsid w:val="00592F3E"/>
    <w:rsid w:val="005F633B"/>
    <w:rsid w:val="00624CED"/>
    <w:rsid w:val="0065497D"/>
    <w:rsid w:val="0066178A"/>
    <w:rsid w:val="006F3951"/>
    <w:rsid w:val="00741600"/>
    <w:rsid w:val="007802E2"/>
    <w:rsid w:val="0078776D"/>
    <w:rsid w:val="007A409A"/>
    <w:rsid w:val="00815728"/>
    <w:rsid w:val="008659E3"/>
    <w:rsid w:val="008A6557"/>
    <w:rsid w:val="008D05FD"/>
    <w:rsid w:val="008D2635"/>
    <w:rsid w:val="008D5FAB"/>
    <w:rsid w:val="009077C2"/>
    <w:rsid w:val="00947FB5"/>
    <w:rsid w:val="0096157B"/>
    <w:rsid w:val="00975368"/>
    <w:rsid w:val="009930FE"/>
    <w:rsid w:val="009B2A32"/>
    <w:rsid w:val="009C42DA"/>
    <w:rsid w:val="00A27BE4"/>
    <w:rsid w:val="00A31587"/>
    <w:rsid w:val="00A3213D"/>
    <w:rsid w:val="00A65DD2"/>
    <w:rsid w:val="00A65E60"/>
    <w:rsid w:val="00AD4FE9"/>
    <w:rsid w:val="00AF28D9"/>
    <w:rsid w:val="00B00B9A"/>
    <w:rsid w:val="00B43087"/>
    <w:rsid w:val="00B92B86"/>
    <w:rsid w:val="00BC5568"/>
    <w:rsid w:val="00BD1E6E"/>
    <w:rsid w:val="00BD7AF1"/>
    <w:rsid w:val="00BE30B4"/>
    <w:rsid w:val="00C037C8"/>
    <w:rsid w:val="00C3383E"/>
    <w:rsid w:val="00C50709"/>
    <w:rsid w:val="00C746D5"/>
    <w:rsid w:val="00CB0DAC"/>
    <w:rsid w:val="00CB1413"/>
    <w:rsid w:val="00D12224"/>
    <w:rsid w:val="00D228AD"/>
    <w:rsid w:val="00D43FE4"/>
    <w:rsid w:val="00D45923"/>
    <w:rsid w:val="00D50D29"/>
    <w:rsid w:val="00D56CCC"/>
    <w:rsid w:val="00D57D11"/>
    <w:rsid w:val="00D61BD9"/>
    <w:rsid w:val="00D639C7"/>
    <w:rsid w:val="00D6418B"/>
    <w:rsid w:val="00D8347B"/>
    <w:rsid w:val="00D84FE6"/>
    <w:rsid w:val="00D85858"/>
    <w:rsid w:val="00DB5D1B"/>
    <w:rsid w:val="00DC66A8"/>
    <w:rsid w:val="00E140B5"/>
    <w:rsid w:val="00E14E42"/>
    <w:rsid w:val="00E349A5"/>
    <w:rsid w:val="00E96F0A"/>
    <w:rsid w:val="00EC15A5"/>
    <w:rsid w:val="00EF4731"/>
    <w:rsid w:val="00F12131"/>
    <w:rsid w:val="00F12359"/>
    <w:rsid w:val="00F26311"/>
    <w:rsid w:val="00F85E9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true"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true"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394A8C"/>
    <w:rPr>
      <w:rFonts w:cs="Tahoma" w:hAnsi="Tahoma" w:ascii="Tahoma"/>
      <w:sz w:val="16"/>
      <w:szCs w:val="16"/>
      <w:lang w:eastAsia="en-US"/>
    </w:rPr>
  </w:style>
  <w:style w:styleId="Reetkatablice" w:type="table">
    <w:name w:val="Table Grid"/>
    <w:basedOn w:val="Obinatablica"/>
    <w:rsid w:val="008D05FD"/>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PoslovniBroj" w:type="paragraph">
    <w:name w:val="PoslovniBroj"/>
    <w:basedOn w:val="Normal"/>
    <w:qFormat/>
    <w:rsid w:val="00D639C7"/>
    <w:pPr>
      <w:spacing w:lineRule="auto" w:line="240" w:after="0"/>
      <w:jc w:val="right"/>
    </w:pPr>
    <w:rPr>
      <w:rFonts w:hAnsi="Times New Roman" w:ascii="Times New Roman"/>
      <w:sz w:val="24"/>
      <w:szCs w:val="24"/>
    </w:rPr>
  </w:style>
  <w:style w:styleId="Revizija" w:type="paragraph">
    <w:name w:val="Revision"/>
    <w:hidden/>
    <w:uiPriority w:val="99"/>
    <w:semiHidden/>
    <w:rsid w:val="00A3213D"/>
    <w:rPr>
      <w:sz w:val="22"/>
      <w:szCs w:val="22"/>
      <w:lang w:eastAsia="en-US"/>
    </w:rPr>
  </w:style>
  <w:style w:styleId="Hiperveza" w:type="character">
    <w:name w:val="Hyperlink"/>
    <w:basedOn w:val="Zadanifontodlomka"/>
    <w:uiPriority w:val="99"/>
    <w:unhideWhenUsed/>
    <w:rsid w:val="00A3213D"/>
    <w:rPr>
      <w:color w:themeColor="hyperlink" w:val="0563C1"/>
      <w:u w:val="single"/>
    </w:rPr>
  </w:style>
  <w:style w:customStyle="true" w:styleId="VSVerzija" w:type="paragraph">
    <w:name w:val="VS_Verzija"/>
    <w:basedOn w:val="Normal"/>
    <w:rsid w:val="00F26311"/>
    <w:pPr>
      <w:spacing w:lineRule="auto" w:line="240" w:after="0"/>
      <w:jc w:val="both"/>
    </w:pPr>
    <w:rPr>
      <w:rFonts w:eastAsia="Times New Roman" w:hAnsi="Times New Roman" w:ascii="Times New Roman"/>
      <w:sz w:val="24"/>
      <w:szCs w:val="24"/>
      <w:lang w:eastAsia="hr-HR"/>
    </w:rPr>
  </w:style>
  <w:style w:styleId="Odlomakpopisa" w:type="paragraph">
    <w:name w:val="List Paragraph"/>
    <w:basedOn w:val="Normal"/>
    <w:uiPriority w:val="34"/>
    <w:qFormat/>
    <w:rsid w:val="00592F3E"/>
    <w:pPr>
      <w:ind w:left="720"/>
      <w:contextualSpacing/>
    </w:pPr>
  </w:style>
  <w:style w:styleId="Tijeloteksta" w:type="paragraph">
    <w:name w:val="Body Text"/>
    <w:basedOn w:val="Normal"/>
    <w:link w:val="TijelotekstaChar"/>
    <w:rsid w:val="00451E35"/>
    <w:pPr>
      <w:spacing w:lineRule="auto" w:line="240" w:after="0"/>
      <w:jc w:val="both"/>
    </w:pPr>
    <w:rPr>
      <w:rFonts w:eastAsia="Times New Roman" w:hAnsi="Times New Roman" w:ascii="Times New Roman"/>
      <w:sz w:val="24"/>
      <w:szCs w:val="24"/>
      <w:lang w:eastAsia="hr-HR"/>
    </w:rPr>
  </w:style>
  <w:style w:customStyle="true" w:styleId="TijelotekstaChar" w:type="character">
    <w:name w:val="Tijelo teksta Char"/>
    <w:basedOn w:val="Zadanifontodlomka"/>
    <w:link w:val="Tijeloteksta"/>
    <w:rsid w:val="00451E35"/>
    <w:rPr>
      <w:rFonts w:eastAsia="Times New Roman" w:hAnsi="Times New Roman" w:ascii="Times New Roman"/>
      <w:sz w:val="24"/>
      <w:szCs w:val="24"/>
    </w:rPr>
  </w:style>
  <w:style w:styleId="Tekstrezerviranogmjesta" w:type="character">
    <w:name w:val="Placeholder Text"/>
    <w:basedOn w:val="Zadanifontodlomka"/>
    <w:uiPriority w:val="99"/>
    <w:semiHidden/>
    <w:rsid w:val="00BE30B4"/>
    <w:rPr>
      <w:color w:val="808080"/>
      <w:bdr w:space="0" w:sz="0" w:color="auto" w:val="none"/>
      <w:shd w:fill="CCFFFF" w:color="auto" w:val="clear"/>
    </w:rPr>
  </w:style>
  <w:style w:customStyle="true" w:styleId="eSPISCCParagraphDefaultFont" w:type="character">
    <w:name w:val="eSPIS_CC_Paragraph Default Font"/>
    <w:basedOn w:val="Zadanifontodlomka"/>
    <w:rsid w:val="00BE30B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E30B4"/>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E30B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E30B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1"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1"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394A8C"/>
    <w:rPr>
      <w:rFonts w:ascii="Tahoma" w:cs="Tahoma" w:hAnsi="Tahoma"/>
      <w:sz w:val="16"/>
      <w:szCs w:val="16"/>
      <w:lang w:eastAsia="en-US"/>
    </w:rPr>
  </w:style>
  <w:style w:styleId="Reetkatablice" w:type="table">
    <w:name w:val="Table Grid"/>
    <w:basedOn w:val="Obinatablica"/>
    <w:rsid w:val="008D05F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PoslovniBroj" w:type="paragraph">
    <w:name w:val="PoslovniBroj"/>
    <w:basedOn w:val="Normal"/>
    <w:qFormat/>
    <w:rsid w:val="00D639C7"/>
    <w:pPr>
      <w:spacing w:after="0" w:line="240" w:lineRule="auto"/>
      <w:jc w:val="right"/>
    </w:pPr>
    <w:rPr>
      <w:rFonts w:ascii="Times New Roman" w:hAnsi="Times New Roman"/>
      <w:sz w:val="24"/>
      <w:szCs w:val="24"/>
    </w:rPr>
  </w:style>
  <w:style w:styleId="Revizija" w:type="paragraph">
    <w:name w:val="Revision"/>
    <w:hidden/>
    <w:uiPriority w:val="99"/>
    <w:semiHidden/>
    <w:rsid w:val="00A3213D"/>
    <w:rPr>
      <w:sz w:val="22"/>
      <w:szCs w:val="22"/>
      <w:lang w:eastAsia="en-US"/>
    </w:rPr>
  </w:style>
  <w:style w:styleId="Hiperveza" w:type="character">
    <w:name w:val="Hyperlink"/>
    <w:basedOn w:val="Zadanifontodlomka"/>
    <w:uiPriority w:val="99"/>
    <w:unhideWhenUsed/>
    <w:rsid w:val="00A3213D"/>
    <w:rPr>
      <w:color w:themeColor="hyperlink" w:val="0563C1"/>
      <w:u w:val="single"/>
    </w:rPr>
  </w:style>
  <w:style w:customStyle="1" w:styleId="VSVerzija" w:type="paragraph">
    <w:name w:val="VS_Verzija"/>
    <w:basedOn w:val="Normal"/>
    <w:rsid w:val="00F26311"/>
    <w:pPr>
      <w:spacing w:after="0" w:line="240" w:lineRule="auto"/>
      <w:jc w:val="both"/>
    </w:pPr>
    <w:rPr>
      <w:rFonts w:ascii="Times New Roman" w:eastAsia="Times New Roman" w:hAnsi="Times New Roman"/>
      <w:sz w:val="24"/>
      <w:szCs w:val="24"/>
      <w:lang w:eastAsia="hr-HR"/>
    </w:rPr>
  </w:style>
  <w:style w:styleId="Odlomakpopisa" w:type="paragraph">
    <w:name w:val="List Paragraph"/>
    <w:basedOn w:val="Normal"/>
    <w:uiPriority w:val="34"/>
    <w:qFormat/>
    <w:rsid w:val="00592F3E"/>
    <w:pPr>
      <w:ind w:left="720"/>
      <w:contextualSpacing/>
    </w:pPr>
  </w:style>
  <w:style w:styleId="Tijeloteksta" w:type="paragraph">
    <w:name w:val="Body Text"/>
    <w:basedOn w:val="Normal"/>
    <w:link w:val="TijelotekstaChar"/>
    <w:rsid w:val="00451E35"/>
    <w:pPr>
      <w:spacing w:after="0" w:line="240" w:lineRule="auto"/>
      <w:jc w:val="both"/>
    </w:pPr>
    <w:rPr>
      <w:rFonts w:ascii="Times New Roman" w:eastAsia="Times New Roman" w:hAnsi="Times New Roman"/>
      <w:sz w:val="24"/>
      <w:szCs w:val="24"/>
      <w:lang w:eastAsia="hr-HR"/>
    </w:rPr>
  </w:style>
  <w:style w:customStyle="1" w:styleId="TijelotekstaChar" w:type="character">
    <w:name w:val="Tijelo teksta Char"/>
    <w:basedOn w:val="Zadanifontodlomka"/>
    <w:link w:val="Tijeloteksta"/>
    <w:rsid w:val="00451E35"/>
    <w:rPr>
      <w:rFonts w:ascii="Times New Roman" w:eastAsia="Times New Roman" w:hAnsi="Times New Roman"/>
      <w:sz w:val="24"/>
      <w:szCs w:val="24"/>
    </w:rPr>
  </w:style>
  <w:style w:styleId="Tekstrezerviranogmjesta" w:type="character">
    <w:name w:val="Placeholder Text"/>
    <w:basedOn w:val="Zadanifontodlomka"/>
    <w:uiPriority w:val="99"/>
    <w:semiHidden/>
    <w:rsid w:val="00BE30B4"/>
    <w:rPr>
      <w:color w:val="808080"/>
      <w:bdr w:color="auto" w:space="0" w:sz="0" w:val="none"/>
      <w:shd w:color="auto" w:fill="CCFFFF" w:val="clear"/>
    </w:rPr>
  </w:style>
  <w:style w:customStyle="1" w:styleId="eSPISCCParagraphDefaultFont" w:type="character">
    <w:name w:val="eSPIS_CC_Paragraph Default Font"/>
    <w:basedOn w:val="Zadanifontodlomka"/>
    <w:rsid w:val="00BE30B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E30B4"/>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E30B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E30B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37844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studenog 2018.</izvorni_sadrzaj>
    <derivirana_varijabla naziv="DomainObject.DatumDonosenjaOdluke_1">30.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Pajur Vranješ</izvorni_sadrzaj>
    <derivirana_varijabla naziv="DomainObject.DonositeljOdluke.Prezime_1">Pajur Vranješ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683</izvorni_sadrzaj>
    <derivirana_varijabla naziv="DomainObject.Predmet.Broj_1">683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2018.</izvorni_sadrzaj>
    <derivirana_varijabla naziv="DomainObject.Predmet.DatumOsnivanja_1">18.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St-683/2018</izvorni_sadrzaj>
    <derivirana_varijabla naziv="DomainObject.Predmet.OznakaBroj_1">St-683/2018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 11 Zakona osudovima</izvorni_sadrzaj>
    <derivirana_varijabla naziv="DomainObject.Predmet.PrimjedbaSuca_1">ustup po čl. 11 Zakona osudovima</derivirana_varijabla>
  </DomainObject.Predmet.PrimjedbaSuca>
  <DomainObject.Predmet.ProtustrankaFormated>
    <izvorni_sadrzaj>  BREZEC j.d.o.o. za usluge</izvorni_sadrzaj>
    <derivirana_varijabla naziv="DomainObject.Predmet.ProtustrankaFormated_1">  BREZEC j.d.o.o. za usluge</derivirana_varijabla>
  </DomainObject.Predmet.ProtustrankaFormated>
  <DomainObject.Predmet.ProtustrankaFormatedOIB>
    <izvorni_sadrzaj>  BREZEC j.d.o.o. za usluge, OIB 50209615916</izvorni_sadrzaj>
    <derivirana_varijabla naziv="DomainObject.Predmet.ProtustrankaFormatedOIB_1">  BREZEC j.d.o.o. za usluge, OIB 50209615916</derivirana_varijabla>
  </DomainObject.Predmet.ProtustrankaFormatedOIB>
  <DomainObject.Predmet.ProtustrankaFormatedWithAdress>
    <izvorni_sadrzaj> BREZEC j.d.o.o. za usluge, Podsusedski trg bb, 10000 Zagreb</izvorni_sadrzaj>
    <derivirana_varijabla naziv="DomainObject.Predmet.ProtustrankaFormatedWithAdress_1"> BREZEC j.d.o.o. za usluge, Podsusedski trg bb, 10000 Zagreb</derivirana_varijabla>
  </DomainObject.Predmet.ProtustrankaFormatedWithAdress>
  <DomainObject.Predmet.ProtustrankaFormatedWithAdressOIB>
    <izvorni_sadrzaj> BREZEC j.d.o.o. za usluge, OIB 50209615916, Podsusedski trg bb, 10000 Zagreb</izvorni_sadrzaj>
    <derivirana_varijabla naziv="DomainObject.Predmet.ProtustrankaFormatedWithAdressOIB_1"> BREZEC j.d.o.o. za usluge, OIB 50209615916, Podsusedski trg bb, 10000 Zagreb</derivirana_varijabla>
  </DomainObject.Predmet.ProtustrankaFormatedWithAdressOIB>
  <DomainObject.Predmet.ProtustrankaWithAdress>
    <izvorni_sadrzaj>BREZEC j.d.o.o. za usluge Podsusedski trg bb, 10000 Zagreb</izvorni_sadrzaj>
    <derivirana_varijabla naziv="DomainObject.Predmet.ProtustrankaWithAdress_1">BREZEC j.d.o.o. za usluge Podsusedski trg bb, 10000 Zagreb</derivirana_varijabla>
  </DomainObject.Predmet.ProtustrankaWithAdress>
  <DomainObject.Predmet.ProtustrankaWithAdressOIB>
    <izvorni_sadrzaj>BREZEC j.d.o.o. za usluge, OIB 50209615916, Podsusedski trg bb, 10000 Zagreb</izvorni_sadrzaj>
    <derivirana_varijabla naziv="DomainObject.Predmet.ProtustrankaWithAdressOIB_1">BREZEC j.d.o.o. za usluge, OIB 50209615916, Podsusedski trg bb, 10000 Zagreb</derivirana_varijabla>
  </DomainObject.Predmet.ProtustrankaWithAdressOIB>
  <DomainObject.Predmet.ProtustrankaNazivFormated>
    <izvorni_sadrzaj>BREZEC j.d.o.o. za usluge</izvorni_sadrzaj>
    <derivirana_varijabla naziv="DomainObject.Predmet.ProtustrankaNazivFormated_1">BREZEC j.d.o.o. za usluge</derivirana_varijabla>
  </DomainObject.Predmet.ProtustrankaNazivFormated>
  <DomainObject.Predmet.ProtustrankaNazivFormatedOIB>
    <izvorni_sadrzaj>BREZEC j.d.o.o. za usluge, OIB 50209615916</izvorni_sadrzaj>
    <derivirana_varijabla naziv="DomainObject.Predmet.ProtustrankaNazivFormatedOIB_1">BREZEC j.d.o.o. za usluge, OIB 50209615916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9. Referada</izvorni_sadrzaj>
    <derivirana_varijabla naziv="DomainObject.Predmet.Referada.Naziv_1">9. Referada</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Soba 37/II</izvorni_sadrzaj>
    <derivirana_varijabla naziv="DomainObject.Predmet.Referada.Prostorija.Naziv_1">Soba 37/II</derivirana_varijabla>
  </DomainObject.Predmet.Referada.Prostorija.Naziv>
  <DomainObject.Predmet.Referada.Prostorija.Oznaka>
    <izvorni_sadrzaj>Soba 37/II</izvorni_sadrzaj>
    <derivirana_varijabla naziv="DomainObject.Predmet.Referada.Prostorija.Oznaka_1">Soba 37/II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Pajur Vranješ</izvorni_sadrzaj>
    <derivirana_varijabla naziv="DomainObject.Predmet.Referada.Sudac_1">Jadranka Pajur Vranješ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9. Referada</izvorni_sadrzaj>
    <derivirana_varijabla naziv="DomainObject.Predmet.TrenutnaLokacijaSpisa.Naziv_1">9.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Zvjezdana Kovačić</izvorni_sadrzaj>
    <derivirana_varijabla naziv="DomainObject.Predmet.Zapisnicar_1">Zvjezdana Kovačić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BREZEC j.d.o.o. za usluge</item>
    </izvorni_sadrzaj>
    <derivirana_varijabla naziv="DomainObject.Predmet.ProtuStrankaListFormated_1">
      <item>BREZEC j.d.o.o. za usluge</item>
    </derivirana_varijabla>
  </DomainObject.Predmet.ProtuStrankaListFormated>
  <DomainObject.Predmet.ProtuStrankaListFormatedOIB>
    <izvorni_sadrzaj>
      <item>BREZEC j.d.o.o. za usluge, OIB 50209615916</item>
    </izvorni_sadrzaj>
    <derivirana_varijabla naziv="DomainObject.Predmet.ProtuStrankaListFormatedOIB_1">
      <item>BREZEC j.d.o.o. za usluge, OIB 50209615916</item>
    </derivirana_varijabla>
  </DomainObject.Predmet.ProtuStrankaListFormatedOIB>
  <DomainObject.Predmet.ProtuStrankaListFormatedWithAdress>
    <izvorni_sadrzaj>
      <item>BREZEC j.d.o.o. za usluge, Podsusedski trg bb, 10000 Zagreb</item>
    </izvorni_sadrzaj>
    <derivirana_varijabla naziv="DomainObject.Predmet.ProtuStrankaListFormatedWithAdress_1">
      <item>BREZEC j.d.o.o. za usluge, Podsusedski trg bb, 10000 Zagreb</item>
    </derivirana_varijabla>
  </DomainObject.Predmet.ProtuStrankaListFormatedWithAdress>
  <DomainObject.Predmet.ProtuStrankaListFormatedWithAdressOIB>
    <izvorni_sadrzaj>
      <item>BREZEC j.d.o.o. za usluge, OIB 50209615916, Podsusedski trg bb, 10000 Zagreb</item>
    </izvorni_sadrzaj>
    <derivirana_varijabla naziv="DomainObject.Predmet.ProtuStrankaListFormatedWithAdressOIB_1">
      <item>BREZEC j.d.o.o. za usluge, OIB 50209615916, Podsusedski trg bb, 10000 Zagreb</item>
    </derivirana_varijabla>
  </DomainObject.Predmet.ProtuStrankaListFormatedWithAdressOIB>
  <DomainObject.Predmet.ProtuStrankaListNazivFormated>
    <izvorni_sadrzaj>
      <item>BREZEC j.d.o.o. za usluge</item>
    </izvorni_sadrzaj>
    <derivirana_varijabla naziv="DomainObject.Predmet.ProtuStrankaListNazivFormated_1">
      <item>BREZEC j.d.o.o. za usluge</item>
    </derivirana_varijabla>
  </DomainObject.Predmet.ProtuStrankaListNazivFormated>
  <DomainObject.Predmet.ProtuStrankaListNazivFormatedOIB>
    <izvorni_sadrzaj>
      <item>BREZEC j.d.o.o. za usluge, OIB 50209615916</item>
    </izvorni_sadrzaj>
    <derivirana_varijabla naziv="DomainObject.Predmet.ProtuStrankaListNazivFormatedOIB_1">
      <item>BREZEC j.d.o.o. za usluge, OIB 50209615916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2018.</izvorni_sadrzaj>
    <derivirana_varijabla naziv="DomainObject.Datum_1">30.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BREZEC j.d.o.o. za usluge</izvorni_sadrzaj>
    <derivirana_varijabla naziv="DomainObject.Predmet.ProtustrankaIDrugi_1">BREZEC j.d.o.o.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BREZEC j.d.o.o. za usluge, OIB 50209615916, Podsusedski trg bb, 10000 Zagreb</izvorni_sadrzaj>
    <derivirana_varijabla naziv="DomainObject.Predmet.ProtustrankaIDrugiAdressOIB_1">BREZEC j.d.o.o. za usluge, OIB 50209615916, Podsusedski trg bb,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BREZEC j.d.o.o. za usluge</item>
      <item>FINA Regionalni centar Zagreb</item>
    </izvorni_sadrzaj>
    <derivirana_varijabla naziv="DomainObject.Predmet.SudioniciListNaziv_1">
      <item>BREZEC j.d.o.o. za usluge</item>
      <item>FINA Regionalni centar Zagreb</item>
    </derivirana_varijabla>
  </DomainObject.Predmet.SudioniciListNaziv>
  <DomainObject.Predmet.SudioniciListAdressOIB>
    <izvorni_sadrzaj>
      <item>BREZEC j.d.o.o. za usluge, OIB 50209615916, Podsusedski trg bb,10000 Zagreb</item>
      <item>FINA Regionalni centar Zagreb, OIB 85821130368, Trg svibanjskih žrtava 1995. br. 1,10000 Zagreb</item>
    </izvorni_sadrzaj>
    <derivirana_varijabla naziv="DomainObject.Predmet.SudioniciListAdressOIB_1">
      <item>BREZEC j.d.o.o. za usluge, OIB 50209615916, Podsusedski trg bb,10000 Zagreb</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50209615916</item>
      <item>, OIB 85821130368</item>
    </izvorni_sadrzaj>
    <derivirana_varijabla naziv="DomainObject.Predmet.SudioniciListNazivOIB_1">
      <item>, OIB 50209615916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Ivana Kalkan, OIB 47574637103, Županijska 2 Osijek</item>
    </izvorni_sadrzaj>
    <derivirana_varijabla naziv="DomainObject.Predmet.StecajniUpraviteljiListAddressOIB_1">
      <item>Ivana Kalkan, OIB 47574637103, Županijska 2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18. rujna 2018.</izvorni_sadrzaj>
    <derivirana_varijabla naziv="DomainObject.Predmet.DatumZadnjeOdrzaneSudskeRadnje_1">18. rujna 2018.</derivirana_varijabla>
  </DomainObject.Predmet.DatumZadnjeOdrzaneSudskeRadnje>
  <DomainObject.PredzadnjaOdlukaIzPredmeta.DatumDonosenjaOdluke>
    <izvorni_sadrzaj>2. srpnja 2018.</izvorni_sadrzaj>
    <derivirana_varijabla naziv="DomainObject.PredzadnjaOdlukaIzPredmeta.DatumDonosenjaOdluke_1">2. srpnja 2018.</derivirana_varijabla>
  </DomainObject.PredzadnjaOdlukaIzPredmeta.DatumDonosenjaOdluke>
  <DomainObject.PredzadnjaOdlukaIzPredmeta.Oznaka>
    <izvorni_sadrzaj>St-683/2018-2</izvorni_sadrzaj>
    <derivirana_varijabla naziv="DomainObject.PredzadnjaOdlukaIzPredmeta.Oznaka_1">St-683/2018-2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EF5E72A-B549-4919-AD29-863E58289C6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824</properties:Words>
  <properties:Characters>4503</properties:Characters>
  <properties:Lines>103</properties:Lines>
  <properties:Paragraphs>32</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5367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2018-11-30T07:57:00Z</dcterms:created>
  <dc:creator>Mirjana Mlinarić</dc:creator>
  <cp:lastModifiedBy>Zvjezdana Kovačić</cp:lastModifiedBy>
  <cp:lastPrinted>2018-11-30T08:02:00Z</cp:lastPrinted>
  <dcterms:modified xmlns:xsi="http://www.w3.org/2001/XMLSchema-instance" xsi:type="dcterms:W3CDTF">2018-11-30T08:04:00Z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(St-683-18 - OTVARANJE I ZAKLJUČENJE.docx)</vt:lpwstr>
  </prop:property>
  <prop:property name="CC_coloring" pid="4" fmtid="{D5CDD505-2E9C-101B-9397-08002B2CF9AE}">
    <vt:bool>true</vt:bool>
  </prop:property>
  <prop:property name="BrojStranica" pid="5" fmtid="{D5CDD505-2E9C-101B-9397-08002B2CF9AE}">
    <vt:i4>3</vt:i4>
  </prop:property>
</prop:Properties>
</file>