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A1A01" w:rsidR="002775D1" w:rsidP="007F50E6" w:rsidRDefault="002775D1" w14:paraId="0aff0b0" w14:textId="0aff0b0">
      <w:pPr>
        <w15:collapsed w:val="false"/>
        <w:rPr>
          <w:rFonts w:ascii="Times New Roman" w:hAnsi="Times New Roman"/>
        </w:rPr>
      </w:pPr>
      <w:bookmarkStart w:name="_GoBack" w:id="0"/>
      <w:bookmarkEnd w:id="0"/>
      <w:r w:rsidRPr="001A1A01">
        <w:rPr>
          <w:rFonts w:ascii="Times New Roman" w:hAnsi="Times New Roman"/>
          <w:noProof/>
          <w:lang w:eastAsia="hr-HR"/>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1A1A01">
        <w:rPr>
          <w:rFonts w:ascii="Times New Roman" w:hAnsi="Times New Roman"/>
        </w:rPr>
        <w:t xml:space="preserve">                                                        </w:t>
      </w:r>
      <w:r w:rsidRPr="001A1A01" w:rsidR="007F50E6">
        <w:rPr>
          <w:rFonts w:ascii="Times New Roman" w:hAnsi="Times New Roman"/>
        </w:rPr>
        <w:t xml:space="preserve">                 </w:t>
      </w:r>
      <w:r w:rsidR="00D5629C">
        <w:rPr>
          <w:rFonts w:ascii="Times New Roman" w:hAnsi="Times New Roman"/>
        </w:rPr>
        <w:t xml:space="preserve">                       </w:t>
      </w:r>
      <w:r w:rsidRPr="001A1A01">
        <w:rPr>
          <w:rFonts w:ascii="Times New Roman" w:hAnsi="Times New Roman"/>
        </w:rPr>
        <w:t xml:space="preserve"> 3  St-</w:t>
      </w:r>
      <w:r w:rsidR="002552E2">
        <w:rPr>
          <w:rFonts w:ascii="Times New Roman" w:hAnsi="Times New Roman"/>
        </w:rPr>
        <w:t>1065/2011-495</w:t>
      </w:r>
    </w:p>
    <w:p w:rsidRPr="001A1A01" w:rsidR="002775D1" w:rsidP="002775D1" w:rsidRDefault="002775D1">
      <w:pPr>
        <w:rPr>
          <w:rFonts w:ascii="Times New Roman" w:hAnsi="Times New Roman"/>
        </w:rPr>
      </w:pPr>
      <w:r w:rsidRPr="001A1A01">
        <w:rPr>
          <w:rFonts w:ascii="Times New Roman" w:hAnsi="Times New Roman"/>
        </w:rPr>
        <w:t>REPUBLIKA HRVATSKA</w:t>
      </w:r>
    </w:p>
    <w:p w:rsidRPr="001A1A01" w:rsidR="002775D1" w:rsidP="002775D1" w:rsidRDefault="002775D1">
      <w:pPr>
        <w:rPr>
          <w:rFonts w:ascii="Times New Roman" w:hAnsi="Times New Roman"/>
        </w:rPr>
      </w:pPr>
      <w:r w:rsidRPr="001A1A01">
        <w:rPr>
          <w:rFonts w:ascii="Times New Roman" w:hAnsi="Times New Roman"/>
        </w:rPr>
        <w:t>TRGOVAČKI SUD U ZAGREBU</w:t>
      </w:r>
    </w:p>
    <w:p w:rsidRPr="001A1A01" w:rsidR="002775D1" w:rsidP="002775D1" w:rsidRDefault="002775D1">
      <w:pPr>
        <w:rPr>
          <w:rFonts w:ascii="Times New Roman" w:hAnsi="Times New Roman"/>
        </w:rPr>
      </w:pPr>
      <w:r w:rsidRPr="001A1A01">
        <w:rPr>
          <w:rFonts w:ascii="Times New Roman" w:hAnsi="Times New Roman"/>
        </w:rPr>
        <w:t xml:space="preserve">STALNA SLUŽBA </w:t>
      </w:r>
      <w:r w:rsidR="00A0378A">
        <w:rPr>
          <w:rFonts w:ascii="Times New Roman" w:hAnsi="Times New Roman"/>
        </w:rPr>
        <w:t>U KARLOVCU</w:t>
      </w:r>
    </w:p>
    <w:p w:rsidRPr="001A1A01" w:rsidR="002775D1" w:rsidP="002775D1" w:rsidRDefault="002775D1">
      <w:pPr>
        <w:rPr>
          <w:rFonts w:ascii="Times New Roman" w:hAnsi="Times New Roman"/>
        </w:rPr>
      </w:pPr>
      <w:r w:rsidRPr="001A1A01">
        <w:rPr>
          <w:rFonts w:ascii="Times New Roman" w:hAnsi="Times New Roman"/>
        </w:rPr>
        <w:t xml:space="preserve">Karlovac, </w:t>
      </w:r>
      <w:r w:rsidR="00A0378A">
        <w:rPr>
          <w:rFonts w:ascii="Times New Roman" w:hAnsi="Times New Roman"/>
        </w:rPr>
        <w:t>Trg hrvatskih branitelja 1/II</w:t>
      </w:r>
    </w:p>
    <w:p w:rsidRPr="001A1A01" w:rsidR="00277D1E" w:rsidP="005F06BF" w:rsidRDefault="00277D1E">
      <w:pPr>
        <w:jc w:val="both"/>
        <w:rPr>
          <w:rFonts w:ascii="Times New Roman" w:hAnsi="Times New Roman"/>
        </w:rPr>
      </w:pPr>
    </w:p>
    <w:p w:rsidRPr="00733BA9" w:rsidR="00733BA9" w:rsidP="00733BA9" w:rsidRDefault="00733BA9">
      <w:pPr>
        <w:jc w:val="center"/>
        <w:rPr>
          <w:rFonts w:ascii="Times New Roman" w:hAnsi="Times New Roman"/>
        </w:rPr>
      </w:pPr>
      <w:r w:rsidRPr="00733BA9">
        <w:rPr>
          <w:rFonts w:ascii="Times New Roman" w:hAnsi="Times New Roman"/>
        </w:rPr>
        <w:t>R E P U B L I K A   H R V A T S K A</w:t>
      </w:r>
    </w:p>
    <w:p w:rsidRPr="00733BA9" w:rsidR="00733BA9" w:rsidP="00733BA9" w:rsidRDefault="00733BA9">
      <w:pPr>
        <w:jc w:val="center"/>
        <w:rPr>
          <w:rFonts w:ascii="Times New Roman" w:hAnsi="Times New Roman"/>
        </w:rPr>
      </w:pPr>
      <w:r w:rsidRPr="00733BA9">
        <w:rPr>
          <w:rFonts w:ascii="Times New Roman" w:hAnsi="Times New Roman"/>
        </w:rPr>
        <w:t>R J E Š E N J E</w:t>
      </w:r>
    </w:p>
    <w:p w:rsidRPr="00733BA9" w:rsidR="00733BA9" w:rsidP="00733BA9" w:rsidRDefault="00733BA9">
      <w:pPr>
        <w:rPr>
          <w:rFonts w:ascii="Times New Roman" w:hAnsi="Times New Roman"/>
        </w:rPr>
      </w:pPr>
    </w:p>
    <w:p w:rsidR="00C03C12" w:rsidP="00C03C12" w:rsidRDefault="002552E2">
      <w:pPr>
        <w:ind w:firstLine="708"/>
        <w:jc w:val="both"/>
        <w:rPr>
          <w:rFonts w:ascii="Times New Roman" w:hAnsi="Times New Roman"/>
        </w:rPr>
      </w:pPr>
      <w:r w:rsidRPr="002552E2">
        <w:rPr>
          <w:rFonts w:ascii="Times New Roman" w:hAnsi="Times New Roman"/>
        </w:rPr>
        <w:t xml:space="preserve">Trgovački sud u Zagrebu, Stalna služba u Karlovcu, po stečajnom sucu Vesni Fundurulić Perišin, u stečajnom postupku nad stečajnim dužnikom IZGRADNJA HOTELI d.o.o. u stečaju, Selce,  Emila Antića 78, OIB: 08462001075,  </w:t>
      </w:r>
      <w:r>
        <w:rPr>
          <w:rFonts w:ascii="Times New Roman" w:hAnsi="Times New Roman"/>
        </w:rPr>
        <w:t>5. rujna</w:t>
      </w:r>
      <w:r w:rsidRPr="002552E2">
        <w:rPr>
          <w:rFonts w:ascii="Times New Roman" w:hAnsi="Times New Roman"/>
        </w:rPr>
        <w:t xml:space="preserve"> 2019.,</w:t>
      </w:r>
    </w:p>
    <w:p w:rsidR="002552E2" w:rsidP="00C03C12" w:rsidRDefault="002552E2">
      <w:pPr>
        <w:ind w:firstLine="708"/>
        <w:jc w:val="both"/>
        <w:rPr>
          <w:rFonts w:ascii="Times New Roman" w:hAnsi="Times New Roman"/>
        </w:rPr>
      </w:pPr>
    </w:p>
    <w:p w:rsidR="00733BA9" w:rsidP="00733BA9" w:rsidRDefault="00733BA9">
      <w:pPr>
        <w:jc w:val="center"/>
        <w:rPr>
          <w:rFonts w:ascii="Times New Roman" w:hAnsi="Times New Roman"/>
        </w:rPr>
      </w:pPr>
      <w:r w:rsidRPr="00733BA9">
        <w:rPr>
          <w:rFonts w:ascii="Times New Roman" w:hAnsi="Times New Roman"/>
        </w:rPr>
        <w:t>r i j e š i o  j e</w:t>
      </w:r>
    </w:p>
    <w:p w:rsidR="00A0378A" w:rsidP="00733BA9" w:rsidRDefault="00A0378A">
      <w:pPr>
        <w:jc w:val="center"/>
        <w:rPr>
          <w:rFonts w:ascii="Times New Roman" w:hAnsi="Times New Roman"/>
        </w:rPr>
      </w:pPr>
    </w:p>
    <w:p w:rsidR="002552E2" w:rsidP="002552E2" w:rsidRDefault="00A0378A">
      <w:pPr>
        <w:pStyle w:val="Odlomakpopisa"/>
        <w:numPr>
          <w:ilvl w:val="0"/>
          <w:numId w:val="13"/>
        </w:numPr>
        <w:jc w:val="both"/>
        <w:rPr>
          <w:rFonts w:ascii="Times New Roman" w:hAnsi="Times New Roman"/>
        </w:rPr>
      </w:pPr>
      <w:r w:rsidRPr="00D5629C">
        <w:rPr>
          <w:rFonts w:ascii="Times New Roman" w:hAnsi="Times New Roman"/>
        </w:rPr>
        <w:t>Kupcu</w:t>
      </w:r>
      <w:r w:rsidR="00C03C12">
        <w:rPr>
          <w:rFonts w:ascii="Times New Roman" w:hAnsi="Times New Roman"/>
        </w:rPr>
        <w:t xml:space="preserve"> </w:t>
      </w:r>
      <w:r w:rsidR="002552E2">
        <w:rPr>
          <w:rFonts w:ascii="Times New Roman" w:hAnsi="Times New Roman"/>
        </w:rPr>
        <w:t>BRANKO</w:t>
      </w:r>
      <w:r w:rsidRPr="00C524DC" w:rsidR="002552E2">
        <w:rPr>
          <w:rFonts w:ascii="Times New Roman" w:hAnsi="Times New Roman"/>
        </w:rPr>
        <w:t xml:space="preserve"> BERTOVIĆ, </w:t>
      </w:r>
      <w:r w:rsidR="002552E2">
        <w:rPr>
          <w:rFonts w:ascii="Times New Roman" w:hAnsi="Times New Roman"/>
        </w:rPr>
        <w:t>Ogulin</w:t>
      </w:r>
      <w:r w:rsidRPr="002552E2" w:rsidR="002552E2">
        <w:rPr>
          <w:rFonts w:ascii="Times New Roman" w:hAnsi="Times New Roman"/>
        </w:rPr>
        <w:t>,</w:t>
      </w:r>
      <w:r w:rsidR="002552E2">
        <w:rPr>
          <w:rFonts w:ascii="Times New Roman" w:hAnsi="Times New Roman"/>
        </w:rPr>
        <w:t xml:space="preserve"> Gavani 2A, OIB:</w:t>
      </w:r>
      <w:r w:rsidRPr="002552E2" w:rsidR="002552E2">
        <w:rPr>
          <w:rFonts w:ascii="Times New Roman" w:hAnsi="Times New Roman"/>
        </w:rPr>
        <w:t>13150733153</w:t>
      </w:r>
      <w:r w:rsidRPr="002552E2" w:rsidR="00D5629C">
        <w:rPr>
          <w:rFonts w:ascii="Times New Roman" w:hAnsi="Times New Roman"/>
        </w:rPr>
        <w:t>,</w:t>
      </w:r>
      <w:r w:rsidRPr="002552E2" w:rsidR="00903311">
        <w:rPr>
          <w:rFonts w:ascii="Times New Roman" w:hAnsi="Times New Roman"/>
        </w:rPr>
        <w:t xml:space="preserve"> </w:t>
      </w:r>
      <w:r w:rsidRPr="002552E2">
        <w:rPr>
          <w:rFonts w:ascii="Times New Roman" w:hAnsi="Times New Roman"/>
        </w:rPr>
        <w:t>dosu</w:t>
      </w:r>
      <w:r w:rsidRPr="002552E2" w:rsidR="00C03C12">
        <w:rPr>
          <w:rFonts w:ascii="Times New Roman" w:hAnsi="Times New Roman"/>
        </w:rPr>
        <w:t>đuje</w:t>
      </w:r>
    </w:p>
    <w:p w:rsidR="002552E2" w:rsidP="00860C17" w:rsidRDefault="00C03C12">
      <w:pPr>
        <w:jc w:val="both"/>
        <w:rPr>
          <w:rFonts w:ascii="Times New Roman" w:hAnsi="Times New Roman"/>
        </w:rPr>
      </w:pPr>
      <w:r w:rsidRPr="002552E2">
        <w:rPr>
          <w:rFonts w:ascii="Times New Roman" w:hAnsi="Times New Roman"/>
        </w:rPr>
        <w:t>se</w:t>
      </w:r>
      <w:r w:rsidRPr="002552E2" w:rsidR="005A4FC8">
        <w:rPr>
          <w:rFonts w:ascii="Times New Roman" w:hAnsi="Times New Roman"/>
        </w:rPr>
        <w:t xml:space="preserve"> </w:t>
      </w:r>
      <w:r w:rsidRPr="002552E2">
        <w:rPr>
          <w:rFonts w:ascii="Times New Roman" w:hAnsi="Times New Roman"/>
        </w:rPr>
        <w:t xml:space="preserve">nekretnina u vlasništvu </w:t>
      </w:r>
      <w:r w:rsidRPr="002552E2" w:rsidR="00C04E3E">
        <w:rPr>
          <w:rFonts w:ascii="Times New Roman" w:hAnsi="Times New Roman"/>
        </w:rPr>
        <w:t xml:space="preserve">stečajnog dužnika </w:t>
      </w:r>
      <w:r w:rsidRPr="002552E2" w:rsidR="002552E2">
        <w:rPr>
          <w:rFonts w:ascii="Times New Roman" w:hAnsi="Times New Roman"/>
        </w:rPr>
        <w:t>IZGRADNJA HOTELI d.o.o. u stečaju, Selce,  Emila Antića 78, OIB: 08462001075</w:t>
      </w:r>
      <w:r w:rsidRPr="002552E2" w:rsidR="00C04E3E">
        <w:rPr>
          <w:rFonts w:ascii="Times New Roman" w:hAnsi="Times New Roman"/>
        </w:rPr>
        <w:t xml:space="preserve"> </w:t>
      </w:r>
      <w:r w:rsidR="002552E2">
        <w:rPr>
          <w:rFonts w:ascii="Times New Roman" w:hAnsi="Times New Roman"/>
        </w:rPr>
        <w:t>upisana u zemljišnim knjigama Općinskog suda u Karlovcu, zemljišnoknjižni odjel Ogulin i to:</w:t>
      </w:r>
    </w:p>
    <w:p w:rsidR="002552E2" w:rsidP="002552E2" w:rsidRDefault="002552E2">
      <w:pPr>
        <w:ind w:firstLine="708"/>
        <w:jc w:val="both"/>
        <w:rPr>
          <w:rFonts w:ascii="Times New Roman" w:hAnsi="Times New Roman"/>
        </w:rPr>
      </w:pPr>
      <w:r>
        <w:rPr>
          <w:rFonts w:ascii="Times New Roman" w:hAnsi="Times New Roman"/>
        </w:rPr>
        <w:t>-kč.br.211/1 -park u površini od 136čhv (487m2), upisana u zk.ul.br. 6997, k.o. Ogulin, po novoj izmjeri kč,br. 3844/1 k.o. Ogulin</w:t>
      </w:r>
    </w:p>
    <w:p w:rsidR="005A4FC8" w:rsidP="006C72F9" w:rsidRDefault="005A4FC8">
      <w:pPr>
        <w:jc w:val="both"/>
        <w:rPr>
          <w:rFonts w:ascii="Times New Roman" w:hAnsi="Times New Roman"/>
        </w:rPr>
      </w:pPr>
    </w:p>
    <w:p w:rsidR="00576E6F" w:rsidP="002552E2" w:rsidRDefault="009D230E">
      <w:pPr>
        <w:pStyle w:val="Odlomakpopisa"/>
        <w:numPr>
          <w:ilvl w:val="0"/>
          <w:numId w:val="13"/>
        </w:numPr>
        <w:jc w:val="both"/>
        <w:rPr>
          <w:rFonts w:ascii="Times New Roman" w:hAnsi="Times New Roman"/>
        </w:rPr>
      </w:pPr>
      <w:r w:rsidRPr="00D5629C">
        <w:rPr>
          <w:rFonts w:ascii="Times New Roman" w:hAnsi="Times New Roman"/>
        </w:rPr>
        <w:t xml:space="preserve">Kupac </w:t>
      </w:r>
      <w:r w:rsidRPr="002552E2" w:rsidR="002552E2">
        <w:rPr>
          <w:rFonts w:ascii="Times New Roman" w:hAnsi="Times New Roman"/>
        </w:rPr>
        <w:t>BRANKO BERTOVIĆ, Ogulin, Gavani 2A, OIB:13150733153</w:t>
      </w:r>
      <w:r w:rsidRPr="005A4FC8" w:rsidR="00D5629C">
        <w:rPr>
          <w:rFonts w:ascii="Times New Roman" w:hAnsi="Times New Roman"/>
        </w:rPr>
        <w:t xml:space="preserve">, </w:t>
      </w:r>
      <w:r w:rsidRPr="005A4FC8" w:rsidR="003C4F8B">
        <w:rPr>
          <w:rFonts w:ascii="Times New Roman" w:hAnsi="Times New Roman"/>
        </w:rPr>
        <w:t xml:space="preserve"> </w:t>
      </w:r>
      <w:r w:rsidRPr="005A4FC8" w:rsidR="00D5629C">
        <w:rPr>
          <w:rFonts w:ascii="Times New Roman" w:hAnsi="Times New Roman"/>
        </w:rPr>
        <w:t>dužan</w:t>
      </w:r>
      <w:r w:rsidRPr="005A4FC8" w:rsidR="00C04E3E">
        <w:rPr>
          <w:rFonts w:ascii="Times New Roman" w:hAnsi="Times New Roman"/>
        </w:rPr>
        <w:t xml:space="preserve"> </w:t>
      </w:r>
      <w:r w:rsidRPr="005A4FC8" w:rsidR="003C4F8B">
        <w:rPr>
          <w:rFonts w:ascii="Times New Roman" w:hAnsi="Times New Roman"/>
        </w:rPr>
        <w:t>je u</w:t>
      </w:r>
    </w:p>
    <w:p w:rsidRPr="00576E6F" w:rsidR="000F020C" w:rsidP="00576E6F" w:rsidRDefault="009D230E">
      <w:pPr>
        <w:jc w:val="both"/>
        <w:rPr>
          <w:rFonts w:ascii="Times New Roman" w:hAnsi="Times New Roman"/>
        </w:rPr>
      </w:pPr>
      <w:r w:rsidRPr="00576E6F">
        <w:rPr>
          <w:rFonts w:ascii="Times New Roman" w:hAnsi="Times New Roman"/>
        </w:rPr>
        <w:t xml:space="preserve">roku od 30 dana od dana pravomoćnosti rješenja o dosudi uplatiti razliku kupovnine </w:t>
      </w:r>
      <w:r w:rsidRPr="00576E6F" w:rsidR="00E14AE5">
        <w:rPr>
          <w:rFonts w:ascii="Times New Roman" w:hAnsi="Times New Roman"/>
        </w:rPr>
        <w:t xml:space="preserve">preko uplaćenog iznosa jamčevine i to iznos od </w:t>
      </w:r>
      <w:r w:rsidR="006F40EB">
        <w:rPr>
          <w:rFonts w:ascii="Times New Roman" w:hAnsi="Times New Roman"/>
        </w:rPr>
        <w:t>26.249,62</w:t>
      </w:r>
      <w:r w:rsidRPr="00576E6F" w:rsidR="00E14AE5">
        <w:rPr>
          <w:rFonts w:ascii="Times New Roman" w:hAnsi="Times New Roman"/>
        </w:rPr>
        <w:t xml:space="preserve"> kn</w:t>
      </w:r>
      <w:r w:rsidRPr="00576E6F" w:rsidR="000F020C">
        <w:rPr>
          <w:rFonts w:ascii="Times New Roman" w:hAnsi="Times New Roman"/>
        </w:rPr>
        <w:t xml:space="preserve"> na račun IBAN:HR1123900011300028787, model: HR11, pod "poziv na broj" (PNB) kao podatak prvi (P1) treba upisati broj </w:t>
      </w:r>
      <w:r w:rsidRPr="00576E6F" w:rsidR="005A4FC8">
        <w:rPr>
          <w:rFonts w:ascii="Times New Roman" w:hAnsi="Times New Roman"/>
        </w:rPr>
        <w:t>16</w:t>
      </w:r>
      <w:r w:rsidR="006F40EB">
        <w:rPr>
          <w:rFonts w:ascii="Times New Roman" w:hAnsi="Times New Roman"/>
        </w:rPr>
        <w:t>4500</w:t>
      </w:r>
      <w:r w:rsidRPr="00576E6F" w:rsidR="000F020C">
        <w:rPr>
          <w:rFonts w:ascii="Times New Roman" w:hAnsi="Times New Roman"/>
        </w:rPr>
        <w:t xml:space="preserve">, a kao podatak drugi (P2*) </w:t>
      </w:r>
      <w:r w:rsidRPr="00576E6F" w:rsidR="005A4FC8">
        <w:rPr>
          <w:rFonts w:ascii="Times New Roman" w:hAnsi="Times New Roman"/>
        </w:rPr>
        <w:t xml:space="preserve">treba upisati broj </w:t>
      </w:r>
      <w:r w:rsidR="006F40EB">
        <w:rPr>
          <w:rFonts w:ascii="Times New Roman" w:hAnsi="Times New Roman"/>
        </w:rPr>
        <w:t>111635</w:t>
      </w:r>
      <w:r w:rsidRPr="00576E6F" w:rsidR="000F020C">
        <w:rPr>
          <w:rFonts w:ascii="Times New Roman" w:hAnsi="Times New Roman"/>
        </w:rPr>
        <w:t xml:space="preserve">. U slučaju da je kupac osoba s pravom prvokupa, tada je kao podatak drugi (P2) potrebno naznačiti broj 19. U slučaju prijeboja, kao podatak drugi (P2) potrebno je naznačiti broj 27. Podatak P1 i P2 nužno je odvojiti crticom (-). </w:t>
      </w:r>
    </w:p>
    <w:p w:rsidR="00A0378A" w:rsidP="000F020C" w:rsidRDefault="000F020C">
      <w:pPr>
        <w:ind w:firstLine="708"/>
        <w:jc w:val="both"/>
        <w:rPr>
          <w:rFonts w:ascii="Times New Roman" w:hAnsi="Times New Roman"/>
        </w:rPr>
      </w:pPr>
      <w:r w:rsidRPr="000F020C">
        <w:rPr>
          <w:rFonts w:ascii="Times New Roman" w:hAnsi="Times New Roman"/>
        </w:rPr>
        <w:t>Prilikom uplate kupovnine na račun Agencije IBAN: HR1123900011300028787, potrebno je da uplatitelj u polje 71A na SWIFT-u ili na obra</w:t>
      </w:r>
      <w:r>
        <w:rPr>
          <w:rFonts w:ascii="Times New Roman" w:hAnsi="Times New Roman"/>
        </w:rPr>
        <w:t>scu naloga za plaćanje u polje "Opcija troška" naznači opciju "OUR"</w:t>
      </w:r>
      <w:r w:rsidRPr="000F020C">
        <w:rPr>
          <w:rFonts w:ascii="Times New Roman" w:hAnsi="Times New Roman"/>
        </w:rPr>
        <w:t>.</w:t>
      </w:r>
    </w:p>
    <w:p w:rsidR="00575D75" w:rsidP="000F020C" w:rsidRDefault="00575D75">
      <w:pPr>
        <w:ind w:firstLine="708"/>
        <w:jc w:val="both"/>
        <w:rPr>
          <w:rFonts w:ascii="Times New Roman" w:hAnsi="Times New Roman"/>
        </w:rPr>
      </w:pPr>
    </w:p>
    <w:p w:rsidR="006C72F9" w:rsidP="007917C6" w:rsidRDefault="00575D75">
      <w:pPr>
        <w:pStyle w:val="Odlomakpopisa"/>
        <w:numPr>
          <w:ilvl w:val="0"/>
          <w:numId w:val="13"/>
        </w:numPr>
        <w:jc w:val="both"/>
        <w:rPr>
          <w:rFonts w:ascii="Times New Roman" w:hAnsi="Times New Roman"/>
        </w:rPr>
      </w:pPr>
      <w:r w:rsidRPr="007917C6">
        <w:rPr>
          <w:rFonts w:ascii="Times New Roman" w:hAnsi="Times New Roman"/>
        </w:rPr>
        <w:t>Određuje se upis prava vlasništva za korist kupc</w:t>
      </w:r>
      <w:r w:rsidR="006C72F9">
        <w:rPr>
          <w:rFonts w:ascii="Times New Roman" w:hAnsi="Times New Roman"/>
        </w:rPr>
        <w:t>a na dosuđenoj nekretnini nakon</w:t>
      </w:r>
    </w:p>
    <w:p w:rsidRPr="006C72F9" w:rsidR="00575D75" w:rsidP="006C72F9" w:rsidRDefault="00575D75">
      <w:pPr>
        <w:jc w:val="both"/>
        <w:rPr>
          <w:rFonts w:ascii="Times New Roman" w:hAnsi="Times New Roman"/>
        </w:rPr>
      </w:pPr>
      <w:r w:rsidRPr="006C72F9">
        <w:rPr>
          <w:rFonts w:ascii="Times New Roman" w:hAnsi="Times New Roman"/>
        </w:rPr>
        <w:t xml:space="preserve">pravomoćnosti ovog rješenja i nakon što kupac uplati razliku kupovnine navedenu u toč. II. ovog rješenja. </w:t>
      </w:r>
    </w:p>
    <w:p w:rsidR="00575D75" w:rsidP="000F020C" w:rsidRDefault="00575D75">
      <w:pPr>
        <w:ind w:firstLine="708"/>
        <w:jc w:val="both"/>
        <w:rPr>
          <w:rFonts w:ascii="Times New Roman" w:hAnsi="Times New Roman"/>
        </w:rPr>
      </w:pPr>
    </w:p>
    <w:p w:rsidR="006C72F9" w:rsidP="00D5629C" w:rsidRDefault="00575D75">
      <w:pPr>
        <w:pStyle w:val="Odlomakpopisa"/>
        <w:numPr>
          <w:ilvl w:val="0"/>
          <w:numId w:val="13"/>
        </w:numPr>
        <w:jc w:val="both"/>
        <w:rPr>
          <w:rFonts w:ascii="Times New Roman" w:hAnsi="Times New Roman"/>
        </w:rPr>
      </w:pPr>
      <w:r w:rsidRPr="00D5629C">
        <w:rPr>
          <w:rFonts w:ascii="Times New Roman" w:hAnsi="Times New Roman"/>
        </w:rPr>
        <w:t>Određuje se</w:t>
      </w:r>
      <w:r w:rsidRPr="00D5629C" w:rsidR="009B73EB">
        <w:rPr>
          <w:rFonts w:ascii="Times New Roman" w:hAnsi="Times New Roman"/>
        </w:rPr>
        <w:t>, nakon pravomoćnosti ovog rješenja,</w:t>
      </w:r>
      <w:r w:rsidRPr="00D5629C">
        <w:rPr>
          <w:rFonts w:ascii="Times New Roman" w:hAnsi="Times New Roman"/>
        </w:rPr>
        <w:t xml:space="preserve"> brisanje prava i tereta ko</w:t>
      </w:r>
      <w:r w:rsidR="006C72F9">
        <w:rPr>
          <w:rFonts w:ascii="Times New Roman" w:hAnsi="Times New Roman"/>
        </w:rPr>
        <w:t>ji</w:t>
      </w:r>
    </w:p>
    <w:p w:rsidR="0006107A" w:rsidP="005A4FC8" w:rsidRDefault="00102993">
      <w:pPr>
        <w:jc w:val="both"/>
        <w:rPr>
          <w:rFonts w:ascii="Times New Roman" w:hAnsi="Times New Roman"/>
        </w:rPr>
      </w:pPr>
      <w:r w:rsidRPr="006C72F9">
        <w:rPr>
          <w:rFonts w:ascii="Times New Roman" w:hAnsi="Times New Roman"/>
        </w:rPr>
        <w:t>prestaju prodajom na nekretnini u toč. I. ovog rješenja i to</w:t>
      </w:r>
    </w:p>
    <w:p w:rsidRPr="006C72F9" w:rsidR="0006107A" w:rsidP="006C72F9" w:rsidRDefault="0006107A">
      <w:pPr>
        <w:jc w:val="both"/>
        <w:rPr>
          <w:rFonts w:ascii="Times New Roman" w:hAnsi="Times New Roman"/>
        </w:rPr>
      </w:pPr>
    </w:p>
    <w:p w:rsidR="007917C6" w:rsidP="000F020C" w:rsidRDefault="00102993">
      <w:pPr>
        <w:ind w:firstLine="708"/>
        <w:jc w:val="both"/>
        <w:rPr>
          <w:rFonts w:ascii="Times New Roman" w:hAnsi="Times New Roman"/>
        </w:rPr>
      </w:pPr>
      <w:r>
        <w:rPr>
          <w:rFonts w:ascii="Times New Roman" w:hAnsi="Times New Roman"/>
        </w:rPr>
        <w:t xml:space="preserve">-založno pravo za korist </w:t>
      </w:r>
      <w:r w:rsidR="003C4F8B">
        <w:rPr>
          <w:rFonts w:ascii="Times New Roman" w:hAnsi="Times New Roman"/>
        </w:rPr>
        <w:t>REPUBLIKA H</w:t>
      </w:r>
      <w:r w:rsidR="00576E6F">
        <w:rPr>
          <w:rFonts w:ascii="Times New Roman" w:hAnsi="Times New Roman"/>
        </w:rPr>
        <w:t>RVATSKA-</w:t>
      </w:r>
      <w:r w:rsidR="005A4FC8">
        <w:rPr>
          <w:rFonts w:ascii="Times New Roman" w:hAnsi="Times New Roman"/>
        </w:rPr>
        <w:t>MINISTARSTVO FINANCIJA</w:t>
      </w:r>
      <w:r w:rsidR="003C4F8B">
        <w:rPr>
          <w:rFonts w:ascii="Times New Roman" w:hAnsi="Times New Roman"/>
        </w:rPr>
        <w:t xml:space="preserve">, </w:t>
      </w:r>
      <w:r>
        <w:rPr>
          <w:rFonts w:ascii="Times New Roman" w:hAnsi="Times New Roman"/>
        </w:rPr>
        <w:t xml:space="preserve"> upisanog pod brojem Z-</w:t>
      </w:r>
      <w:r w:rsidR="00576E6F">
        <w:rPr>
          <w:rFonts w:ascii="Times New Roman" w:hAnsi="Times New Roman"/>
        </w:rPr>
        <w:t>1825/10</w:t>
      </w:r>
      <w:r w:rsidR="003C4F8B">
        <w:rPr>
          <w:rFonts w:ascii="Times New Roman" w:hAnsi="Times New Roman"/>
        </w:rPr>
        <w:t xml:space="preserve"> </w:t>
      </w:r>
      <w:r w:rsidR="000D48A6">
        <w:rPr>
          <w:rFonts w:ascii="Times New Roman" w:hAnsi="Times New Roman"/>
        </w:rPr>
        <w:t xml:space="preserve"> </w:t>
      </w:r>
      <w:r>
        <w:rPr>
          <w:rFonts w:ascii="Times New Roman" w:hAnsi="Times New Roman"/>
        </w:rPr>
        <w:t xml:space="preserve">od </w:t>
      </w:r>
      <w:r w:rsidR="00576E6F">
        <w:rPr>
          <w:rFonts w:ascii="Times New Roman" w:hAnsi="Times New Roman"/>
        </w:rPr>
        <w:t>11. studenog 2010</w:t>
      </w:r>
      <w:r>
        <w:rPr>
          <w:rFonts w:ascii="Times New Roman" w:hAnsi="Times New Roman"/>
        </w:rPr>
        <w:t>.</w:t>
      </w:r>
    </w:p>
    <w:p w:rsidR="00860C17" w:rsidP="00860C17" w:rsidRDefault="00860C17">
      <w:pPr>
        <w:ind w:firstLine="708"/>
        <w:jc w:val="both"/>
        <w:rPr>
          <w:rFonts w:ascii="Times New Roman" w:hAnsi="Times New Roman"/>
        </w:rPr>
      </w:pPr>
      <w:r>
        <w:rPr>
          <w:rFonts w:ascii="Times New Roman" w:hAnsi="Times New Roman"/>
        </w:rPr>
        <w:t>-založno pravo za korist REPUBLIKA HRVATSKA-MINISTARSTVO FINANCIJA,  upisanog pod brojem Z-1805/11  od 16. prosinca 2011.</w:t>
      </w:r>
    </w:p>
    <w:p w:rsidR="00860C17" w:rsidP="000F020C" w:rsidRDefault="00860C17">
      <w:pPr>
        <w:ind w:firstLine="708"/>
        <w:jc w:val="both"/>
        <w:rPr>
          <w:rFonts w:ascii="Times New Roman" w:hAnsi="Times New Roman"/>
        </w:rPr>
      </w:pPr>
    </w:p>
    <w:p w:rsidR="000D48A6" w:rsidP="000F020C" w:rsidRDefault="000D48A6">
      <w:pPr>
        <w:ind w:firstLine="708"/>
        <w:jc w:val="both"/>
        <w:rPr>
          <w:rFonts w:ascii="Times New Roman" w:hAnsi="Times New Roman"/>
        </w:rPr>
      </w:pPr>
    </w:p>
    <w:p w:rsidRPr="006F40EB" w:rsidR="006F40EB" w:rsidP="001742A9" w:rsidRDefault="00575D75">
      <w:pPr>
        <w:pStyle w:val="Odlomakpopisa"/>
        <w:numPr>
          <w:ilvl w:val="0"/>
          <w:numId w:val="13"/>
        </w:numPr>
        <w:jc w:val="both"/>
        <w:rPr>
          <w:rFonts w:ascii="Times New Roman" w:hAnsi="Times New Roman"/>
        </w:rPr>
      </w:pPr>
      <w:r w:rsidRPr="007917C6">
        <w:rPr>
          <w:rFonts w:ascii="Times New Roman" w:hAnsi="Times New Roman"/>
        </w:rPr>
        <w:t xml:space="preserve">Nalaže se Općinskom sudu u </w:t>
      </w:r>
      <w:r w:rsidRPr="006F40EB" w:rsidR="006F40EB">
        <w:rPr>
          <w:rFonts w:ascii="Times New Roman" w:hAnsi="Times New Roman"/>
        </w:rPr>
        <w:t>Karlovcu, zemljišnoknjižni odjel Ogulin</w:t>
      </w:r>
      <w:r w:rsidR="006F40EB">
        <w:rPr>
          <w:rFonts w:ascii="Times New Roman" w:hAnsi="Times New Roman"/>
        </w:rPr>
        <w:t xml:space="preserve"> </w:t>
      </w:r>
      <w:r w:rsidRPr="006F40EB" w:rsidR="000D48A6">
        <w:rPr>
          <w:rFonts w:ascii="Times New Roman" w:hAnsi="Times New Roman"/>
        </w:rPr>
        <w:t>izvršiti</w:t>
      </w:r>
      <w:r w:rsidRPr="006F40EB" w:rsidR="003C4F8B">
        <w:rPr>
          <w:rFonts w:ascii="Times New Roman" w:hAnsi="Times New Roman"/>
        </w:rPr>
        <w:t xml:space="preserve"> </w:t>
      </w:r>
      <w:r w:rsidRPr="006F40EB">
        <w:rPr>
          <w:rFonts w:ascii="Times New Roman" w:hAnsi="Times New Roman"/>
        </w:rPr>
        <w:t xml:space="preserve">upis </w:t>
      </w:r>
    </w:p>
    <w:p w:rsidRPr="007917C6" w:rsidR="00575D75" w:rsidP="001742A9" w:rsidRDefault="00575D75">
      <w:pPr>
        <w:jc w:val="both"/>
        <w:rPr>
          <w:rFonts w:ascii="Times New Roman" w:hAnsi="Times New Roman"/>
        </w:rPr>
      </w:pPr>
      <w:r w:rsidRPr="007917C6">
        <w:rPr>
          <w:rFonts w:ascii="Times New Roman" w:hAnsi="Times New Roman"/>
        </w:rPr>
        <w:t>prava vlasništva kupca na dosuđenoj nekretnini, te brisanje prava i tereta na temelju pravomoćnog rješenja o dosudi i potvrdi ovog suda da je kupac položio kupovninu.</w:t>
      </w:r>
    </w:p>
    <w:p w:rsidR="00575D75" w:rsidP="001742A9" w:rsidRDefault="00575D75">
      <w:pPr>
        <w:ind w:firstLine="708"/>
        <w:jc w:val="both"/>
        <w:rPr>
          <w:rFonts w:ascii="Times New Roman" w:hAnsi="Times New Roman"/>
        </w:rPr>
      </w:pPr>
    </w:p>
    <w:p w:rsidR="007917C6" w:rsidP="000D48A6" w:rsidRDefault="004B04B5">
      <w:pPr>
        <w:pStyle w:val="Odlomakpopisa"/>
        <w:numPr>
          <w:ilvl w:val="0"/>
          <w:numId w:val="13"/>
        </w:numPr>
        <w:rPr>
          <w:rFonts w:ascii="Times New Roman" w:hAnsi="Times New Roman"/>
        </w:rPr>
      </w:pPr>
      <w:r w:rsidRPr="007917C6">
        <w:rPr>
          <w:rFonts w:ascii="Times New Roman" w:hAnsi="Times New Roman"/>
        </w:rPr>
        <w:t>Nekretnina iz toč. I. ovog rješenja predati ć</w:t>
      </w:r>
      <w:r w:rsidR="007917C6">
        <w:rPr>
          <w:rFonts w:ascii="Times New Roman" w:hAnsi="Times New Roman"/>
        </w:rPr>
        <w:t>e se kupcu zaključkom o predaji</w:t>
      </w:r>
    </w:p>
    <w:p w:rsidRPr="007917C6" w:rsidR="00575D75" w:rsidP="000D48A6" w:rsidRDefault="004B04B5">
      <w:pPr>
        <w:rPr>
          <w:rFonts w:ascii="Times New Roman" w:hAnsi="Times New Roman"/>
        </w:rPr>
      </w:pPr>
      <w:r w:rsidRPr="007917C6">
        <w:rPr>
          <w:rFonts w:ascii="Times New Roman" w:hAnsi="Times New Roman"/>
        </w:rPr>
        <w:t>nekretnine nakon što ovo rješenje postane pravomoćno i nakon što kupac uplati kupovninu.</w:t>
      </w:r>
    </w:p>
    <w:p w:rsidR="004B04B5" w:rsidP="001742A9" w:rsidRDefault="004B04B5">
      <w:pPr>
        <w:ind w:firstLine="708"/>
        <w:jc w:val="both"/>
        <w:rPr>
          <w:rFonts w:ascii="Times New Roman" w:hAnsi="Times New Roman"/>
        </w:rPr>
      </w:pPr>
    </w:p>
    <w:p w:rsidR="007917C6" w:rsidP="000D48A6" w:rsidRDefault="004B04B5">
      <w:pPr>
        <w:pStyle w:val="Odlomakpopisa"/>
        <w:numPr>
          <w:ilvl w:val="0"/>
          <w:numId w:val="13"/>
        </w:numPr>
        <w:jc w:val="both"/>
        <w:rPr>
          <w:rFonts w:ascii="Times New Roman" w:hAnsi="Times New Roman"/>
        </w:rPr>
      </w:pPr>
      <w:r w:rsidRPr="007917C6">
        <w:rPr>
          <w:rFonts w:ascii="Times New Roman" w:hAnsi="Times New Roman"/>
        </w:rPr>
        <w:t>Ako kupac ne uplati razliku kupovnine, sud</w:t>
      </w:r>
      <w:r w:rsidR="007917C6">
        <w:rPr>
          <w:rFonts w:ascii="Times New Roman" w:hAnsi="Times New Roman"/>
        </w:rPr>
        <w:t xml:space="preserve"> će rješenje o prodaji oglasiti</w:t>
      </w:r>
      <w:r w:rsidR="001742A9">
        <w:rPr>
          <w:rFonts w:ascii="Times New Roman" w:hAnsi="Times New Roman"/>
        </w:rPr>
        <w:t xml:space="preserve"> </w:t>
      </w:r>
    </w:p>
    <w:p w:rsidRPr="007917C6" w:rsidR="004B04B5" w:rsidP="000D48A6" w:rsidRDefault="004B04B5">
      <w:pPr>
        <w:jc w:val="both"/>
        <w:rPr>
          <w:rFonts w:ascii="Times New Roman" w:hAnsi="Times New Roman"/>
        </w:rPr>
      </w:pPr>
      <w:r w:rsidRPr="007917C6">
        <w:rPr>
          <w:rFonts w:ascii="Times New Roman" w:hAnsi="Times New Roman"/>
        </w:rPr>
        <w:t>nevažećim i odrediti novu prodaju uz uvjete određene za prodaju koja je oglašena nevažećom.</w:t>
      </w:r>
    </w:p>
    <w:p w:rsidR="004B04B5" w:rsidP="000D48A6" w:rsidRDefault="004B04B5">
      <w:pPr>
        <w:ind w:firstLine="708"/>
        <w:jc w:val="both"/>
        <w:rPr>
          <w:rFonts w:ascii="Times New Roman" w:hAnsi="Times New Roman"/>
        </w:rPr>
      </w:pPr>
      <w:r>
        <w:rPr>
          <w:rFonts w:ascii="Times New Roman" w:hAnsi="Times New Roman"/>
        </w:rPr>
        <w:t>U tom slučaju iz položene jamčevine namiriti će se troškovi nove prodaje i naknaditi razlika između kupovnine postignute na prijašnjoj i novoj prodaji.</w:t>
      </w:r>
    </w:p>
    <w:p w:rsidR="004B04B5" w:rsidP="000F020C" w:rsidRDefault="004B04B5">
      <w:pPr>
        <w:ind w:firstLine="708"/>
        <w:jc w:val="both"/>
        <w:rPr>
          <w:rFonts w:ascii="Times New Roman" w:hAnsi="Times New Roman"/>
        </w:rPr>
      </w:pPr>
    </w:p>
    <w:p w:rsidR="007917C6" w:rsidP="007917C6" w:rsidRDefault="004B04B5">
      <w:pPr>
        <w:pStyle w:val="Odlomakpopisa"/>
        <w:numPr>
          <w:ilvl w:val="0"/>
          <w:numId w:val="13"/>
        </w:numPr>
        <w:jc w:val="both"/>
        <w:rPr>
          <w:rFonts w:ascii="Times New Roman" w:hAnsi="Times New Roman"/>
        </w:rPr>
      </w:pPr>
      <w:r w:rsidRPr="007917C6">
        <w:rPr>
          <w:rFonts w:ascii="Times New Roman" w:hAnsi="Times New Roman"/>
        </w:rPr>
        <w:t>Ovo će se rješenje objaviti na mrežnoj stranici e-Oglasna ploč</w:t>
      </w:r>
      <w:r w:rsidR="007917C6">
        <w:rPr>
          <w:rFonts w:ascii="Times New Roman" w:hAnsi="Times New Roman"/>
        </w:rPr>
        <w:t>a Trgovačkog suda u</w:t>
      </w:r>
    </w:p>
    <w:p w:rsidRPr="007917C6" w:rsidR="004B04B5" w:rsidP="007917C6" w:rsidRDefault="004B04B5">
      <w:pPr>
        <w:jc w:val="both"/>
        <w:rPr>
          <w:rFonts w:ascii="Times New Roman" w:hAnsi="Times New Roman"/>
        </w:rPr>
      </w:pPr>
      <w:r w:rsidRPr="007917C6">
        <w:rPr>
          <w:rFonts w:ascii="Times New Roman" w:hAnsi="Times New Roman"/>
        </w:rPr>
        <w:t xml:space="preserve">Zagrebu, te se smatra da je isto dostavljeno svim osobama kojima je dostavljen zaključak o prodaji, te svi sudionicima koji su sudjelovali na dražbi, istekom trećeg dana od dana njegovog isticanja na oglasnoj ploči. </w:t>
      </w:r>
    </w:p>
    <w:p w:rsidR="004B04B5" w:rsidP="000F020C" w:rsidRDefault="004B04B5">
      <w:pPr>
        <w:ind w:firstLine="708"/>
        <w:jc w:val="both"/>
        <w:rPr>
          <w:rFonts w:ascii="Times New Roman" w:hAnsi="Times New Roman"/>
        </w:rPr>
      </w:pPr>
    </w:p>
    <w:p w:rsidRPr="006F40EB" w:rsidR="006F40EB" w:rsidP="007917C6" w:rsidRDefault="004B04B5">
      <w:pPr>
        <w:pStyle w:val="Odlomakpopisa"/>
        <w:numPr>
          <w:ilvl w:val="0"/>
          <w:numId w:val="13"/>
        </w:numPr>
        <w:jc w:val="both"/>
        <w:rPr>
          <w:rFonts w:ascii="Times New Roman" w:hAnsi="Times New Roman"/>
        </w:rPr>
      </w:pPr>
      <w:r w:rsidRPr="007917C6">
        <w:rPr>
          <w:rFonts w:ascii="Times New Roman" w:hAnsi="Times New Roman"/>
        </w:rPr>
        <w:t xml:space="preserve">Nalaže se </w:t>
      </w:r>
      <w:r w:rsidRPr="003C4F8B" w:rsidR="003C4F8B">
        <w:rPr>
          <w:rFonts w:ascii="Times New Roman" w:hAnsi="Times New Roman"/>
        </w:rPr>
        <w:t xml:space="preserve">Općinskom sudu u </w:t>
      </w:r>
      <w:r w:rsidRPr="006F40EB" w:rsidR="006F40EB">
        <w:rPr>
          <w:rFonts w:ascii="Times New Roman" w:hAnsi="Times New Roman"/>
        </w:rPr>
        <w:t>Karlovcu, zemljišnoknjižni odjel Ogulin</w:t>
      </w:r>
      <w:r w:rsidR="006F40EB">
        <w:rPr>
          <w:rFonts w:ascii="Times New Roman" w:hAnsi="Times New Roman"/>
        </w:rPr>
        <w:t xml:space="preserve"> </w:t>
      </w:r>
      <w:r w:rsidRPr="006F40EB" w:rsidR="001D1028">
        <w:rPr>
          <w:rFonts w:ascii="Times New Roman" w:hAnsi="Times New Roman"/>
        </w:rPr>
        <w:t xml:space="preserve">zabilježiti u </w:t>
      </w:r>
    </w:p>
    <w:p w:rsidRPr="007917C6" w:rsidR="001D1028" w:rsidP="007917C6" w:rsidRDefault="001D1028">
      <w:pPr>
        <w:jc w:val="both"/>
        <w:rPr>
          <w:rFonts w:ascii="Times New Roman" w:hAnsi="Times New Roman"/>
        </w:rPr>
      </w:pPr>
      <w:r w:rsidRPr="007917C6">
        <w:rPr>
          <w:rFonts w:ascii="Times New Roman" w:hAnsi="Times New Roman"/>
        </w:rPr>
        <w:t xml:space="preserve">zemljišnim knjigama dosudu nekretnine navedene u toč. I. ovog rješenja. </w:t>
      </w:r>
    </w:p>
    <w:p w:rsidRPr="00733BA9" w:rsidR="00733BA9" w:rsidP="00733BA9" w:rsidRDefault="00733BA9">
      <w:pPr>
        <w:rPr>
          <w:rFonts w:ascii="Times New Roman" w:hAnsi="Times New Roman"/>
        </w:rPr>
      </w:pPr>
    </w:p>
    <w:p w:rsidRPr="00F04A75" w:rsidR="00F04A75" w:rsidP="00F04A75" w:rsidRDefault="00F04A75">
      <w:pPr>
        <w:jc w:val="center"/>
        <w:rPr>
          <w:rFonts w:ascii="Times New Roman" w:hAnsi="Times New Roman"/>
        </w:rPr>
      </w:pPr>
      <w:r w:rsidRPr="00F04A75">
        <w:rPr>
          <w:rFonts w:ascii="Times New Roman" w:hAnsi="Times New Roman"/>
        </w:rPr>
        <w:t>Obrazloženje</w:t>
      </w:r>
    </w:p>
    <w:p w:rsidRPr="00F04A75" w:rsidR="00F04A75" w:rsidP="00F04A75" w:rsidRDefault="00F04A75">
      <w:pPr>
        <w:rPr>
          <w:rFonts w:ascii="Times New Roman" w:hAnsi="Times New Roman"/>
        </w:rPr>
      </w:pPr>
    </w:p>
    <w:p w:rsidR="006112DD" w:rsidP="005614DD" w:rsidRDefault="00DD5A46">
      <w:pPr>
        <w:ind w:firstLine="708"/>
        <w:jc w:val="both"/>
        <w:rPr>
          <w:rFonts w:ascii="Times New Roman" w:hAnsi="Times New Roman"/>
        </w:rPr>
      </w:pPr>
      <w:r>
        <w:rPr>
          <w:rFonts w:ascii="Times New Roman" w:hAnsi="Times New Roman"/>
        </w:rPr>
        <w:t xml:space="preserve">Nekretnina stečajnog dužnika navedena u izreci rješenja prodavala se u stečajnom postupku na prijedlog stečajnog upravitelja temeljem odredbe čl. 247. st. 1. </w:t>
      </w:r>
      <w:r w:rsidRPr="00DD5A46">
        <w:rPr>
          <w:rFonts w:ascii="Times New Roman" w:hAnsi="Times New Roman"/>
        </w:rPr>
        <w:t>Stečajnog zakona ("Narodne novine" broj 71/15</w:t>
      </w:r>
      <w:r w:rsidR="005A4FC8">
        <w:rPr>
          <w:rFonts w:ascii="Times New Roman" w:hAnsi="Times New Roman"/>
        </w:rPr>
        <w:t>, 104/17</w:t>
      </w:r>
      <w:r w:rsidRPr="00DD5A46">
        <w:rPr>
          <w:rFonts w:ascii="Times New Roman" w:hAnsi="Times New Roman"/>
        </w:rPr>
        <w:t xml:space="preserve"> - dalje SZ</w:t>
      </w:r>
      <w:r>
        <w:rPr>
          <w:rFonts w:ascii="Times New Roman" w:hAnsi="Times New Roman"/>
        </w:rPr>
        <w:t>).</w:t>
      </w:r>
    </w:p>
    <w:p w:rsidR="00DD5A46" w:rsidP="005614DD" w:rsidRDefault="00DD5A46">
      <w:pPr>
        <w:ind w:firstLine="708"/>
        <w:jc w:val="both"/>
        <w:rPr>
          <w:rFonts w:ascii="Times New Roman" w:hAnsi="Times New Roman"/>
        </w:rPr>
      </w:pPr>
    </w:p>
    <w:p w:rsidR="00DD5A46" w:rsidP="005614DD" w:rsidRDefault="00DD5A46">
      <w:pPr>
        <w:ind w:firstLine="708"/>
        <w:jc w:val="both"/>
        <w:rPr>
          <w:rFonts w:ascii="Times New Roman" w:hAnsi="Times New Roman"/>
        </w:rPr>
      </w:pPr>
      <w:r>
        <w:rPr>
          <w:rFonts w:ascii="Times New Roman" w:hAnsi="Times New Roman"/>
        </w:rPr>
        <w:t>Prodaju nekretnine stečajnog dužnika provodila je Financijska agencija</w:t>
      </w:r>
      <w:r w:rsidR="00162E1B">
        <w:rPr>
          <w:rFonts w:ascii="Times New Roman" w:hAnsi="Times New Roman"/>
        </w:rPr>
        <w:t xml:space="preserve"> (dalje - Agencija)</w:t>
      </w:r>
      <w:r>
        <w:rPr>
          <w:rFonts w:ascii="Times New Roman" w:hAnsi="Times New Roman"/>
        </w:rPr>
        <w:t xml:space="preserve"> elektroničkom javnom dražbom. </w:t>
      </w:r>
    </w:p>
    <w:p w:rsidR="00162E1B" w:rsidP="005614DD" w:rsidRDefault="00162E1B">
      <w:pPr>
        <w:ind w:firstLine="708"/>
        <w:jc w:val="both"/>
        <w:rPr>
          <w:rFonts w:ascii="Times New Roman" w:hAnsi="Times New Roman"/>
        </w:rPr>
      </w:pPr>
    </w:p>
    <w:p w:rsidR="00162E1B" w:rsidP="005614DD" w:rsidRDefault="00162E1B">
      <w:pPr>
        <w:ind w:firstLine="708"/>
        <w:jc w:val="both"/>
        <w:rPr>
          <w:rFonts w:ascii="Times New Roman" w:hAnsi="Times New Roman"/>
        </w:rPr>
      </w:pPr>
      <w:r>
        <w:rPr>
          <w:rFonts w:ascii="Times New Roman" w:hAnsi="Times New Roman"/>
        </w:rPr>
        <w:t xml:space="preserve">Agencija je nakon provedene elektroničke javne dražbe dostavila sudu izvještaj o provedenoj elektroničkoj javnoj dražbi od </w:t>
      </w:r>
      <w:r w:rsidR="006F40EB">
        <w:rPr>
          <w:rFonts w:ascii="Times New Roman" w:hAnsi="Times New Roman"/>
        </w:rPr>
        <w:t>29. kolovoza</w:t>
      </w:r>
      <w:r w:rsidR="007917C6">
        <w:rPr>
          <w:rFonts w:ascii="Times New Roman" w:hAnsi="Times New Roman"/>
        </w:rPr>
        <w:t xml:space="preserve"> 2019</w:t>
      </w:r>
      <w:r>
        <w:rPr>
          <w:rFonts w:ascii="Times New Roman" w:hAnsi="Times New Roman"/>
        </w:rPr>
        <w:t xml:space="preserve">. (list </w:t>
      </w:r>
      <w:r w:rsidR="006F40EB">
        <w:rPr>
          <w:rFonts w:ascii="Times New Roman" w:hAnsi="Times New Roman"/>
        </w:rPr>
        <w:t>3606</w:t>
      </w:r>
      <w:r w:rsidR="007917C6">
        <w:rPr>
          <w:rFonts w:ascii="Times New Roman" w:hAnsi="Times New Roman"/>
        </w:rPr>
        <w:t xml:space="preserve"> </w:t>
      </w:r>
      <w:r>
        <w:rPr>
          <w:rFonts w:ascii="Times New Roman" w:hAnsi="Times New Roman"/>
        </w:rPr>
        <w:t xml:space="preserve">do </w:t>
      </w:r>
      <w:r w:rsidR="006F40EB">
        <w:rPr>
          <w:rFonts w:ascii="Times New Roman" w:hAnsi="Times New Roman"/>
        </w:rPr>
        <w:t>3616</w:t>
      </w:r>
      <w:r>
        <w:rPr>
          <w:rFonts w:ascii="Times New Roman" w:hAnsi="Times New Roman"/>
        </w:rPr>
        <w:t xml:space="preserve"> spisa), a sukladno odredbi čl. 25. Pravilnika o načinu i postupku provedbe prodaje nekretnina i pokretnina u ovršnom postupku, u svezi s odredbom čl. 103. st. 2. Ovršnog zakona </w:t>
      </w:r>
      <w:r w:rsidRPr="00162E1B">
        <w:rPr>
          <w:rFonts w:ascii="Times New Roman" w:hAnsi="Times New Roman"/>
        </w:rPr>
        <w:t>("Narodne novine" broj 112/12, 25/13, 93/14, 55/16, 73/17</w:t>
      </w:r>
      <w:r>
        <w:rPr>
          <w:rFonts w:ascii="Times New Roman" w:hAnsi="Times New Roman"/>
        </w:rPr>
        <w:t xml:space="preserve"> – dalje OZ</w:t>
      </w:r>
      <w:r w:rsidRPr="00162E1B">
        <w:rPr>
          <w:rFonts w:ascii="Times New Roman" w:hAnsi="Times New Roman"/>
        </w:rPr>
        <w:t>)</w:t>
      </w:r>
      <w:r>
        <w:rPr>
          <w:rFonts w:ascii="Times New Roman" w:hAnsi="Times New Roman"/>
        </w:rPr>
        <w:t>.</w:t>
      </w:r>
    </w:p>
    <w:p w:rsidR="00162E1B" w:rsidP="005614DD" w:rsidRDefault="00162E1B">
      <w:pPr>
        <w:ind w:firstLine="708"/>
        <w:jc w:val="both"/>
        <w:rPr>
          <w:rFonts w:ascii="Times New Roman" w:hAnsi="Times New Roman"/>
        </w:rPr>
      </w:pPr>
    </w:p>
    <w:p w:rsidR="00AE4A3D" w:rsidP="009D0872" w:rsidRDefault="00162E1B">
      <w:pPr>
        <w:ind w:firstLine="708"/>
        <w:jc w:val="both"/>
        <w:rPr>
          <w:rFonts w:ascii="Times New Roman" w:hAnsi="Times New Roman"/>
        </w:rPr>
      </w:pPr>
      <w:r>
        <w:rPr>
          <w:rFonts w:ascii="Times New Roman" w:hAnsi="Times New Roman"/>
        </w:rPr>
        <w:t xml:space="preserve">Uvidom u dostavljeni izvještaj sud je utvrdio da je predmetna nekretnina prodana </w:t>
      </w:r>
      <w:r w:rsidR="003C57BB">
        <w:rPr>
          <w:rFonts w:ascii="Times New Roman" w:hAnsi="Times New Roman"/>
        </w:rPr>
        <w:t xml:space="preserve">na  </w:t>
      </w:r>
      <w:r w:rsidR="006F40EB">
        <w:rPr>
          <w:rFonts w:ascii="Times New Roman" w:hAnsi="Times New Roman"/>
        </w:rPr>
        <w:t>prvo</w:t>
      </w:r>
      <w:r w:rsidR="009D0872">
        <w:rPr>
          <w:rFonts w:ascii="Times New Roman" w:hAnsi="Times New Roman"/>
        </w:rPr>
        <w:t>j</w:t>
      </w:r>
      <w:r w:rsidR="003C57BB">
        <w:rPr>
          <w:rFonts w:ascii="Times New Roman" w:hAnsi="Times New Roman"/>
        </w:rPr>
        <w:t xml:space="preserve"> elektroničkoj javnoj dražbi, koja je završena </w:t>
      </w:r>
      <w:r w:rsidR="006F40EB">
        <w:rPr>
          <w:rFonts w:ascii="Times New Roman" w:hAnsi="Times New Roman"/>
        </w:rPr>
        <w:t>27. kolovoza</w:t>
      </w:r>
      <w:r w:rsidR="007917C6">
        <w:rPr>
          <w:rFonts w:ascii="Times New Roman" w:hAnsi="Times New Roman"/>
        </w:rPr>
        <w:t xml:space="preserve"> 2019</w:t>
      </w:r>
      <w:r w:rsidR="003C57BB">
        <w:rPr>
          <w:rFonts w:ascii="Times New Roman" w:hAnsi="Times New Roman"/>
        </w:rPr>
        <w:t xml:space="preserve">. u 23:59:59 sati kada je završeno i </w:t>
      </w:r>
      <w:r w:rsidR="007917C6">
        <w:rPr>
          <w:rFonts w:ascii="Times New Roman" w:hAnsi="Times New Roman"/>
        </w:rPr>
        <w:t>nadmetanje, te je utvrđeno da je</w:t>
      </w:r>
      <w:r w:rsidR="003C57BB">
        <w:rPr>
          <w:rFonts w:ascii="Times New Roman" w:hAnsi="Times New Roman"/>
        </w:rPr>
        <w:t xml:space="preserve"> jamčevinu u iznosu od </w:t>
      </w:r>
      <w:r w:rsidR="006F40EB">
        <w:rPr>
          <w:rFonts w:ascii="Times New Roman" w:hAnsi="Times New Roman"/>
        </w:rPr>
        <w:t>3.961,48</w:t>
      </w:r>
      <w:r w:rsidR="007917C6">
        <w:rPr>
          <w:rFonts w:ascii="Times New Roman" w:hAnsi="Times New Roman"/>
        </w:rPr>
        <w:t xml:space="preserve"> kn uplatio</w:t>
      </w:r>
      <w:r w:rsidR="003C57BB">
        <w:rPr>
          <w:rFonts w:ascii="Times New Roman" w:hAnsi="Times New Roman"/>
        </w:rPr>
        <w:t xml:space="preserve"> </w:t>
      </w:r>
      <w:r w:rsidRPr="006F40EB" w:rsidR="006F40EB">
        <w:rPr>
          <w:rFonts w:ascii="Times New Roman" w:hAnsi="Times New Roman"/>
        </w:rPr>
        <w:t>BRANKO BERTOVIĆ, Ogulin, Gavani 2A, OIB:13150733153</w:t>
      </w:r>
      <w:r w:rsidR="003C57BB">
        <w:rPr>
          <w:rFonts w:ascii="Times New Roman" w:hAnsi="Times New Roman"/>
        </w:rPr>
        <w:t>.</w:t>
      </w:r>
      <w:r w:rsidR="006F40EB">
        <w:rPr>
          <w:rFonts w:ascii="Times New Roman" w:hAnsi="Times New Roman"/>
        </w:rPr>
        <w:t xml:space="preserve"> </w:t>
      </w:r>
    </w:p>
    <w:p w:rsidR="00AE4A3D" w:rsidP="00AE4A3D" w:rsidRDefault="00AE4A3D">
      <w:pPr>
        <w:ind w:firstLine="708"/>
        <w:jc w:val="center"/>
        <w:rPr>
          <w:rFonts w:ascii="Times New Roman" w:hAnsi="Times New Roman"/>
        </w:rPr>
      </w:pPr>
    </w:p>
    <w:p w:rsidR="003C57BB" w:rsidP="009D0872" w:rsidRDefault="003C57BB">
      <w:pPr>
        <w:ind w:firstLine="708"/>
        <w:jc w:val="both"/>
        <w:rPr>
          <w:rFonts w:ascii="Times New Roman" w:hAnsi="Times New Roman"/>
        </w:rPr>
      </w:pPr>
      <w:r>
        <w:rPr>
          <w:rFonts w:ascii="Times New Roman" w:hAnsi="Times New Roman"/>
        </w:rPr>
        <w:t xml:space="preserve">Uvidom u listu ponuditelja </w:t>
      </w:r>
      <w:r w:rsidR="00A619E3">
        <w:rPr>
          <w:rFonts w:ascii="Times New Roman" w:hAnsi="Times New Roman"/>
        </w:rPr>
        <w:t>utvrđeno je da je u nadmetanju kao jedini ponuditelj</w:t>
      </w:r>
      <w:r>
        <w:rPr>
          <w:rFonts w:ascii="Times New Roman" w:hAnsi="Times New Roman"/>
        </w:rPr>
        <w:t xml:space="preserve"> sudjelovao </w:t>
      </w:r>
      <w:r w:rsidRPr="006F40EB" w:rsidR="006F40EB">
        <w:rPr>
          <w:rFonts w:ascii="Times New Roman" w:hAnsi="Times New Roman"/>
        </w:rPr>
        <w:t>BRANKO BERTOVIĆ, Ogulin, Gavani 2A, OIB:13150733153</w:t>
      </w:r>
      <w:r>
        <w:rPr>
          <w:rFonts w:ascii="Times New Roman" w:hAnsi="Times New Roman"/>
        </w:rPr>
        <w:t xml:space="preserve">, te je isti dao valjanu ponudu u iznosu od </w:t>
      </w:r>
      <w:r w:rsidR="006F40EB">
        <w:rPr>
          <w:rFonts w:ascii="Times New Roman" w:hAnsi="Times New Roman"/>
        </w:rPr>
        <w:t>30.211,10</w:t>
      </w:r>
      <w:r>
        <w:rPr>
          <w:rFonts w:ascii="Times New Roman" w:hAnsi="Times New Roman"/>
        </w:rPr>
        <w:t xml:space="preserve"> kn</w:t>
      </w:r>
      <w:r w:rsidR="00BD472F">
        <w:rPr>
          <w:rFonts w:ascii="Times New Roman" w:hAnsi="Times New Roman"/>
        </w:rPr>
        <w:t>.</w:t>
      </w:r>
    </w:p>
    <w:p w:rsidR="00BD472F" w:rsidP="005614DD" w:rsidRDefault="00BD472F">
      <w:pPr>
        <w:ind w:firstLine="708"/>
        <w:jc w:val="both"/>
        <w:rPr>
          <w:rFonts w:ascii="Times New Roman" w:hAnsi="Times New Roman"/>
        </w:rPr>
      </w:pPr>
    </w:p>
    <w:p w:rsidR="00BD472F" w:rsidP="009D0872" w:rsidRDefault="00BD472F">
      <w:pPr>
        <w:ind w:firstLine="708"/>
        <w:jc w:val="both"/>
        <w:rPr>
          <w:rFonts w:ascii="Times New Roman" w:hAnsi="Times New Roman"/>
        </w:rPr>
      </w:pPr>
      <w:r>
        <w:rPr>
          <w:rFonts w:ascii="Times New Roman" w:hAnsi="Times New Roman"/>
        </w:rPr>
        <w:t xml:space="preserve">Slijedom iznesenog utvrđeno je da je ponuditelj </w:t>
      </w:r>
      <w:r w:rsidRPr="006F40EB" w:rsidR="006F40EB">
        <w:rPr>
          <w:rFonts w:ascii="Times New Roman" w:hAnsi="Times New Roman"/>
        </w:rPr>
        <w:t>BRANKO BERTOVIĆ, Ogulin, Gavani 2A, OIB:13150733153</w:t>
      </w:r>
      <w:r>
        <w:rPr>
          <w:rFonts w:ascii="Times New Roman" w:hAnsi="Times New Roman"/>
        </w:rPr>
        <w:t>, dao najvišu valjanu ponudu za kupnju predmetne nekretnine i ispunio pretpostavke da mu se nekretnina dosudi.</w:t>
      </w:r>
      <w:r w:rsidR="006F40EB">
        <w:rPr>
          <w:rFonts w:ascii="Times New Roman" w:hAnsi="Times New Roman"/>
        </w:rPr>
        <w:t xml:space="preserve"> </w:t>
      </w:r>
    </w:p>
    <w:p w:rsidR="00BD472F" w:rsidP="005614DD" w:rsidRDefault="00BD472F">
      <w:pPr>
        <w:ind w:firstLine="708"/>
        <w:jc w:val="both"/>
        <w:rPr>
          <w:rFonts w:ascii="Times New Roman" w:hAnsi="Times New Roman"/>
        </w:rPr>
      </w:pPr>
    </w:p>
    <w:p w:rsidR="00BD472F" w:rsidP="00042461" w:rsidRDefault="00BD472F">
      <w:pPr>
        <w:ind w:firstLine="708"/>
        <w:jc w:val="both"/>
        <w:rPr>
          <w:rFonts w:ascii="Times New Roman" w:hAnsi="Times New Roman"/>
        </w:rPr>
      </w:pPr>
      <w:r>
        <w:rPr>
          <w:rFonts w:ascii="Times New Roman" w:hAnsi="Times New Roman"/>
        </w:rPr>
        <w:lastRenderedPageBreak/>
        <w:t>Slijedom navedenog, a sukladno odredbama čl. 106., 106. i 108. OZ-a</w:t>
      </w:r>
      <w:r w:rsidR="00042461">
        <w:rPr>
          <w:rFonts w:ascii="Times New Roman" w:hAnsi="Times New Roman"/>
        </w:rPr>
        <w:t xml:space="preserve"> u svezi čl. 247. </w:t>
      </w:r>
      <w:r>
        <w:rPr>
          <w:rFonts w:ascii="Times New Roman" w:hAnsi="Times New Roman"/>
        </w:rPr>
        <w:t xml:space="preserve">Stečajnog zakona </w:t>
      </w:r>
      <w:r w:rsidRPr="00BD472F">
        <w:rPr>
          <w:rFonts w:ascii="Times New Roman" w:hAnsi="Times New Roman"/>
        </w:rPr>
        <w:t>("Narodne novine" broj 71/15, 104/17)</w:t>
      </w:r>
      <w:r>
        <w:rPr>
          <w:rFonts w:ascii="Times New Roman" w:hAnsi="Times New Roman"/>
        </w:rPr>
        <w:t>,</w:t>
      </w:r>
      <w:r w:rsidR="00042461">
        <w:rPr>
          <w:rFonts w:ascii="Times New Roman" w:hAnsi="Times New Roman"/>
        </w:rPr>
        <w:t xml:space="preserve"> odlučeno je kao u izreci ovog rješenja.</w:t>
      </w:r>
    </w:p>
    <w:p w:rsidR="00042461" w:rsidP="00042461" w:rsidRDefault="00042461">
      <w:pPr>
        <w:ind w:firstLine="708"/>
        <w:jc w:val="both"/>
        <w:rPr>
          <w:rFonts w:ascii="Times New Roman" w:hAnsi="Times New Roman"/>
        </w:rPr>
      </w:pPr>
    </w:p>
    <w:p w:rsidR="00042461" w:rsidP="00042461" w:rsidRDefault="00042461">
      <w:pPr>
        <w:ind w:firstLine="708"/>
        <w:jc w:val="both"/>
        <w:rPr>
          <w:rFonts w:ascii="Times New Roman" w:hAnsi="Times New Roman"/>
        </w:rPr>
      </w:pPr>
      <w:r>
        <w:rPr>
          <w:rFonts w:ascii="Times New Roman" w:hAnsi="Times New Roman"/>
        </w:rPr>
        <w:t>Zabilježba dosude u zemljišnim knjigama određena je na temelju čl. 98. st. 1. Zakona o zemljišnim knjigama.</w:t>
      </w:r>
    </w:p>
    <w:p w:rsidR="00BD472F" w:rsidP="009B73EB" w:rsidRDefault="00BD472F">
      <w:pPr>
        <w:jc w:val="both"/>
        <w:rPr>
          <w:rFonts w:ascii="Times New Roman" w:hAnsi="Times New Roman"/>
        </w:rPr>
      </w:pPr>
    </w:p>
    <w:p w:rsidRPr="00F04A75" w:rsidR="005E6096" w:rsidP="005E6096" w:rsidRDefault="007F55CA">
      <w:pPr>
        <w:ind w:firstLine="708"/>
        <w:jc w:val="center"/>
        <w:rPr>
          <w:rFonts w:ascii="Times New Roman" w:hAnsi="Times New Roman"/>
        </w:rPr>
      </w:pPr>
      <w:r>
        <w:rPr>
          <w:rFonts w:ascii="Times New Roman" w:hAnsi="Times New Roman"/>
        </w:rPr>
        <w:t xml:space="preserve">U Karlovcu </w:t>
      </w:r>
      <w:r w:rsidR="006F40EB">
        <w:rPr>
          <w:rFonts w:ascii="Times New Roman" w:hAnsi="Times New Roman"/>
        </w:rPr>
        <w:t xml:space="preserve">5. rujna </w:t>
      </w:r>
      <w:r w:rsidR="007917C6">
        <w:rPr>
          <w:rFonts w:ascii="Times New Roman" w:hAnsi="Times New Roman"/>
        </w:rPr>
        <w:t>2019</w:t>
      </w:r>
      <w:r w:rsidR="005E6096">
        <w:rPr>
          <w:rFonts w:ascii="Times New Roman" w:hAnsi="Times New Roman"/>
        </w:rPr>
        <w:t>.</w:t>
      </w:r>
    </w:p>
    <w:p w:rsidR="00F04A75" w:rsidP="00733BA9" w:rsidRDefault="00F04A75">
      <w:pPr>
        <w:rPr>
          <w:rFonts w:ascii="Times New Roman" w:hAnsi="Times New Roman"/>
        </w:rPr>
      </w:pPr>
    </w:p>
    <w:p w:rsidRPr="00733BA9" w:rsidR="00733BA9" w:rsidP="00C46154" w:rsidRDefault="00733BA9">
      <w:pPr>
        <w:rPr>
          <w:rFonts w:ascii="Times New Roman" w:hAnsi="Times New Roman"/>
        </w:rPr>
      </w:pPr>
    </w:p>
    <w:p w:rsidRPr="00733BA9" w:rsidR="00733BA9" w:rsidP="00733BA9" w:rsidRDefault="00733BA9">
      <w:pPr>
        <w:jc w:val="right"/>
        <w:rPr>
          <w:rFonts w:ascii="Times New Roman" w:hAnsi="Times New Roman"/>
        </w:rPr>
      </w:pPr>
      <w:r w:rsidRPr="00733BA9">
        <w:rPr>
          <w:rFonts w:ascii="Times New Roman" w:hAnsi="Times New Roman"/>
        </w:rPr>
        <w:t>STEČAJNI SUDAC:</w:t>
      </w:r>
    </w:p>
    <w:p w:rsidR="000617E0" w:rsidP="004E4B56" w:rsidRDefault="00733BA9">
      <w:pPr>
        <w:jc w:val="right"/>
        <w:rPr>
          <w:rFonts w:ascii="Times New Roman" w:hAnsi="Times New Roman"/>
        </w:rPr>
      </w:pPr>
      <w:r w:rsidRPr="00733BA9">
        <w:rPr>
          <w:rFonts w:ascii="Times New Roman" w:hAnsi="Times New Roman"/>
        </w:rPr>
        <w:t>Vesna Fundurulić Perišin</w:t>
      </w:r>
      <w:r w:rsidR="006B6E90">
        <w:rPr>
          <w:rFonts w:ascii="Times New Roman" w:hAnsi="Times New Roman"/>
        </w:rPr>
        <w:t>, v.r.</w:t>
      </w:r>
    </w:p>
    <w:p w:rsidR="006B6E90" w:rsidP="004E4B56" w:rsidRDefault="006B6E90">
      <w:pPr>
        <w:jc w:val="right"/>
        <w:rPr>
          <w:rFonts w:ascii="Times New Roman" w:hAnsi="Times New Roman"/>
        </w:rPr>
      </w:pPr>
    </w:p>
    <w:p w:rsidR="006B6E90" w:rsidP="00C339BE" w:rsidRDefault="006B6E90">
      <w:pPr>
        <w:ind w:left="4956"/>
        <w:jc w:val="both"/>
        <w:rPr>
          <w:rFonts w:ascii="Times New Roman" w:hAnsi="Times New Roman"/>
        </w:rPr>
      </w:pPr>
      <w:r>
        <w:rPr>
          <w:rFonts w:ascii="Times New Roman" w:hAnsi="Times New Roman"/>
        </w:rPr>
        <w:t xml:space="preserve">   Za točnost otpravka-ovlašteni službenik:</w:t>
      </w:r>
    </w:p>
    <w:p w:rsidR="006B6E90" w:rsidP="004E4B56" w:rsidRDefault="006B6E90">
      <w:pPr>
        <w:jc w:val="right"/>
        <w:rPr>
          <w:rFonts w:ascii="Times New Roman" w:hAnsi="Times New Roman"/>
        </w:rPr>
      </w:pPr>
      <w:r w:rsidRPr="00C339BE">
        <w:rPr>
          <w:rFonts w:ascii="Times New Roman" w:hAnsi="Times New Roman"/>
        </w:rPr>
        <w:t>Gordana Cvitković</w:t>
      </w:r>
    </w:p>
    <w:p w:rsidR="00785A0D" w:rsidP="004E4B56" w:rsidRDefault="00785A0D">
      <w:pPr>
        <w:jc w:val="right"/>
        <w:rPr>
          <w:rFonts w:ascii="Times New Roman" w:hAnsi="Times New Roman"/>
        </w:rPr>
      </w:pPr>
    </w:p>
    <w:p w:rsidR="00785A0D" w:rsidP="00042461" w:rsidRDefault="00785A0D">
      <w:pPr>
        <w:rPr>
          <w:rFonts w:ascii="Times New Roman" w:hAnsi="Times New Roman"/>
        </w:rPr>
      </w:pPr>
    </w:p>
    <w:p w:rsidRPr="00733BA9" w:rsidR="00733BA9" w:rsidP="00733BA9" w:rsidRDefault="00733BA9">
      <w:pPr>
        <w:rPr>
          <w:rFonts w:ascii="Times New Roman" w:hAnsi="Times New Roman"/>
        </w:rPr>
      </w:pPr>
    </w:p>
    <w:p w:rsidRPr="00733BA9" w:rsidR="00733BA9" w:rsidP="00733BA9" w:rsidRDefault="00733BA9">
      <w:pPr>
        <w:rPr>
          <w:rFonts w:ascii="Times New Roman" w:hAnsi="Times New Roman"/>
        </w:rPr>
      </w:pPr>
      <w:r w:rsidRPr="00733BA9">
        <w:rPr>
          <w:rFonts w:ascii="Times New Roman" w:hAnsi="Times New Roman"/>
        </w:rPr>
        <w:t>PRAVNA POUKA:</w:t>
      </w:r>
    </w:p>
    <w:p w:rsidRPr="00733BA9" w:rsidR="00733BA9" w:rsidP="005A704B" w:rsidRDefault="00733BA9">
      <w:pPr>
        <w:ind w:firstLine="708"/>
        <w:jc w:val="both"/>
        <w:rPr>
          <w:rFonts w:ascii="Times New Roman" w:hAnsi="Times New Roman"/>
        </w:rPr>
      </w:pPr>
      <w:r w:rsidRPr="00733BA9">
        <w:rPr>
          <w:rFonts w:ascii="Times New Roman" w:hAnsi="Times New Roman"/>
        </w:rPr>
        <w:t xml:space="preserve">Protiv ovog rješenja </w:t>
      </w:r>
      <w:r w:rsidR="00785A0D">
        <w:rPr>
          <w:rFonts w:ascii="Times New Roman" w:hAnsi="Times New Roman"/>
        </w:rPr>
        <w:t xml:space="preserve">dopuštena je žalba Visokog trgovačkom sudu Republike Hrvatske u Zagrebu, žalba se podnosi putem ovog suda u tri primjerka i to u roku od osam dana računajući od dana dostave ovog rješenja. </w:t>
      </w:r>
    </w:p>
    <w:p w:rsidRPr="00733BA9" w:rsidR="00733BA9" w:rsidP="00733BA9" w:rsidRDefault="00733BA9">
      <w:pPr>
        <w:rPr>
          <w:rFonts w:ascii="Times New Roman" w:hAnsi="Times New Roman"/>
        </w:rPr>
      </w:pPr>
    </w:p>
    <w:p w:rsidRPr="004E4B56" w:rsidR="00785A0D" w:rsidP="006B6E90" w:rsidRDefault="00785A0D">
      <w:pPr>
        <w:pStyle w:val="Odlomakpopisa"/>
        <w:rPr>
          <w:rFonts w:ascii="Times New Roman" w:hAnsi="Times New Roman"/>
        </w:rPr>
      </w:pPr>
    </w:p>
    <w:sectPr w:rsidRPr="004E4B56" w:rsidR="00785A0D" w:rsidSect="008E5B77">
      <w:headerReference w:type="default" r:id="rId11"/>
      <w:headerReference w:type="first" r:id="rId12"/>
      <w:pgSz w:w="11906" w:h="16838" w:code="9"/>
      <w:pgMar w:top="1418" w:right="1418" w:bottom="1276" w:left="1418" w:header="709" w:footer="709" w:gutter="0"/>
      <w:paperSrc w:first="280" w:other="28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2C85" w:rsidRDefault="00B12C85">
      <w:r>
        <w:separator/>
      </w:r>
    </w:p>
  </w:endnote>
  <w:endnote w:type="continuationSeparator" w:id="0">
    <w:p w:rsidR="00B12C85" w:rsidRDefault="00B12C8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2C85" w:rsidRDefault="00B12C85">
      <w:r>
        <w:separator/>
      </w:r>
    </w:p>
  </w:footnote>
  <w:footnote w:type="continuationSeparator" w:id="0">
    <w:p w:rsidR="00B12C85" w:rsidRDefault="00B12C8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D0872" w:rsidP="002552E2" w:rsidRDefault="002552E2">
    <w:pPr>
      <w:pStyle w:val="Zaglavlje"/>
      <w:tabs>
        <w:tab w:val="clear" w:pos="4536"/>
        <w:tab w:val="center" w:pos="4535"/>
        <w:tab w:val="left" w:pos="8018"/>
      </w:tabs>
    </w:pPr>
    <w:r>
      <w:tab/>
    </w:r>
    <w:sdt>
      <w:sdtPr>
        <w:id w:val="1923295635"/>
        <w:docPartObj>
          <w:docPartGallery w:val="Page Numbers (Top of Page)"/>
          <w:docPartUnique/>
        </w:docPartObj>
      </w:sdtPr>
      <w:sdtEndPr/>
      <w:sdtContent>
        <w:r>
          <w:t xml:space="preserve">                                                                                                </w:t>
        </w:r>
        <w:r w:rsidR="009D0872">
          <w:fldChar w:fldCharType="begin"/>
        </w:r>
        <w:r w:rsidR="009D0872">
          <w:instrText>PAGE   \* MERGEFORMAT</w:instrText>
        </w:r>
        <w:r w:rsidR="009D0872">
          <w:fldChar w:fldCharType="separate"/>
        </w:r>
        <w:r w:rsidR="006B6E90">
          <w:rPr>
            <w:noProof/>
          </w:rPr>
          <w:t>3</w:t>
        </w:r>
        <w:r w:rsidR="009D0872">
          <w:fldChar w:fldCharType="end"/>
        </w:r>
      </w:sdtContent>
    </w:sdt>
    <w:r>
      <w:t xml:space="preserve">                                </w:t>
    </w:r>
    <w:r w:rsidRPr="002552E2">
      <w:t>3  St-1065/2011-495</w:t>
    </w:r>
  </w:p>
  <w:p w:rsidRPr="009D0872" w:rsidR="0060670C" w:rsidRDefault="006B6E90">
    <w:pPr>
      <w:pStyle w:val="Zaglavlje"/>
      <w:rPr>
        <w:rFonts w:ascii="Times New Roman" w:hAnsi="Times New Roman"/>
      </w:rPr>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742A9" w:rsidRDefault="001742A9">
    <w:pPr>
      <w:pStyle w:val="Zaglavlje"/>
      <w:jc w:val="center"/>
    </w:pPr>
  </w:p>
  <w:p w:rsidR="001742A9" w:rsidRDefault="001742A9">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ilvl="0" w:tplc="7376D8C0">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7566DFA"/>
    <w:multiLevelType w:val="hybridMultilevel"/>
    <w:tmpl w:val="F4D059C2"/>
    <w:lvl w:ilvl="0" w:tplc="87B6BD12">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1A206729"/>
    <w:multiLevelType w:val="hybridMultilevel"/>
    <w:tmpl w:val="3EEE95E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C9D76F2"/>
    <w:multiLevelType w:val="hybridMultilevel"/>
    <w:tmpl w:val="CB007DAC"/>
    <w:lvl w:ilvl="0" w:tplc="25B4B7D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1D8D5D57"/>
    <w:multiLevelType w:val="hybridMultilevel"/>
    <w:tmpl w:val="48925C5E"/>
    <w:lvl w:ilvl="0" w:tplc="58F06F7C">
      <w:start w:val="4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E0B51F8"/>
    <w:multiLevelType w:val="hybridMultilevel"/>
    <w:tmpl w:val="86C0F7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E5B3444"/>
    <w:multiLevelType w:val="hybridMultilevel"/>
    <w:tmpl w:val="DBECA792"/>
    <w:lvl w:ilvl="0" w:tplc="E954C4F8">
      <w:start w:val="1"/>
      <w:numFmt w:val="upperRoman"/>
      <w:lvlText w:val="%1."/>
      <w:lvlJc w:val="left"/>
      <w:pPr>
        <w:ind w:left="1020" w:hanging="720"/>
      </w:pPr>
      <w:rPr>
        <w:rFonts w:hint="default"/>
      </w:rPr>
    </w:lvl>
    <w:lvl w:ilvl="1" w:tplc="041A0019" w:tentative="true">
      <w:start w:val="1"/>
      <w:numFmt w:val="lowerLetter"/>
      <w:lvlText w:val="%2."/>
      <w:lvlJc w:val="left"/>
      <w:pPr>
        <w:ind w:left="1380" w:hanging="360"/>
      </w:pPr>
    </w:lvl>
    <w:lvl w:ilvl="2" w:tplc="041A001B" w:tentative="true">
      <w:start w:val="1"/>
      <w:numFmt w:val="lowerRoman"/>
      <w:lvlText w:val="%3."/>
      <w:lvlJc w:val="right"/>
      <w:pPr>
        <w:ind w:left="2100" w:hanging="180"/>
      </w:pPr>
    </w:lvl>
    <w:lvl w:ilvl="3" w:tplc="041A000F" w:tentative="true">
      <w:start w:val="1"/>
      <w:numFmt w:val="decimal"/>
      <w:lvlText w:val="%4."/>
      <w:lvlJc w:val="left"/>
      <w:pPr>
        <w:ind w:left="2820" w:hanging="360"/>
      </w:pPr>
    </w:lvl>
    <w:lvl w:ilvl="4" w:tplc="041A0019" w:tentative="true">
      <w:start w:val="1"/>
      <w:numFmt w:val="lowerLetter"/>
      <w:lvlText w:val="%5."/>
      <w:lvlJc w:val="left"/>
      <w:pPr>
        <w:ind w:left="3540" w:hanging="360"/>
      </w:pPr>
    </w:lvl>
    <w:lvl w:ilvl="5" w:tplc="041A001B" w:tentative="true">
      <w:start w:val="1"/>
      <w:numFmt w:val="lowerRoman"/>
      <w:lvlText w:val="%6."/>
      <w:lvlJc w:val="right"/>
      <w:pPr>
        <w:ind w:left="4260" w:hanging="180"/>
      </w:pPr>
    </w:lvl>
    <w:lvl w:ilvl="6" w:tplc="041A000F" w:tentative="true">
      <w:start w:val="1"/>
      <w:numFmt w:val="decimal"/>
      <w:lvlText w:val="%7."/>
      <w:lvlJc w:val="left"/>
      <w:pPr>
        <w:ind w:left="4980" w:hanging="360"/>
      </w:pPr>
    </w:lvl>
    <w:lvl w:ilvl="7" w:tplc="041A0019" w:tentative="true">
      <w:start w:val="1"/>
      <w:numFmt w:val="lowerLetter"/>
      <w:lvlText w:val="%8."/>
      <w:lvlJc w:val="left"/>
      <w:pPr>
        <w:ind w:left="5700" w:hanging="360"/>
      </w:pPr>
    </w:lvl>
    <w:lvl w:ilvl="8" w:tplc="041A001B" w:tentative="true">
      <w:start w:val="1"/>
      <w:numFmt w:val="lowerRoman"/>
      <w:lvlText w:val="%9."/>
      <w:lvlJc w:val="right"/>
      <w:pPr>
        <w:ind w:left="6420" w:hanging="180"/>
      </w:pPr>
    </w:lvl>
  </w:abstractNum>
  <w:abstractNum w:abstractNumId="7">
    <w:nsid w:val="24120006"/>
    <w:multiLevelType w:val="hybridMultilevel"/>
    <w:tmpl w:val="748EEDC4"/>
    <w:lvl w:ilvl="0" w:tplc="0D56F07C">
      <w:start w:val="1"/>
      <w:numFmt w:val="lowerLetter"/>
      <w:lvlText w:val="%1)"/>
      <w:lvlJc w:val="left"/>
      <w:pPr>
        <w:ind w:left="1380" w:hanging="360"/>
      </w:pPr>
      <w:rPr>
        <w:rFonts w:hint="default"/>
      </w:rPr>
    </w:lvl>
    <w:lvl w:ilvl="1" w:tplc="041A0019" w:tentative="true">
      <w:start w:val="1"/>
      <w:numFmt w:val="lowerLetter"/>
      <w:lvlText w:val="%2."/>
      <w:lvlJc w:val="left"/>
      <w:pPr>
        <w:ind w:left="2100" w:hanging="360"/>
      </w:pPr>
    </w:lvl>
    <w:lvl w:ilvl="2" w:tplc="041A001B" w:tentative="true">
      <w:start w:val="1"/>
      <w:numFmt w:val="lowerRoman"/>
      <w:lvlText w:val="%3."/>
      <w:lvlJc w:val="right"/>
      <w:pPr>
        <w:ind w:left="2820" w:hanging="180"/>
      </w:pPr>
    </w:lvl>
    <w:lvl w:ilvl="3" w:tplc="041A000F" w:tentative="true">
      <w:start w:val="1"/>
      <w:numFmt w:val="decimal"/>
      <w:lvlText w:val="%4."/>
      <w:lvlJc w:val="left"/>
      <w:pPr>
        <w:ind w:left="3540" w:hanging="360"/>
      </w:pPr>
    </w:lvl>
    <w:lvl w:ilvl="4" w:tplc="041A0019" w:tentative="true">
      <w:start w:val="1"/>
      <w:numFmt w:val="lowerLetter"/>
      <w:lvlText w:val="%5."/>
      <w:lvlJc w:val="left"/>
      <w:pPr>
        <w:ind w:left="4260" w:hanging="360"/>
      </w:pPr>
    </w:lvl>
    <w:lvl w:ilvl="5" w:tplc="041A001B" w:tentative="true">
      <w:start w:val="1"/>
      <w:numFmt w:val="lowerRoman"/>
      <w:lvlText w:val="%6."/>
      <w:lvlJc w:val="right"/>
      <w:pPr>
        <w:ind w:left="4980" w:hanging="180"/>
      </w:pPr>
    </w:lvl>
    <w:lvl w:ilvl="6" w:tplc="041A000F" w:tentative="true">
      <w:start w:val="1"/>
      <w:numFmt w:val="decimal"/>
      <w:lvlText w:val="%7."/>
      <w:lvlJc w:val="left"/>
      <w:pPr>
        <w:ind w:left="5700" w:hanging="360"/>
      </w:pPr>
    </w:lvl>
    <w:lvl w:ilvl="7" w:tplc="041A0019" w:tentative="true">
      <w:start w:val="1"/>
      <w:numFmt w:val="lowerLetter"/>
      <w:lvlText w:val="%8."/>
      <w:lvlJc w:val="left"/>
      <w:pPr>
        <w:ind w:left="6420" w:hanging="360"/>
      </w:pPr>
    </w:lvl>
    <w:lvl w:ilvl="8" w:tplc="041A001B" w:tentative="true">
      <w:start w:val="1"/>
      <w:numFmt w:val="lowerRoman"/>
      <w:lvlText w:val="%9."/>
      <w:lvlJc w:val="right"/>
      <w:pPr>
        <w:ind w:left="7140" w:hanging="180"/>
      </w:pPr>
    </w:lvl>
  </w:abstractNum>
  <w:abstractNum w:abstractNumId="8">
    <w:nsid w:val="24D71469"/>
    <w:multiLevelType w:val="hybridMultilevel"/>
    <w:tmpl w:val="EA80F22C"/>
    <w:lvl w:ilvl="0" w:tplc="DF14BEA8">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CA03DE3"/>
    <w:multiLevelType w:val="hybridMultilevel"/>
    <w:tmpl w:val="029A4676"/>
    <w:lvl w:ilvl="0" w:tplc="7E92249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65A24D20"/>
    <w:multiLevelType w:val="hybridMultilevel"/>
    <w:tmpl w:val="BC62830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6452DD0"/>
    <w:multiLevelType w:val="hybridMultilevel"/>
    <w:tmpl w:val="3D648B5A"/>
    <w:lvl w:ilvl="0" w:tplc="7FC8B9B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5BC7C33"/>
    <w:multiLevelType w:val="hybridMultilevel"/>
    <w:tmpl w:val="3CF02A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B9B2C9F"/>
    <w:multiLevelType w:val="hybridMultilevel"/>
    <w:tmpl w:val="171601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12"/>
  </w:num>
  <w:num w:numId="8">
    <w:abstractNumId w:val="4"/>
  </w:num>
  <w:num w:numId="9">
    <w:abstractNumId w:val="11"/>
  </w:num>
  <w:num w:numId="10">
    <w:abstractNumId w:val="2"/>
  </w:num>
  <w:num w:numId="11">
    <w:abstractNumId w:val="13"/>
  </w:num>
  <w:num w:numId="12">
    <w:abstractNumId w:val="10"/>
  </w:num>
  <w:num w:numId="13">
    <w:abstractNumId w:val="9"/>
  </w:num>
  <w:num w:numId="14">
    <w:abstractNumId w:val="8"/>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40961"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68"/>
    <w:rsid w:val="00006661"/>
    <w:rsid w:val="00026DB1"/>
    <w:rsid w:val="00033C02"/>
    <w:rsid w:val="00042461"/>
    <w:rsid w:val="00042EC5"/>
    <w:rsid w:val="00043596"/>
    <w:rsid w:val="00055BAF"/>
    <w:rsid w:val="0006107A"/>
    <w:rsid w:val="000617E0"/>
    <w:rsid w:val="00092E8E"/>
    <w:rsid w:val="00096301"/>
    <w:rsid w:val="00096468"/>
    <w:rsid w:val="00097ED4"/>
    <w:rsid w:val="000A302D"/>
    <w:rsid w:val="000B7D96"/>
    <w:rsid w:val="000D48A6"/>
    <w:rsid w:val="000E28DB"/>
    <w:rsid w:val="000E3302"/>
    <w:rsid w:val="000F020C"/>
    <w:rsid w:val="00102993"/>
    <w:rsid w:val="00106A73"/>
    <w:rsid w:val="00117232"/>
    <w:rsid w:val="00121605"/>
    <w:rsid w:val="00144FF4"/>
    <w:rsid w:val="00162E1B"/>
    <w:rsid w:val="00164E08"/>
    <w:rsid w:val="0016710C"/>
    <w:rsid w:val="001742A9"/>
    <w:rsid w:val="00181C25"/>
    <w:rsid w:val="00187DE2"/>
    <w:rsid w:val="0019399D"/>
    <w:rsid w:val="001A1A01"/>
    <w:rsid w:val="001A5720"/>
    <w:rsid w:val="001A6C69"/>
    <w:rsid w:val="001A719F"/>
    <w:rsid w:val="001C1992"/>
    <w:rsid w:val="001D1028"/>
    <w:rsid w:val="001D225B"/>
    <w:rsid w:val="001D4C99"/>
    <w:rsid w:val="001D7AD5"/>
    <w:rsid w:val="001E70AB"/>
    <w:rsid w:val="00200FA9"/>
    <w:rsid w:val="00210B7B"/>
    <w:rsid w:val="002207BD"/>
    <w:rsid w:val="002246F6"/>
    <w:rsid w:val="002552E2"/>
    <w:rsid w:val="0026454C"/>
    <w:rsid w:val="002775D1"/>
    <w:rsid w:val="00277787"/>
    <w:rsid w:val="00277D1E"/>
    <w:rsid w:val="0029417D"/>
    <w:rsid w:val="002B03DF"/>
    <w:rsid w:val="002D485F"/>
    <w:rsid w:val="002D609A"/>
    <w:rsid w:val="0031075D"/>
    <w:rsid w:val="003114E0"/>
    <w:rsid w:val="00324C0A"/>
    <w:rsid w:val="003422B3"/>
    <w:rsid w:val="00342504"/>
    <w:rsid w:val="00366712"/>
    <w:rsid w:val="00395F7D"/>
    <w:rsid w:val="003B5118"/>
    <w:rsid w:val="003C4F8B"/>
    <w:rsid w:val="003C57BB"/>
    <w:rsid w:val="00423723"/>
    <w:rsid w:val="0042534A"/>
    <w:rsid w:val="00445660"/>
    <w:rsid w:val="004531A7"/>
    <w:rsid w:val="004550A6"/>
    <w:rsid w:val="00456E7D"/>
    <w:rsid w:val="004B04B5"/>
    <w:rsid w:val="004B0859"/>
    <w:rsid w:val="004C28B3"/>
    <w:rsid w:val="004E4B56"/>
    <w:rsid w:val="004E5711"/>
    <w:rsid w:val="00520AA8"/>
    <w:rsid w:val="0052756B"/>
    <w:rsid w:val="00541252"/>
    <w:rsid w:val="00556903"/>
    <w:rsid w:val="005614DD"/>
    <w:rsid w:val="00575D75"/>
    <w:rsid w:val="00576E6F"/>
    <w:rsid w:val="005775A5"/>
    <w:rsid w:val="0059360C"/>
    <w:rsid w:val="005A426B"/>
    <w:rsid w:val="005A4FC8"/>
    <w:rsid w:val="005A532C"/>
    <w:rsid w:val="005A704B"/>
    <w:rsid w:val="005B722D"/>
    <w:rsid w:val="005C3DA6"/>
    <w:rsid w:val="005D7688"/>
    <w:rsid w:val="005E6096"/>
    <w:rsid w:val="005F06BF"/>
    <w:rsid w:val="005F329D"/>
    <w:rsid w:val="005F7E02"/>
    <w:rsid w:val="00601A6F"/>
    <w:rsid w:val="006112DD"/>
    <w:rsid w:val="00646ADE"/>
    <w:rsid w:val="006703DF"/>
    <w:rsid w:val="00674EF0"/>
    <w:rsid w:val="006753BD"/>
    <w:rsid w:val="006862D5"/>
    <w:rsid w:val="006971ED"/>
    <w:rsid w:val="006A7CBC"/>
    <w:rsid w:val="006B6E90"/>
    <w:rsid w:val="006C36A3"/>
    <w:rsid w:val="006C72F9"/>
    <w:rsid w:val="006D50C3"/>
    <w:rsid w:val="006F40EB"/>
    <w:rsid w:val="007230A2"/>
    <w:rsid w:val="00733BA9"/>
    <w:rsid w:val="00761E1F"/>
    <w:rsid w:val="00775029"/>
    <w:rsid w:val="00785A0D"/>
    <w:rsid w:val="007917C6"/>
    <w:rsid w:val="007D1585"/>
    <w:rsid w:val="007F50E6"/>
    <w:rsid w:val="007F55CA"/>
    <w:rsid w:val="00813D04"/>
    <w:rsid w:val="00827435"/>
    <w:rsid w:val="00831775"/>
    <w:rsid w:val="00847504"/>
    <w:rsid w:val="0085398D"/>
    <w:rsid w:val="00860C17"/>
    <w:rsid w:val="00866493"/>
    <w:rsid w:val="008753F6"/>
    <w:rsid w:val="00881978"/>
    <w:rsid w:val="008E5B77"/>
    <w:rsid w:val="008F5D28"/>
    <w:rsid w:val="00903311"/>
    <w:rsid w:val="00917891"/>
    <w:rsid w:val="00966407"/>
    <w:rsid w:val="009701A0"/>
    <w:rsid w:val="00975607"/>
    <w:rsid w:val="00985D6B"/>
    <w:rsid w:val="009947F5"/>
    <w:rsid w:val="00997385"/>
    <w:rsid w:val="009A63D6"/>
    <w:rsid w:val="009B3948"/>
    <w:rsid w:val="009B73EB"/>
    <w:rsid w:val="009D0872"/>
    <w:rsid w:val="009D230E"/>
    <w:rsid w:val="009D6F63"/>
    <w:rsid w:val="009D733B"/>
    <w:rsid w:val="009E0674"/>
    <w:rsid w:val="00A0378A"/>
    <w:rsid w:val="00A042FC"/>
    <w:rsid w:val="00A0521B"/>
    <w:rsid w:val="00A15F4F"/>
    <w:rsid w:val="00A1760B"/>
    <w:rsid w:val="00A265B2"/>
    <w:rsid w:val="00A32891"/>
    <w:rsid w:val="00A619E3"/>
    <w:rsid w:val="00A721EC"/>
    <w:rsid w:val="00A811DB"/>
    <w:rsid w:val="00A85C1E"/>
    <w:rsid w:val="00A85CC6"/>
    <w:rsid w:val="00A96B27"/>
    <w:rsid w:val="00AC09A6"/>
    <w:rsid w:val="00AE4A3D"/>
    <w:rsid w:val="00AE5413"/>
    <w:rsid w:val="00B028D4"/>
    <w:rsid w:val="00B10043"/>
    <w:rsid w:val="00B12C85"/>
    <w:rsid w:val="00B15694"/>
    <w:rsid w:val="00B15983"/>
    <w:rsid w:val="00B51193"/>
    <w:rsid w:val="00B525A7"/>
    <w:rsid w:val="00B531B6"/>
    <w:rsid w:val="00B92034"/>
    <w:rsid w:val="00BA218D"/>
    <w:rsid w:val="00BA6D04"/>
    <w:rsid w:val="00BC23B6"/>
    <w:rsid w:val="00BD042A"/>
    <w:rsid w:val="00BD472F"/>
    <w:rsid w:val="00BD5440"/>
    <w:rsid w:val="00BE4259"/>
    <w:rsid w:val="00BF29E2"/>
    <w:rsid w:val="00BF5A22"/>
    <w:rsid w:val="00C03C12"/>
    <w:rsid w:val="00C04E3E"/>
    <w:rsid w:val="00C25E62"/>
    <w:rsid w:val="00C26564"/>
    <w:rsid w:val="00C27225"/>
    <w:rsid w:val="00C327CC"/>
    <w:rsid w:val="00C46154"/>
    <w:rsid w:val="00C46D17"/>
    <w:rsid w:val="00C5228F"/>
    <w:rsid w:val="00C537EA"/>
    <w:rsid w:val="00C623C1"/>
    <w:rsid w:val="00C77107"/>
    <w:rsid w:val="00CF5826"/>
    <w:rsid w:val="00D0341C"/>
    <w:rsid w:val="00D10907"/>
    <w:rsid w:val="00D34DAB"/>
    <w:rsid w:val="00D42E48"/>
    <w:rsid w:val="00D5629C"/>
    <w:rsid w:val="00D636DC"/>
    <w:rsid w:val="00D653DA"/>
    <w:rsid w:val="00D810BF"/>
    <w:rsid w:val="00D930C1"/>
    <w:rsid w:val="00D97332"/>
    <w:rsid w:val="00DD5A46"/>
    <w:rsid w:val="00DD5D82"/>
    <w:rsid w:val="00DE0559"/>
    <w:rsid w:val="00DE4D8C"/>
    <w:rsid w:val="00DF4D27"/>
    <w:rsid w:val="00E0131D"/>
    <w:rsid w:val="00E12D2E"/>
    <w:rsid w:val="00E14AE5"/>
    <w:rsid w:val="00E35DA4"/>
    <w:rsid w:val="00E44885"/>
    <w:rsid w:val="00E47B10"/>
    <w:rsid w:val="00E52632"/>
    <w:rsid w:val="00E5782A"/>
    <w:rsid w:val="00E64B06"/>
    <w:rsid w:val="00E84A57"/>
    <w:rsid w:val="00F04A75"/>
    <w:rsid w:val="00F115F0"/>
    <w:rsid w:val="00F75C06"/>
    <w:rsid w:val="00F84809"/>
    <w:rsid w:val="00FA4303"/>
    <w:rsid w:val="00FB77B4"/>
    <w:rsid w:val="00FE1713"/>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6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A1A01"/>
    <w:rPr>
      <w:sz w:val="24"/>
      <w:szCs w:val="24"/>
    </w:rPr>
  </w:style>
  <w:style w:type="paragraph" w:styleId="Naslov1">
    <w:name w:val="heading 1"/>
    <w:basedOn w:val="Normal"/>
    <w:next w:val="Normal"/>
    <w:link w:val="Naslov1Char"/>
    <w:uiPriority w:val="9"/>
    <w:qFormat/>
    <w:rsid w:val="001A1A01"/>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A1A01"/>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A1A01"/>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A1A01"/>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A1A01"/>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A1A01"/>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A1A01"/>
    <w:pPr>
      <w:spacing w:before="240" w:after="60"/>
      <w:outlineLvl w:val="6"/>
    </w:pPr>
  </w:style>
  <w:style w:type="paragraph" w:styleId="Naslov8">
    <w:name w:val="heading 8"/>
    <w:basedOn w:val="Normal"/>
    <w:next w:val="Normal"/>
    <w:link w:val="Naslov8Char"/>
    <w:uiPriority w:val="9"/>
    <w:semiHidden/>
    <w:unhideWhenUsed/>
    <w:qFormat/>
    <w:rsid w:val="001A1A01"/>
    <w:pPr>
      <w:spacing w:before="240" w:after="60"/>
      <w:outlineLvl w:val="7"/>
    </w:pPr>
    <w:rPr>
      <w:i/>
      <w:iCs/>
    </w:rPr>
  </w:style>
  <w:style w:type="paragraph" w:styleId="Naslov9">
    <w:name w:val="heading 9"/>
    <w:basedOn w:val="Normal"/>
    <w:next w:val="Normal"/>
    <w:link w:val="Naslov9Char"/>
    <w:uiPriority w:val="9"/>
    <w:semiHidden/>
    <w:unhideWhenUsed/>
    <w:qFormat/>
    <w:rsid w:val="001A1A01"/>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775D1"/>
    <w:pPr>
      <w:tabs>
        <w:tab w:val="center" w:pos="4536"/>
        <w:tab w:val="right" w:pos="9072"/>
      </w:tabs>
    </w:pPr>
  </w:style>
  <w:style w:type="character" w:styleId="ZaglavljeChar" w:customStyle="true">
    <w:name w:val="Zaglavlje Char"/>
    <w:basedOn w:val="Zadanifontodlomka"/>
    <w:link w:val="Zaglavlje"/>
    <w:uiPriority w:val="99"/>
    <w:rsid w:val="002775D1"/>
    <w:rPr>
      <w:rFonts w:eastAsia="Times New Roman" w:cs="Times New Roman"/>
      <w:position w:val="16"/>
      <w:szCs w:val="24"/>
      <w:lang w:eastAsia="hr-HR"/>
    </w:rPr>
  </w:style>
  <w:style w:type="paragraph" w:styleId="Odlomakpopisa">
    <w:name w:val="List Paragraph"/>
    <w:basedOn w:val="Normal"/>
    <w:uiPriority w:val="34"/>
    <w:qFormat/>
    <w:rsid w:val="001A1A01"/>
    <w:pPr>
      <w:ind w:left="720"/>
      <w:contextualSpacing/>
    </w:pPr>
  </w:style>
  <w:style w:type="paragraph" w:styleId="Tekstbalonia">
    <w:name w:val="Balloon Text"/>
    <w:basedOn w:val="Normal"/>
    <w:link w:val="TekstbaloniaChar"/>
    <w:uiPriority w:val="99"/>
    <w:semiHidden/>
    <w:unhideWhenUsed/>
    <w:rsid w:val="002775D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775D1"/>
    <w:rPr>
      <w:rFonts w:ascii="Tahoma" w:hAnsi="Tahoma" w:eastAsia="Times New Roman" w:cs="Tahoma"/>
      <w:position w:val="16"/>
      <w:sz w:val="16"/>
      <w:szCs w:val="16"/>
      <w:lang w:eastAsia="hr-HR"/>
    </w:rPr>
  </w:style>
  <w:style w:type="character" w:styleId="Naslov1Char" w:customStyle="true">
    <w:name w:val="Naslov 1 Char"/>
    <w:basedOn w:val="Zadanifontodlomka"/>
    <w:link w:val="Naslov1"/>
    <w:uiPriority w:val="9"/>
    <w:rsid w:val="001A1A01"/>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A1A01"/>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A1A01"/>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A1A01"/>
    <w:rPr>
      <w:b/>
      <w:bCs/>
      <w:sz w:val="28"/>
      <w:szCs w:val="28"/>
    </w:rPr>
  </w:style>
  <w:style w:type="character" w:styleId="Naslov5Char" w:customStyle="true">
    <w:name w:val="Naslov 5 Char"/>
    <w:basedOn w:val="Zadanifontodlomka"/>
    <w:link w:val="Naslov5"/>
    <w:uiPriority w:val="9"/>
    <w:semiHidden/>
    <w:rsid w:val="001A1A01"/>
    <w:rPr>
      <w:b/>
      <w:bCs/>
      <w:i/>
      <w:iCs/>
      <w:sz w:val="26"/>
      <w:szCs w:val="26"/>
    </w:rPr>
  </w:style>
  <w:style w:type="character" w:styleId="Naslov6Char" w:customStyle="true">
    <w:name w:val="Naslov 6 Char"/>
    <w:basedOn w:val="Zadanifontodlomka"/>
    <w:link w:val="Naslov6"/>
    <w:uiPriority w:val="9"/>
    <w:semiHidden/>
    <w:rsid w:val="001A1A01"/>
    <w:rPr>
      <w:b/>
      <w:bCs/>
    </w:rPr>
  </w:style>
  <w:style w:type="character" w:styleId="Naslov7Char" w:customStyle="true">
    <w:name w:val="Naslov 7 Char"/>
    <w:basedOn w:val="Zadanifontodlomka"/>
    <w:link w:val="Naslov7"/>
    <w:uiPriority w:val="9"/>
    <w:semiHidden/>
    <w:rsid w:val="001A1A01"/>
    <w:rPr>
      <w:sz w:val="24"/>
      <w:szCs w:val="24"/>
    </w:rPr>
  </w:style>
  <w:style w:type="character" w:styleId="Naslov8Char" w:customStyle="true">
    <w:name w:val="Naslov 8 Char"/>
    <w:basedOn w:val="Zadanifontodlomka"/>
    <w:link w:val="Naslov8"/>
    <w:uiPriority w:val="9"/>
    <w:semiHidden/>
    <w:rsid w:val="001A1A01"/>
    <w:rPr>
      <w:i/>
      <w:iCs/>
      <w:sz w:val="24"/>
      <w:szCs w:val="24"/>
    </w:rPr>
  </w:style>
  <w:style w:type="character" w:styleId="Naslov9Char" w:customStyle="true">
    <w:name w:val="Naslov 9 Char"/>
    <w:basedOn w:val="Zadanifontodlomka"/>
    <w:link w:val="Naslov9"/>
    <w:uiPriority w:val="9"/>
    <w:semiHidden/>
    <w:rsid w:val="001A1A01"/>
    <w:rPr>
      <w:rFonts w:asciiTheme="majorHAnsi" w:hAnsiTheme="majorHAnsi" w:eastAsiaTheme="majorEastAsia"/>
    </w:rPr>
  </w:style>
  <w:style w:type="paragraph" w:styleId="Naslov">
    <w:name w:val="Title"/>
    <w:basedOn w:val="Normal"/>
    <w:next w:val="Normal"/>
    <w:link w:val="NaslovChar"/>
    <w:uiPriority w:val="10"/>
    <w:qFormat/>
    <w:rsid w:val="001A1A01"/>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A1A01"/>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A1A01"/>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A1A01"/>
    <w:rPr>
      <w:rFonts w:asciiTheme="majorHAnsi" w:hAnsiTheme="majorHAnsi" w:eastAsiaTheme="majorEastAsia"/>
      <w:sz w:val="24"/>
      <w:szCs w:val="24"/>
    </w:rPr>
  </w:style>
  <w:style w:type="character" w:styleId="Naglaeno">
    <w:name w:val="Strong"/>
    <w:basedOn w:val="Zadanifontodlomka"/>
    <w:uiPriority w:val="22"/>
    <w:qFormat/>
    <w:rsid w:val="001A1A01"/>
    <w:rPr>
      <w:b/>
      <w:bCs/>
    </w:rPr>
  </w:style>
  <w:style w:type="character" w:styleId="Istaknuto">
    <w:name w:val="Emphasis"/>
    <w:basedOn w:val="Zadanifontodlomka"/>
    <w:uiPriority w:val="20"/>
    <w:qFormat/>
    <w:rsid w:val="001A1A01"/>
    <w:rPr>
      <w:rFonts w:asciiTheme="minorHAnsi" w:hAnsiTheme="minorHAnsi"/>
      <w:b/>
      <w:i/>
      <w:iCs/>
    </w:rPr>
  </w:style>
  <w:style w:type="paragraph" w:styleId="Bezproreda">
    <w:name w:val="No Spacing"/>
    <w:basedOn w:val="Normal"/>
    <w:uiPriority w:val="1"/>
    <w:qFormat/>
    <w:rsid w:val="001A1A01"/>
    <w:rPr>
      <w:szCs w:val="32"/>
    </w:rPr>
  </w:style>
  <w:style w:type="paragraph" w:styleId="Citat">
    <w:name w:val="Quote"/>
    <w:basedOn w:val="Normal"/>
    <w:next w:val="Normal"/>
    <w:link w:val="CitatChar"/>
    <w:uiPriority w:val="29"/>
    <w:qFormat/>
    <w:rsid w:val="001A1A01"/>
    <w:rPr>
      <w:i/>
    </w:rPr>
  </w:style>
  <w:style w:type="character" w:styleId="CitatChar" w:customStyle="true">
    <w:name w:val="Citat Char"/>
    <w:basedOn w:val="Zadanifontodlomka"/>
    <w:link w:val="Citat"/>
    <w:uiPriority w:val="29"/>
    <w:rsid w:val="001A1A01"/>
    <w:rPr>
      <w:i/>
      <w:sz w:val="24"/>
      <w:szCs w:val="24"/>
    </w:rPr>
  </w:style>
  <w:style w:type="paragraph" w:styleId="Naglaencitat">
    <w:name w:val="Intense Quote"/>
    <w:basedOn w:val="Normal"/>
    <w:next w:val="Normal"/>
    <w:link w:val="NaglaencitatChar"/>
    <w:uiPriority w:val="30"/>
    <w:qFormat/>
    <w:rsid w:val="001A1A01"/>
    <w:pPr>
      <w:ind w:left="720" w:right="720"/>
    </w:pPr>
    <w:rPr>
      <w:b/>
      <w:i/>
      <w:szCs w:val="22"/>
    </w:rPr>
  </w:style>
  <w:style w:type="character" w:styleId="NaglaencitatChar" w:customStyle="true">
    <w:name w:val="Naglašen citat Char"/>
    <w:basedOn w:val="Zadanifontodlomka"/>
    <w:link w:val="Naglaencitat"/>
    <w:uiPriority w:val="30"/>
    <w:rsid w:val="001A1A01"/>
    <w:rPr>
      <w:b/>
      <w:i/>
      <w:sz w:val="24"/>
    </w:rPr>
  </w:style>
  <w:style w:type="character" w:styleId="Neupadljivoisticanje">
    <w:name w:val="Subtle Emphasis"/>
    <w:uiPriority w:val="19"/>
    <w:qFormat/>
    <w:rsid w:val="001A1A01"/>
    <w:rPr>
      <w:i/>
      <w:color w:val="5A5A5A" w:themeColor="text1" w:themeTint="A5"/>
    </w:rPr>
  </w:style>
  <w:style w:type="character" w:styleId="Jakoisticanje">
    <w:name w:val="Intense Emphasis"/>
    <w:basedOn w:val="Zadanifontodlomka"/>
    <w:uiPriority w:val="21"/>
    <w:qFormat/>
    <w:rsid w:val="001A1A01"/>
    <w:rPr>
      <w:b/>
      <w:i/>
      <w:sz w:val="24"/>
      <w:szCs w:val="24"/>
      <w:u w:val="single"/>
    </w:rPr>
  </w:style>
  <w:style w:type="character" w:styleId="Neupadljivareferenca">
    <w:name w:val="Subtle Reference"/>
    <w:basedOn w:val="Zadanifontodlomka"/>
    <w:uiPriority w:val="31"/>
    <w:qFormat/>
    <w:rsid w:val="001A1A01"/>
    <w:rPr>
      <w:sz w:val="24"/>
      <w:szCs w:val="24"/>
      <w:u w:val="single"/>
    </w:rPr>
  </w:style>
  <w:style w:type="character" w:styleId="Istaknutareferenca">
    <w:name w:val="Intense Reference"/>
    <w:basedOn w:val="Zadanifontodlomka"/>
    <w:uiPriority w:val="32"/>
    <w:qFormat/>
    <w:rsid w:val="001A1A01"/>
    <w:rPr>
      <w:b/>
      <w:sz w:val="24"/>
      <w:u w:val="single"/>
    </w:rPr>
  </w:style>
  <w:style w:type="character" w:styleId="Naslovknjige">
    <w:name w:val="Book Title"/>
    <w:basedOn w:val="Zadanifontodlomka"/>
    <w:uiPriority w:val="33"/>
    <w:qFormat/>
    <w:rsid w:val="001A1A01"/>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A1A01"/>
    <w:pPr>
      <w:outlineLvl w:val="9"/>
    </w:pPr>
  </w:style>
  <w:style w:type="paragraph" w:styleId="Podnoje">
    <w:name w:val="footer"/>
    <w:basedOn w:val="Normal"/>
    <w:link w:val="PodnojeChar"/>
    <w:uiPriority w:val="99"/>
    <w:unhideWhenUsed/>
    <w:rsid w:val="006753BD"/>
    <w:pPr>
      <w:tabs>
        <w:tab w:val="center" w:pos="4536"/>
        <w:tab w:val="right" w:pos="9072"/>
      </w:tabs>
    </w:pPr>
  </w:style>
  <w:style w:type="character" w:styleId="PodnojeChar" w:customStyle="true">
    <w:name w:val="Podnožje Char"/>
    <w:basedOn w:val="Zadanifontodlomka"/>
    <w:link w:val="Podnoje"/>
    <w:uiPriority w:val="99"/>
    <w:rsid w:val="006753BD"/>
    <w:rPr>
      <w:sz w:val="24"/>
      <w:szCs w:val="24"/>
    </w:rPr>
  </w:style>
  <w:style w:type="character" w:styleId="Tekstrezerviranogmjesta">
    <w:name w:val="Placeholder Text"/>
    <w:basedOn w:val="Zadanifontodlomka"/>
    <w:uiPriority w:val="99"/>
    <w:semiHidden/>
    <w:rsid w:val="006B6E90"/>
    <w:rPr>
      <w:color w:val="808080"/>
      <w:bdr w:val="none" w:color="auto" w:sz="0" w:space="0"/>
      <w:shd w:val="clear" w:color="auto" w:fill="auto"/>
    </w:rPr>
  </w:style>
  <w:style w:type="character" w:styleId="eSPISCCParagraphDefaultFont" w:customStyle="true">
    <w:name w:val="eSPIS_CC_Paragraph Default Font"/>
    <w:basedOn w:val="Zadanifontodlomka"/>
    <w:rsid w:val="006B6E9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B6E90"/>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6B6E9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B6E9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B6E90"/>
    <w:rPr>
      <w:color w:val="808080"/>
      <w:bdr w:color="auto" w:space="0" w:sz="0" w:val="none"/>
      <w:shd w:color="auto" w:fill="auto" w:val="clear"/>
    </w:rPr>
  </w:style>
  <w:style w:customStyle="1" w:styleId="eSPISCCParagraphDefaultFont" w:type="character">
    <w:name w:val="eSPIS_CC_Paragraph Default Font"/>
    <w:basedOn w:val="Zadanifontodlomka"/>
    <w:rsid w:val="006B6E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6E9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6E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6E9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val="none" w:color="auto" w:sz="0" w:space="0"/>
        <w:left w:val="none" w:color="auto" w:sz="0" w:space="0"/>
        <w:bottom w:val="none" w:color="auto" w:sz="0" w:space="0"/>
        <w:right w:val="none" w:color="auto" w:sz="0" w:space="0"/>
      </w:divBdr>
    </w:div>
    <w:div w:id="118495652">
      <w:bodyDiv w:val="true"/>
      <w:marLeft w:val="0"/>
      <w:marRight w:val="0"/>
      <w:marTop w:val="0"/>
      <w:marBottom w:val="0"/>
      <w:divBdr>
        <w:top w:val="none" w:color="auto" w:sz="0" w:space="0"/>
        <w:left w:val="none" w:color="auto" w:sz="0" w:space="0"/>
        <w:bottom w:val="none" w:color="auto" w:sz="0" w:space="0"/>
        <w:right w:val="none" w:color="auto" w:sz="0" w:space="0"/>
      </w:divBdr>
    </w:div>
    <w:div w:id="119230960">
      <w:bodyDiv w:val="true"/>
      <w:marLeft w:val="0"/>
      <w:marRight w:val="0"/>
      <w:marTop w:val="0"/>
      <w:marBottom w:val="0"/>
      <w:divBdr>
        <w:top w:val="none" w:color="auto" w:sz="0" w:space="0"/>
        <w:left w:val="none" w:color="auto" w:sz="0" w:space="0"/>
        <w:bottom w:val="none" w:color="auto" w:sz="0" w:space="0"/>
        <w:right w:val="none" w:color="auto" w:sz="0" w:space="0"/>
      </w:divBdr>
    </w:div>
    <w:div w:id="132452380">
      <w:bodyDiv w:val="true"/>
      <w:marLeft w:val="0"/>
      <w:marRight w:val="0"/>
      <w:marTop w:val="0"/>
      <w:marBottom w:val="0"/>
      <w:divBdr>
        <w:top w:val="none" w:color="auto" w:sz="0" w:space="0"/>
        <w:left w:val="none" w:color="auto" w:sz="0" w:space="0"/>
        <w:bottom w:val="none" w:color="auto" w:sz="0" w:space="0"/>
        <w:right w:val="none" w:color="auto" w:sz="0" w:space="0"/>
      </w:divBdr>
    </w:div>
    <w:div w:id="173954682">
      <w:bodyDiv w:val="true"/>
      <w:marLeft w:val="0"/>
      <w:marRight w:val="0"/>
      <w:marTop w:val="0"/>
      <w:marBottom w:val="0"/>
      <w:divBdr>
        <w:top w:val="none" w:color="auto" w:sz="0" w:space="0"/>
        <w:left w:val="none" w:color="auto" w:sz="0" w:space="0"/>
        <w:bottom w:val="none" w:color="auto" w:sz="0" w:space="0"/>
        <w:right w:val="none" w:color="auto" w:sz="0" w:space="0"/>
      </w:divBdr>
    </w:div>
    <w:div w:id="249044951">
      <w:bodyDiv w:val="true"/>
      <w:marLeft w:val="0"/>
      <w:marRight w:val="0"/>
      <w:marTop w:val="0"/>
      <w:marBottom w:val="0"/>
      <w:divBdr>
        <w:top w:val="none" w:color="auto" w:sz="0" w:space="0"/>
        <w:left w:val="none" w:color="auto" w:sz="0" w:space="0"/>
        <w:bottom w:val="none" w:color="auto" w:sz="0" w:space="0"/>
        <w:right w:val="none" w:color="auto" w:sz="0" w:space="0"/>
      </w:divBdr>
    </w:div>
    <w:div w:id="301354653">
      <w:bodyDiv w:val="true"/>
      <w:marLeft w:val="0"/>
      <w:marRight w:val="0"/>
      <w:marTop w:val="0"/>
      <w:marBottom w:val="0"/>
      <w:divBdr>
        <w:top w:val="none" w:color="auto" w:sz="0" w:space="0"/>
        <w:left w:val="none" w:color="auto" w:sz="0" w:space="0"/>
        <w:bottom w:val="none" w:color="auto" w:sz="0" w:space="0"/>
        <w:right w:val="none" w:color="auto" w:sz="0" w:space="0"/>
      </w:divBdr>
    </w:div>
    <w:div w:id="559749482">
      <w:bodyDiv w:val="true"/>
      <w:marLeft w:val="0"/>
      <w:marRight w:val="0"/>
      <w:marTop w:val="0"/>
      <w:marBottom w:val="0"/>
      <w:divBdr>
        <w:top w:val="none" w:color="auto" w:sz="0" w:space="0"/>
        <w:left w:val="none" w:color="auto" w:sz="0" w:space="0"/>
        <w:bottom w:val="none" w:color="auto" w:sz="0" w:space="0"/>
        <w:right w:val="none" w:color="auto" w:sz="0" w:space="0"/>
      </w:divBdr>
    </w:div>
    <w:div w:id="699934018">
      <w:bodyDiv w:val="true"/>
      <w:marLeft w:val="0"/>
      <w:marRight w:val="0"/>
      <w:marTop w:val="0"/>
      <w:marBottom w:val="0"/>
      <w:divBdr>
        <w:top w:val="none" w:color="auto" w:sz="0" w:space="0"/>
        <w:left w:val="none" w:color="auto" w:sz="0" w:space="0"/>
        <w:bottom w:val="none" w:color="auto" w:sz="0" w:space="0"/>
        <w:right w:val="none" w:color="auto" w:sz="0" w:space="0"/>
      </w:divBdr>
    </w:div>
    <w:div w:id="771121535">
      <w:bodyDiv w:val="true"/>
      <w:marLeft w:val="0"/>
      <w:marRight w:val="0"/>
      <w:marTop w:val="0"/>
      <w:marBottom w:val="0"/>
      <w:divBdr>
        <w:top w:val="none" w:color="auto" w:sz="0" w:space="0"/>
        <w:left w:val="none" w:color="auto" w:sz="0" w:space="0"/>
        <w:bottom w:val="none" w:color="auto" w:sz="0" w:space="0"/>
        <w:right w:val="none" w:color="auto" w:sz="0" w:space="0"/>
      </w:divBdr>
    </w:div>
    <w:div w:id="801920490">
      <w:bodyDiv w:val="true"/>
      <w:marLeft w:val="0"/>
      <w:marRight w:val="0"/>
      <w:marTop w:val="0"/>
      <w:marBottom w:val="0"/>
      <w:divBdr>
        <w:top w:val="none" w:color="auto" w:sz="0" w:space="0"/>
        <w:left w:val="none" w:color="auto" w:sz="0" w:space="0"/>
        <w:bottom w:val="none" w:color="auto" w:sz="0" w:space="0"/>
        <w:right w:val="none" w:color="auto" w:sz="0" w:space="0"/>
      </w:divBdr>
    </w:div>
    <w:div w:id="897594812">
      <w:bodyDiv w:val="true"/>
      <w:marLeft w:val="0"/>
      <w:marRight w:val="0"/>
      <w:marTop w:val="0"/>
      <w:marBottom w:val="0"/>
      <w:divBdr>
        <w:top w:val="none" w:color="auto" w:sz="0" w:space="0"/>
        <w:left w:val="none" w:color="auto" w:sz="0" w:space="0"/>
        <w:bottom w:val="none" w:color="auto" w:sz="0" w:space="0"/>
        <w:right w:val="none" w:color="auto" w:sz="0" w:space="0"/>
      </w:divBdr>
    </w:div>
    <w:div w:id="1021324384">
      <w:bodyDiv w:val="true"/>
      <w:marLeft w:val="0"/>
      <w:marRight w:val="0"/>
      <w:marTop w:val="0"/>
      <w:marBottom w:val="0"/>
      <w:divBdr>
        <w:top w:val="none" w:color="auto" w:sz="0" w:space="0"/>
        <w:left w:val="none" w:color="auto" w:sz="0" w:space="0"/>
        <w:bottom w:val="none" w:color="auto" w:sz="0" w:space="0"/>
        <w:right w:val="none" w:color="auto" w:sz="0" w:space="0"/>
      </w:divBdr>
    </w:div>
    <w:div w:id="1300652273">
      <w:bodyDiv w:val="true"/>
      <w:marLeft w:val="0"/>
      <w:marRight w:val="0"/>
      <w:marTop w:val="0"/>
      <w:marBottom w:val="0"/>
      <w:divBdr>
        <w:top w:val="none" w:color="auto" w:sz="0" w:space="0"/>
        <w:left w:val="none" w:color="auto" w:sz="0" w:space="0"/>
        <w:bottom w:val="none" w:color="auto" w:sz="0" w:space="0"/>
        <w:right w:val="none" w:color="auto" w:sz="0" w:space="0"/>
      </w:divBdr>
    </w:div>
    <w:div w:id="1369834064">
      <w:bodyDiv w:val="true"/>
      <w:marLeft w:val="0"/>
      <w:marRight w:val="0"/>
      <w:marTop w:val="0"/>
      <w:marBottom w:val="0"/>
      <w:divBdr>
        <w:top w:val="none" w:color="auto" w:sz="0" w:space="0"/>
        <w:left w:val="none" w:color="auto" w:sz="0" w:space="0"/>
        <w:bottom w:val="none" w:color="auto" w:sz="0" w:space="0"/>
        <w:right w:val="none" w:color="auto" w:sz="0" w:space="0"/>
      </w:divBdr>
    </w:div>
    <w:div w:id="1445926657">
      <w:bodyDiv w:val="true"/>
      <w:marLeft w:val="0"/>
      <w:marRight w:val="0"/>
      <w:marTop w:val="0"/>
      <w:marBottom w:val="0"/>
      <w:divBdr>
        <w:top w:val="none" w:color="auto" w:sz="0" w:space="0"/>
        <w:left w:val="none" w:color="auto" w:sz="0" w:space="0"/>
        <w:bottom w:val="none" w:color="auto" w:sz="0" w:space="0"/>
        <w:right w:val="none" w:color="auto" w:sz="0" w:space="0"/>
      </w:divBdr>
    </w:div>
    <w:div w:id="1748258904">
      <w:bodyDiv w:val="true"/>
      <w:marLeft w:val="0"/>
      <w:marRight w:val="0"/>
      <w:marTop w:val="0"/>
      <w:marBottom w:val="0"/>
      <w:divBdr>
        <w:top w:val="none" w:color="auto" w:sz="0" w:space="0"/>
        <w:left w:val="none" w:color="auto" w:sz="0" w:space="0"/>
        <w:bottom w:val="none" w:color="auto" w:sz="0" w:space="0"/>
        <w:right w:val="none" w:color="auto" w:sz="0" w:space="0"/>
      </w:divBdr>
    </w:div>
    <w:div w:id="1809274387">
      <w:bodyDiv w:val="true"/>
      <w:marLeft w:val="0"/>
      <w:marRight w:val="0"/>
      <w:marTop w:val="0"/>
      <w:marBottom w:val="0"/>
      <w:divBdr>
        <w:top w:val="none" w:color="auto" w:sz="0" w:space="0"/>
        <w:left w:val="none" w:color="auto" w:sz="0" w:space="0"/>
        <w:bottom w:val="none" w:color="auto" w:sz="0" w:space="0"/>
        <w:right w:val="none" w:color="auto" w:sz="0" w:space="0"/>
      </w:divBdr>
    </w:div>
    <w:div w:id="1891183867">
      <w:bodyDiv w:val="true"/>
      <w:marLeft w:val="0"/>
      <w:marRight w:val="0"/>
      <w:marTop w:val="0"/>
      <w:marBottom w:val="0"/>
      <w:divBdr>
        <w:top w:val="none" w:color="auto" w:sz="0" w:space="0"/>
        <w:left w:val="none" w:color="auto" w:sz="0" w:space="0"/>
        <w:bottom w:val="none" w:color="auto" w:sz="0" w:space="0"/>
        <w:right w:val="none" w:color="auto" w:sz="0" w:space="0"/>
      </w:divBdr>
    </w:div>
    <w:div w:id="1897622778">
      <w:bodyDiv w:val="true"/>
      <w:marLeft w:val="0"/>
      <w:marRight w:val="0"/>
      <w:marTop w:val="0"/>
      <w:marBottom w:val="0"/>
      <w:divBdr>
        <w:top w:val="none" w:color="auto" w:sz="0" w:space="0"/>
        <w:left w:val="none" w:color="auto" w:sz="0" w:space="0"/>
        <w:bottom w:val="none" w:color="auto" w:sz="0" w:space="0"/>
        <w:right w:val="none" w:color="auto" w:sz="0" w:space="0"/>
      </w:divBdr>
    </w:div>
    <w:div w:id="1898662063">
      <w:bodyDiv w:val="true"/>
      <w:marLeft w:val="0"/>
      <w:marRight w:val="0"/>
      <w:marTop w:val="0"/>
      <w:marBottom w:val="0"/>
      <w:divBdr>
        <w:top w:val="none" w:color="auto" w:sz="0" w:space="0"/>
        <w:left w:val="none" w:color="auto" w:sz="0" w:space="0"/>
        <w:bottom w:val="none" w:color="auto" w:sz="0" w:space="0"/>
        <w:right w:val="none" w:color="auto" w:sz="0" w:space="0"/>
      </w:divBdr>
    </w:div>
    <w:div w:id="1899626514">
      <w:bodyDiv w:val="true"/>
      <w:marLeft w:val="0"/>
      <w:marRight w:val="0"/>
      <w:marTop w:val="0"/>
      <w:marBottom w:val="0"/>
      <w:divBdr>
        <w:top w:val="none" w:color="auto" w:sz="0" w:space="0"/>
        <w:left w:val="none" w:color="auto" w:sz="0" w:space="0"/>
        <w:bottom w:val="none" w:color="auto" w:sz="0" w:space="0"/>
        <w:right w:val="none" w:color="auto" w:sz="0" w:space="0"/>
      </w:divBdr>
    </w:div>
    <w:div w:id="1920405606">
      <w:bodyDiv w:val="true"/>
      <w:marLeft w:val="0"/>
      <w:marRight w:val="0"/>
      <w:marTop w:val="0"/>
      <w:marBottom w:val="0"/>
      <w:divBdr>
        <w:top w:val="none" w:color="auto" w:sz="0" w:space="0"/>
        <w:left w:val="none" w:color="auto" w:sz="0" w:space="0"/>
        <w:bottom w:val="none" w:color="auto" w:sz="0" w:space="0"/>
        <w:right w:val="none" w:color="auto" w:sz="0" w:space="0"/>
      </w:divBdr>
    </w:div>
    <w:div w:id="19900868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5. rujna 2019.</izvorni_sadrzaj>
    <derivirana_varijabla naziv="DomainObject.DatumDonosenjaOdluke_1">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 za građevinarstvo, trgovinu i usluge u stečaju</izvorni_sadrzaj>
    <derivirana_varijabla naziv="DomainObject.Predmet.ProtustrankaFormated_1">  IZGRADNJA HOTELI d.o.o. za građevinarstvo, trgovinu i usluge u stečaju</derivirana_varijabla>
  </DomainObject.Predmet.ProtustrankaFormated>
  <DomainObject.Predmet.ProtustrankaFormatedOIB>
    <izvorni_sadrzaj>  IZGRADNJA HOTELI d.o.o. za građevinarstvo, trgovinu i usluge u stečaju, OIB 08462001075</izvorni_sadrzaj>
    <derivirana_varijabla naziv="DomainObject.Predmet.ProtustrankaFormatedOIB_1">  IZGRADNJA HOTELI d.o.o. za građevinarstvo, trgovinu i usluge u stečaju, OIB 08462001075</derivirana_varijabla>
  </DomainObject.Predmet.ProtustrankaFormatedOIB>
  <DomainObject.Predmet.ProtustrankaFormatedWithAdress>
    <izvorni_sadrzaj> IZGRADNJA HOTELI d.o.o. za građevinarstvo, trgovinu i usluge u stečaju, Emila Antića 78, 51260 Selce</izvorni_sadrzaj>
    <derivirana_varijabla naziv="DomainObject.Predmet.ProtustrankaFormatedWithAdress_1"> IZGRADNJA HOTELI d.o.o. za građevinarstvo, trgovinu i usluge u stečaju, Emila Antića 78, 51260 Selce</derivirana_varijabla>
  </DomainObject.Predmet.ProtustrankaFormatedWithAdress>
  <DomainObject.Predmet.ProtustrankaFormatedWithAdressOIB>
    <izvorni_sadrzaj> IZGRADNJA HOTELI d.o.o. za građevinarstvo, trgovinu i usluge u stečaju, OIB 08462001075, Emila Antića 78, 51260 Selce</izvorni_sadrzaj>
    <derivirana_varijabla naziv="DomainObject.Predmet.ProtustrankaFormatedWithAdressOIB_1"> IZGRADNJA HOTELI d.o.o. za građevinarstvo, trgovinu i usluge u stečaju, OIB 08462001075, Emila Antića 78, 51260 Selce</derivirana_varijabla>
  </DomainObject.Predmet.ProtustrankaFormatedWithAdressOIB>
  <DomainObject.Predmet.ProtustrankaWithAdress>
    <izvorni_sadrzaj>IZGRADNJA HOTELI d.o.o. za građevinarstvo, trgovinu i usluge u stečaju Emila Antića 78, 51260 Selce</izvorni_sadrzaj>
    <derivirana_varijabla naziv="DomainObject.Predmet.ProtustrankaWithAdress_1">IZGRADNJA HOTELI d.o.o. za građevinarstvo, trgovinu i usluge u stečaju Emila Antića 78, 51260 Selce</derivirana_varijabla>
  </DomainObject.Predmet.ProtustrankaWithAdress>
  <DomainObject.Predmet.ProtustrankaWithAdressOIB>
    <izvorni_sadrzaj>IZGRADNJA HOTELI d.o.o. za građevinarstvo, trgovinu i usluge u stečaju, OIB 08462001075, Emila Antića 78, 51260 Selce</izvorni_sadrzaj>
    <derivirana_varijabla naziv="DomainObject.Predmet.ProtustrankaWithAdressOIB_1">IZGRADNJA HOTELI d.o.o. za građevinarstvo, trgovinu i usluge u stečaju, OIB 08462001075, Emila Antića 78, 51260 Selce</derivirana_varijabla>
  </DomainObject.Predmet.ProtustrankaWithAdressOIB>
  <DomainObject.Predmet.ProtustrankaNazivFormated>
    <izvorni_sadrzaj>IZGRADNJA HOTELI d.o.o. za građevinarstvo, trgovinu i usluge u stečaju</izvorni_sadrzaj>
    <derivirana_varijabla naziv="DomainObject.Predmet.ProtustrankaNazivFormated_1">IZGRADNJA HOTELI d.o.o. za građevinarstvo, trgovinu i usluge u stečaju</derivirana_varijabla>
  </DomainObject.Predmet.ProtustrankaNazivFormated>
  <DomainObject.Predmet.ProtustrankaNazivFormatedOIB>
    <izvorni_sadrzaj>IZGRADNJA HOTELI d.o.o. za građevinarstvo, trgovinu i usluge u stečaju, OIB 08462001075</izvorni_sadrzaj>
    <derivirana_varijabla naziv="DomainObject.Predmet.ProtustrankaNazivFormatedOIB_1">IZGRADNJA HOTELI d.o.o. za građevinarstvo, trgovinu i usluge u stečaju,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 za građevinarstvo, trgovinu i usluge u stečaju</item>
    </izvorni_sadrzaj>
    <derivirana_varijabla naziv="DomainObject.Predmet.ProtuStrankaListFormated_1">
      <item>IZGRADNJA HOTELI d.o.o. za građevinarstvo, trgovinu i usluge u stečaju</item>
    </derivirana_varijabla>
  </DomainObject.Predmet.ProtuStrankaListFormated>
  <DomainObject.Predmet.ProtuStrankaListFormatedOIB>
    <izvorni_sadrzaj>
      <item>IZGRADNJA HOTELI d.o.o. za građevinarstvo, trgovinu i usluge u stečaju, OIB 08462001075</item>
    </izvorni_sadrzaj>
    <derivirana_varijabla naziv="DomainObject.Predmet.ProtuStrankaListFormatedOIB_1">
      <item>IZGRADNJA HOTELI d.o.o. za građevinarstvo, trgovinu i usluge u stečaju, OIB 08462001075</item>
    </derivirana_varijabla>
  </DomainObject.Predmet.ProtuStrankaListFormatedOIB>
  <DomainObject.Predmet.ProtuStrankaListFormatedWithAdress>
    <izvorni_sadrzaj>
      <item>IZGRADNJA HOTELI d.o.o. za građevinarstvo, trgovinu i usluge u stečaju, Emila Antića 78, 51260 Selce</item>
    </izvorni_sadrzaj>
    <derivirana_varijabla naziv="DomainObject.Predmet.ProtuStrankaListFormatedWithAdress_1">
      <item>IZGRADNJA HOTELI d.o.o. za građevinarstvo, trgovinu i usluge u stečaju, Emila Antića 78, 51260 Selce</item>
    </derivirana_varijabla>
  </DomainObject.Predmet.ProtuStrankaListFormatedWithAdress>
  <DomainObject.Predmet.ProtuStrankaListFormatedWithAdressOIB>
    <izvorni_sadrzaj>
      <item>IZGRADNJA HOTELI d.o.o. za građevinarstvo, trgovinu i usluge u stečaju, OIB 08462001075, Emila Antića 78, 51260 Selce</item>
    </izvorni_sadrzaj>
    <derivirana_varijabla naziv="DomainObject.Predmet.ProtuStrankaListFormatedWithAdressOIB_1">
      <item>IZGRADNJA HOTELI d.o.o. za građevinarstvo, trgovinu i usluge u stečaju, OIB 08462001075, Emila Antića 78, 51260 Selce</item>
    </derivirana_varijabla>
  </DomainObject.Predmet.ProtuStrankaListFormatedWithAdressOIB>
  <DomainObject.Predmet.ProtuStrankaListNazivFormated>
    <izvorni_sadrzaj>
      <item>IZGRADNJA HOTELI d.o.o. za građevinarstvo, trgovinu i usluge u stečaju</item>
    </izvorni_sadrzaj>
    <derivirana_varijabla naziv="DomainObject.Predmet.ProtuStrankaListNazivFormated_1">
      <item>IZGRADNJA HOTELI d.o.o. za građevinarstvo, trgovinu i usluge u stečaju</item>
    </derivirana_varijabla>
  </DomainObject.Predmet.ProtuStrankaListNazivFormated>
  <DomainObject.Predmet.ProtuStrankaListNazivFormatedOIB>
    <izvorni_sadrzaj>
      <item>IZGRADNJA HOTELI d.o.o. za građevinarstvo, trgovinu i usluge u stečaju, OIB 08462001075</item>
    </izvorni_sadrzaj>
    <derivirana_varijabla naziv="DomainObject.Predmet.ProtuStrankaListNazivFormatedOIB_1">
      <item>IZGRADNJA HOTELI d.o.o. za građevinarstvo, trgovinu i usluge u stečaju,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 za građevinarstvo, trgovinu i usluge u stečaju</izvorni_sadrzaj>
    <derivirana_varijabla naziv="DomainObject.Predmet.ProtustrankaIDrugi_1">IZGRADNJA HOTELI d.o.o. za građevinarstvo, trgovinu i usluge u stečaju</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za građevinarstvo, trgovinu i usluge u stečaju, OIB 08462001075, Emila Antića 78, 51260 Selce</izvorni_sadrzaj>
    <derivirana_varijabla naziv="DomainObject.Predmet.ProtustrankaIDrugiAdressOIB_1">IZGRADNJA HOTELI d.o.o. za građevinarstvo, trgovinu i usluge u stečaju,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 za građevinarstvo, trgovinu i usluge u stečaju</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 za građevinarstvo, trgovinu i usluge u stečaju</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za građevinarstvo, trgovinu i usluge u stečaju,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za građevinarstvo, trgovinu i usluge u stečaju,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22. ožujka 2019.</izvorni_sadrzaj>
    <derivirana_varijabla naziv="DomainObject.PredzadnjaOdlukaIzPredmeta.DatumDonosenjaOdluke_1">22. ožujka 2019.</derivirana_varijabla>
  </DomainObject.PredzadnjaOdlukaIzPredmeta.DatumDonosenjaOdluke>
  <DomainObject.PredzadnjaOdlukaIzPredmeta.Oznaka>
    <izvorni_sadrzaj>St-1065/2011-489</izvorni_sadrzaj>
    <derivirana_varijabla naziv="DomainObject.PredzadnjaOdlukaIzPredmeta.Oznaka_1">St-1065/2011-489</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D5E2C9-E5D2-4C88-925A-DFC0976A2C34}">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860</properties:Words>
  <properties:Characters>4714</properties:Characters>
  <properties:Lines>118</properties:Lines>
  <properties:Paragraphs>48</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2019-09-05T11:01:00Z</dcterms:created>
  <dc:creator>Gordana Grčić</dc:creator>
  <cp:lastModifiedBy>Gordana Cvitković</cp:lastModifiedBy>
  <cp:lastPrinted>2019-09-05T11:39:00Z</cp:lastPrinted>
  <dcterms:modified xmlns:xsi="http://www.w3.org/2001/XMLSchema-instance" xsi:type="dcterms:W3CDTF">2019-09-05T11:39:00Z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dosuda (St-1065-2011 rješenje dosuda Branko Bertović - jedini-FINA - IZGRADNJA HOTELI.docx)</vt:lpwstr>
  </prop:property>
  <prop:property fmtid="{D5CDD505-2E9C-101B-9397-08002B2CF9AE}" pid="4" name="CC_coloring">
    <vt:bool>false</vt:bool>
  </prop:property>
  <prop:property fmtid="{D5CDD505-2E9C-101B-9397-08002B2CF9AE}" pid="5" name="BrojStranica">
    <vt:i4>3</vt:i4>
  </prop:property>
</prop:Properties>
</file>