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1339" w14:paraId="acf1339"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6533CE" w:rsidP="006533CE" w:rsidR="006533CE" w:rsidRPr="00A15F9E">
      <w:r>
        <w:rPr>
          <w:rFonts w:eastAsia="MS Mincho"/>
          <w:bCs/>
          <w:szCs w:val="24"/>
          <w:lang w:val="hr-HR"/>
        </w:rPr>
        <w:t xml:space="preserve">      </w:t>
      </w:r>
      <w:r w:rsidR="00047756" w:rsidRPr="00047756">
        <w:rPr>
          <w:rFonts w:eastAsia="MS Mincho"/>
          <w:bCs/>
          <w:szCs w:val="24"/>
          <w:lang w:val="hr-HR"/>
        </w:rPr>
        <w:t>Rijeka, Zadarska 1 i 3</w:t>
      </w:r>
      <w:r w:rsidRPr="006533CE">
        <w:t xml:space="preserve"> </w:t>
      </w:r>
      <w:r>
        <w:tab/>
      </w:r>
      <w:r>
        <w:tab/>
      </w:r>
      <w:r>
        <w:tab/>
      </w:r>
      <w:r>
        <w:tab/>
        <w:t xml:space="preserve">      </w:t>
      </w:r>
      <w:r w:rsidRPr="00A80454">
        <w:t>P</w:t>
      </w:r>
      <w:r>
        <w:t>oslovni broj 7 St-477/2017-12</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D94024" w:rsidRPr="00D94024">
        <w:rPr>
          <w:bCs/>
          <w:szCs w:val="24"/>
          <w:lang w:val="hr-HR"/>
        </w:rPr>
        <w:t>EUROSTELLA društvo s ograničenom odgovornošću za prijevoz Rijeka, Antuna Kosića Rika 4/A (MBS 040257101 – OIB 60600346046)</w:t>
      </w:r>
      <w:r w:rsidR="00500B8E">
        <w:rPr>
          <w:bCs/>
          <w:szCs w:val="24"/>
          <w:lang w:val="hr-HR"/>
        </w:rPr>
        <w:t xml:space="preserve"> </w:t>
      </w:r>
      <w:r w:rsidR="007B3E9A" w:rsidRPr="007B3E9A">
        <w:rPr>
          <w:bCs/>
          <w:szCs w:val="24"/>
          <w:lang w:val="hr-HR"/>
        </w:rPr>
        <w:t xml:space="preserve">dana </w:t>
      </w:r>
      <w:r w:rsidR="007A0C50">
        <w:rPr>
          <w:bCs/>
          <w:szCs w:val="24"/>
          <w:lang w:val="hr-HR"/>
        </w:rPr>
        <w:t>13</w:t>
      </w:r>
      <w:r w:rsidR="00BB72C9">
        <w:rPr>
          <w:bCs/>
          <w:szCs w:val="24"/>
          <w:lang w:val="hr-HR"/>
        </w:rPr>
        <w:t xml:space="preserve">. </w:t>
      </w:r>
      <w:r w:rsidR="007A0C50">
        <w:rPr>
          <w:bCs/>
          <w:szCs w:val="24"/>
          <w:lang w:val="hr-HR"/>
        </w:rPr>
        <w:t xml:space="preserve">travnja </w:t>
      </w:r>
      <w:r w:rsidR="00BB72C9">
        <w:rPr>
          <w:bCs/>
          <w:szCs w:val="24"/>
          <w:lang w:val="hr-HR"/>
        </w:rPr>
        <w:t>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D94024" w:rsidRPr="00D94024">
        <w:rPr>
          <w:bCs/>
          <w:szCs w:val="24"/>
          <w:lang w:val="hr-HR"/>
        </w:rPr>
        <w:t>EUROSTELLA društvo s ograničenom odgovornošću za prijevoz Rijeka, Antuna Kosića Rika 4/A (MBS 040257101 – OIB 60600346046)</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Za stečajnog upravitelja imenuje se</w:t>
      </w:r>
      <w:r w:rsidR="0046556B">
        <w:rPr>
          <w:lang w:val="hr-HR"/>
        </w:rPr>
        <w:t xml:space="preserve"> </w:t>
      </w:r>
      <w:r w:rsidR="00D94024" w:rsidRPr="00D94024">
        <w:rPr>
          <w:lang w:val="hr-HR"/>
        </w:rPr>
        <w:t>Zdravko Ružić (OIB 78501117495), Vrh Čavje 9, Čavle</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6533CE">
        <w:rPr>
          <w:lang w:val="hr-HR"/>
        </w:rPr>
        <w:t xml:space="preserve"> </w:t>
      </w:r>
      <w:r w:rsidRPr="00047756">
        <w:rPr>
          <w:lang w:val="hr-HR"/>
        </w:rPr>
        <w:t xml:space="preserve">stečajni postupak nad dužnikom </w:t>
      </w:r>
      <w:r w:rsidR="00D94024" w:rsidRPr="00D94024">
        <w:rPr>
          <w:bCs/>
          <w:szCs w:val="24"/>
          <w:lang w:val="hr-HR"/>
        </w:rPr>
        <w:t>EUROSTELLA društvo s ograničenom odgovornošću za prijevoz Rijeka, Antuna Kosića Rika 4/A (MBS 040257101 – OIB 60600346046)</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B4D0F" w:rsidP="00047756" w:rsidR="007B4D0F">
      <w:pPr>
        <w:jc w:val="center"/>
        <w:textAlignment w:val="auto"/>
        <w:rPr>
          <w:szCs w:val="24"/>
          <w:lang w:val="hr-HR"/>
        </w:rPr>
      </w:pPr>
    </w:p>
    <w:p w:rsidRDefault="00FD7771" w:rsidP="00047756" w:rsidR="00FD7771">
      <w:pPr>
        <w:jc w:val="center"/>
        <w:textAlignment w:val="auto"/>
        <w:rPr>
          <w:szCs w:val="24"/>
          <w:lang w:val="hr-HR"/>
        </w:rPr>
      </w:pPr>
    </w:p>
    <w:p w:rsidRDefault="00D94024" w:rsidP="00047756" w:rsidR="00500B8E">
      <w:pPr>
        <w:ind w:firstLine="720"/>
        <w:jc w:val="both"/>
        <w:textAlignment w:val="auto"/>
        <w:rPr>
          <w:szCs w:val="24"/>
          <w:lang w:val="hr-HR"/>
        </w:rPr>
      </w:pPr>
      <w:r w:rsidRPr="00D94024">
        <w:rPr>
          <w:szCs w:val="24"/>
          <w:lang w:val="hr-HR"/>
        </w:rPr>
        <w:t xml:space="preserve">Financijska  agencija je temeljem odredbe članka 110. stavak 1. Stečajnog zakona (“Narodne novine” broj 71/15, u daljem tekstu: SZ)  podnijela sudu prijedlog za otvaranje </w:t>
      </w:r>
      <w:r w:rsidRPr="00D94024">
        <w:rPr>
          <w:szCs w:val="24"/>
          <w:lang w:val="hr-HR"/>
        </w:rPr>
        <w:lastRenderedPageBreak/>
        <w:t>stečajnoga postupka nad dužnikom EUROSTELLA d.o.o. uz obrazloženje da na dan 28. srpnja 2017. dužnik u Očevidniku redoslijeda osnova za plaćanje ima evidentirane neizvršene osnove za plaćanje u neprekinutom razdoblju od 120 dana u ukupnom iznosu od 77.201,78  kn, te da ima dva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500B8E">
        <w:rPr>
          <w:szCs w:val="24"/>
          <w:lang w:val="hr-HR"/>
        </w:rPr>
        <w:t>4</w:t>
      </w:r>
      <w:r w:rsidR="00262152">
        <w:rPr>
          <w:szCs w:val="24"/>
          <w:lang w:val="hr-HR"/>
        </w:rPr>
        <w:t>7</w:t>
      </w:r>
      <w:r w:rsidR="00D94024">
        <w:rPr>
          <w:szCs w:val="24"/>
          <w:lang w:val="hr-HR"/>
        </w:rPr>
        <w:t>7</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w:t>
      </w:r>
      <w:r w:rsidR="00D262D8">
        <w:rPr>
          <w:szCs w:val="24"/>
          <w:lang w:val="hr-HR"/>
        </w:rPr>
        <w:t xml:space="preserve">. </w:t>
      </w:r>
      <w:r w:rsidR="00262152">
        <w:rPr>
          <w:szCs w:val="24"/>
          <w:lang w:val="hr-HR"/>
        </w:rPr>
        <w:t xml:space="preserve">listopada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7B4D0F" w:rsidP="006C08D9" w:rsidR="007B4D0F">
      <w:pPr>
        <w:ind w:firstLine="720"/>
        <w:jc w:val="both"/>
        <w:textAlignment w:val="auto"/>
        <w:rPr>
          <w:szCs w:val="24"/>
          <w:lang w:val="hr-HR"/>
        </w:rPr>
      </w:pPr>
      <w:r>
        <w:rPr>
          <w:szCs w:val="24"/>
          <w:lang w:val="hr-HR"/>
        </w:rPr>
        <w:t>Z</w:t>
      </w:r>
      <w:r w:rsidR="001B2955">
        <w:rPr>
          <w:szCs w:val="24"/>
          <w:lang w:val="hr-HR"/>
        </w:rPr>
        <w:t>astupn</w:t>
      </w:r>
      <w:r w:rsidR="00942E07">
        <w:rPr>
          <w:szCs w:val="24"/>
          <w:lang w:val="hr-HR"/>
        </w:rPr>
        <w:t>i</w:t>
      </w:r>
      <w:r w:rsidR="00FC0E68">
        <w:rPr>
          <w:szCs w:val="24"/>
          <w:lang w:val="hr-HR"/>
        </w:rPr>
        <w:t>k</w:t>
      </w:r>
      <w:r w:rsidR="00942E07">
        <w:rPr>
          <w:szCs w:val="24"/>
          <w:lang w:val="hr-HR"/>
        </w:rPr>
        <w:t xml:space="preserve"> </w:t>
      </w:r>
      <w:r w:rsidR="001B2955">
        <w:rPr>
          <w:szCs w:val="24"/>
          <w:lang w:val="hr-HR"/>
        </w:rPr>
        <w:t>po zakonu dužnika</w:t>
      </w:r>
      <w:r w:rsidR="00531CF9">
        <w:rPr>
          <w:szCs w:val="24"/>
          <w:lang w:val="hr-HR"/>
        </w:rPr>
        <w:t xml:space="preserve"> </w:t>
      </w:r>
      <w:r>
        <w:rPr>
          <w:szCs w:val="24"/>
          <w:lang w:val="hr-HR"/>
        </w:rPr>
        <w:t xml:space="preserve">nije pristupio na </w:t>
      </w:r>
      <w:r w:rsidR="001B2955">
        <w:rPr>
          <w:szCs w:val="24"/>
          <w:lang w:val="hr-HR"/>
        </w:rPr>
        <w:t>roč</w:t>
      </w:r>
      <w:r w:rsidR="00531CF9">
        <w:rPr>
          <w:szCs w:val="24"/>
          <w:lang w:val="hr-HR"/>
        </w:rPr>
        <w:t>iš</w:t>
      </w:r>
      <w:r w:rsidR="001B2955">
        <w:rPr>
          <w:szCs w:val="24"/>
          <w:lang w:val="hr-HR"/>
        </w:rPr>
        <w:t>t</w:t>
      </w:r>
      <w:r>
        <w:rPr>
          <w:szCs w:val="24"/>
          <w:lang w:val="hr-HR"/>
        </w:rPr>
        <w:t>e</w:t>
      </w:r>
      <w:r w:rsidR="001B2955">
        <w:rPr>
          <w:szCs w:val="24"/>
          <w:lang w:val="hr-HR"/>
        </w:rPr>
        <w:t xml:space="preserve"> </w:t>
      </w:r>
      <w:r w:rsidR="00531CF9">
        <w:rPr>
          <w:szCs w:val="24"/>
          <w:lang w:val="hr-HR"/>
        </w:rPr>
        <w:t>održano</w:t>
      </w:r>
      <w:r>
        <w:rPr>
          <w:szCs w:val="24"/>
          <w:lang w:val="hr-HR"/>
        </w:rPr>
        <w:t xml:space="preserve"> </w:t>
      </w:r>
      <w:r w:rsidR="00AD4137">
        <w:rPr>
          <w:szCs w:val="24"/>
          <w:lang w:val="hr-HR"/>
        </w:rPr>
        <w:t xml:space="preserve">dana </w:t>
      </w:r>
      <w:r w:rsidR="00262152">
        <w:rPr>
          <w:szCs w:val="24"/>
          <w:lang w:val="hr-HR"/>
        </w:rPr>
        <w:t>28</w:t>
      </w:r>
      <w:r w:rsidR="000C5D3F">
        <w:rPr>
          <w:szCs w:val="24"/>
          <w:lang w:val="hr-HR"/>
        </w:rPr>
        <w:t xml:space="preserve">. studenog </w:t>
      </w:r>
      <w:r w:rsidR="00F3496C">
        <w:rPr>
          <w:szCs w:val="24"/>
          <w:lang w:val="hr-HR"/>
        </w:rPr>
        <w:t xml:space="preserve"> </w:t>
      </w:r>
      <w:r w:rsidR="00715876">
        <w:rPr>
          <w:szCs w:val="24"/>
          <w:lang w:val="hr-HR"/>
        </w:rPr>
        <w:t>2017</w:t>
      </w:r>
      <w:r w:rsidR="001B2955">
        <w:rPr>
          <w:szCs w:val="24"/>
          <w:lang w:val="hr-HR"/>
        </w:rPr>
        <w:t>.</w:t>
      </w:r>
      <w:r w:rsidR="007A0C50">
        <w:rPr>
          <w:szCs w:val="24"/>
          <w:lang w:val="hr-HR"/>
        </w:rPr>
        <w:t xml:space="preserve"> </w:t>
      </w:r>
      <w:r>
        <w:rPr>
          <w:szCs w:val="24"/>
          <w:lang w:val="hr-HR"/>
        </w:rPr>
        <w:t xml:space="preserve">ni na ročište radi </w:t>
      </w:r>
      <w:r w:rsidR="002A2928">
        <w:rPr>
          <w:lang w:val="hr-HR"/>
        </w:rPr>
        <w:t>rasprave o pretpostavkama za otvaranje stečajnog postupka</w:t>
      </w:r>
      <w:r w:rsidR="002A2928">
        <w:rPr>
          <w:szCs w:val="24"/>
          <w:lang w:val="hr-HR"/>
        </w:rPr>
        <w:t xml:space="preserve"> dan</w:t>
      </w:r>
      <w:r w:rsidR="007A0C50">
        <w:rPr>
          <w:szCs w:val="24"/>
          <w:lang w:val="hr-HR"/>
        </w:rPr>
        <w:t>a</w:t>
      </w:r>
      <w:r w:rsidR="002A2928">
        <w:rPr>
          <w:szCs w:val="24"/>
          <w:lang w:val="hr-HR"/>
        </w:rPr>
        <w:t xml:space="preserve"> </w:t>
      </w:r>
      <w:r w:rsidR="00500B8E">
        <w:rPr>
          <w:szCs w:val="24"/>
          <w:lang w:val="hr-HR"/>
        </w:rPr>
        <w:t xml:space="preserve">20. veljače </w:t>
      </w:r>
      <w:r w:rsidR="00F3496C">
        <w:rPr>
          <w:szCs w:val="24"/>
          <w:lang w:val="hr-HR"/>
        </w:rPr>
        <w:t>2018</w:t>
      </w:r>
      <w:r w:rsidR="00531CF9">
        <w:rPr>
          <w:szCs w:val="24"/>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F66898" w:rsidR="00F66898">
      <w:pPr>
        <w:ind w:firstLine="720"/>
        <w:jc w:val="both"/>
        <w:rPr>
          <w:szCs w:val="24"/>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w:t>
      </w:r>
      <w:r w:rsidR="00262152">
        <w:rPr>
          <w:lang w:val="hr-HR"/>
        </w:rPr>
        <w:t xml:space="preserve">podneska predlagatelja od 1. prosinca 2017. </w:t>
      </w:r>
      <w:r w:rsidR="00D70EE6">
        <w:rPr>
          <w:lang w:val="hr-HR"/>
        </w:rPr>
        <w:t xml:space="preserve">utvrđeno da </w:t>
      </w:r>
      <w:r w:rsidR="00500B8E">
        <w:rPr>
          <w:lang w:val="hr-HR"/>
        </w:rPr>
        <w:t>je račun dužnika u nepr</w:t>
      </w:r>
      <w:r w:rsidR="00D8476E">
        <w:rPr>
          <w:lang w:val="hr-HR"/>
        </w:rPr>
        <w:t>e</w:t>
      </w:r>
      <w:r w:rsidR="00500B8E">
        <w:rPr>
          <w:lang w:val="hr-HR"/>
        </w:rPr>
        <w:t xml:space="preserve">kidnoj blokadi </w:t>
      </w:r>
      <w:r w:rsidR="00262152">
        <w:rPr>
          <w:lang w:val="hr-HR"/>
        </w:rPr>
        <w:t>24</w:t>
      </w:r>
      <w:r w:rsidR="00D94024">
        <w:rPr>
          <w:lang w:val="hr-HR"/>
        </w:rPr>
        <w:t>4</w:t>
      </w:r>
      <w:r w:rsidR="00500B8E">
        <w:rPr>
          <w:lang w:val="hr-HR"/>
        </w:rPr>
        <w:t xml:space="preserve"> dana, a da blokada iznosi </w:t>
      </w:r>
      <w:r w:rsidR="00D94024">
        <w:rPr>
          <w:lang w:val="hr-HR"/>
        </w:rPr>
        <w:t>124.518,39</w:t>
      </w:r>
      <w:r w:rsidR="00500B8E">
        <w:rPr>
          <w:lang w:val="hr-HR"/>
        </w:rPr>
        <w:t xml:space="preserve"> kn</w:t>
      </w:r>
      <w:r w:rsidR="00D8476E">
        <w:rPr>
          <w:lang w:val="hr-HR"/>
        </w:rPr>
        <w:t xml:space="preserve"> (list </w:t>
      </w:r>
      <w:r w:rsidR="00262152">
        <w:rPr>
          <w:lang w:val="hr-HR"/>
        </w:rPr>
        <w:t>1</w:t>
      </w:r>
      <w:r w:rsidR="00D94024">
        <w:rPr>
          <w:lang w:val="hr-HR"/>
        </w:rPr>
        <w:t>1</w:t>
      </w:r>
      <w:r w:rsidR="00262152">
        <w:rPr>
          <w:lang w:val="hr-HR"/>
        </w:rPr>
        <w:t xml:space="preserve"> </w:t>
      </w:r>
      <w:r w:rsidR="00D8476E">
        <w:rPr>
          <w:lang w:val="hr-HR"/>
        </w:rPr>
        <w:t>spisa)</w:t>
      </w:r>
      <w:r w:rsidR="00500B8E">
        <w:rPr>
          <w:lang w:val="hr-HR"/>
        </w:rPr>
        <w:t>,</w:t>
      </w:r>
      <w:r w:rsidR="00500B8E">
        <w:rPr>
          <w:szCs w:val="24"/>
          <w:lang w:val="hr-HR"/>
        </w:rPr>
        <w:t xml:space="preserve"> dok je </w:t>
      </w:r>
      <w:r w:rsidR="00D8476E">
        <w:rPr>
          <w:szCs w:val="24"/>
          <w:lang w:val="hr-HR"/>
        </w:rPr>
        <w:t xml:space="preserve">prema podacima FINA-e </w:t>
      </w:r>
      <w:r w:rsidR="00500B8E">
        <w:rPr>
          <w:szCs w:val="24"/>
          <w:lang w:val="hr-HR"/>
        </w:rPr>
        <w:t xml:space="preserve">na dan donošenja ove odluke </w:t>
      </w:r>
      <w:r w:rsidR="00D8476E">
        <w:rPr>
          <w:szCs w:val="24"/>
          <w:lang w:val="hr-HR"/>
        </w:rPr>
        <w:t xml:space="preserve">utvrđeno da je </w:t>
      </w:r>
      <w:r w:rsidR="00500B8E">
        <w:rPr>
          <w:szCs w:val="24"/>
          <w:lang w:val="hr-HR"/>
        </w:rPr>
        <w:t xml:space="preserve">ukupan iznos </w:t>
      </w:r>
      <w:r w:rsidR="00D8476E">
        <w:rPr>
          <w:szCs w:val="24"/>
          <w:lang w:val="hr-HR"/>
        </w:rPr>
        <w:t xml:space="preserve">blokade </w:t>
      </w:r>
      <w:r w:rsidR="00D94024" w:rsidRPr="00D94024">
        <w:rPr>
          <w:szCs w:val="24"/>
          <w:lang w:val="hr-HR"/>
        </w:rPr>
        <w:t xml:space="preserve">125.746,15 </w:t>
      </w:r>
      <w:r w:rsidR="00500B8E">
        <w:rPr>
          <w:szCs w:val="24"/>
          <w:lang w:val="hr-HR"/>
        </w:rPr>
        <w:t>kn</w:t>
      </w:r>
      <w:r w:rsidR="00D8476E">
        <w:rPr>
          <w:szCs w:val="24"/>
          <w:lang w:val="hr-HR"/>
        </w:rPr>
        <w:t xml:space="preserve"> (list </w:t>
      </w:r>
      <w:r w:rsidR="00D94024">
        <w:rPr>
          <w:szCs w:val="24"/>
          <w:lang w:val="hr-HR"/>
        </w:rPr>
        <w:t>31</w:t>
      </w:r>
      <w:r w:rsidR="00D8476E">
        <w:rPr>
          <w:szCs w:val="24"/>
          <w:lang w:val="hr-HR"/>
        </w:rPr>
        <w:t xml:space="preserve"> spisa)</w:t>
      </w:r>
      <w:r w:rsidR="00500B8E">
        <w:rPr>
          <w:szCs w:val="24"/>
          <w:lang w:val="hr-HR"/>
        </w:rPr>
        <w:t xml:space="preserve">. </w:t>
      </w:r>
      <w:r w:rsidR="00F66898" w:rsidRPr="00F66898">
        <w:rPr>
          <w:szCs w:val="24"/>
          <w:lang w:val="hr-HR"/>
        </w:rPr>
        <w:t xml:space="preserve"> </w:t>
      </w: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262152" w:rsidRPr="00262152">
        <w:rPr>
          <w:szCs w:val="24"/>
          <w:lang w:val="hr-HR"/>
        </w:rPr>
        <w:t>iz posljednjeg javnog objavljenog financijskog izvješća za 201</w:t>
      </w:r>
      <w:r w:rsidR="00D94024">
        <w:rPr>
          <w:szCs w:val="24"/>
          <w:lang w:val="hr-HR"/>
        </w:rPr>
        <w:t>6</w:t>
      </w:r>
      <w:r w:rsidR="00262152" w:rsidRPr="00262152">
        <w:rPr>
          <w:szCs w:val="24"/>
          <w:lang w:val="hr-HR"/>
        </w:rPr>
        <w:t xml:space="preserve">. (list </w:t>
      </w:r>
      <w:r w:rsidR="00D94024">
        <w:rPr>
          <w:szCs w:val="24"/>
          <w:lang w:val="hr-HR"/>
        </w:rPr>
        <w:t>19</w:t>
      </w:r>
      <w:r w:rsidR="00262152" w:rsidRPr="00262152">
        <w:rPr>
          <w:szCs w:val="24"/>
          <w:lang w:val="hr-HR"/>
        </w:rPr>
        <w:t xml:space="preserve"> do 2</w:t>
      </w:r>
      <w:r w:rsidR="00D94024">
        <w:rPr>
          <w:szCs w:val="24"/>
          <w:lang w:val="hr-HR"/>
        </w:rPr>
        <w:t>5</w:t>
      </w:r>
      <w:r w:rsidR="00262152" w:rsidRPr="00262152">
        <w:rPr>
          <w:szCs w:val="24"/>
          <w:lang w:val="hr-HR"/>
        </w:rPr>
        <w:t xml:space="preserve"> spis) proizlazi da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D8476E">
        <w:rPr>
          <w:szCs w:val="24"/>
          <w:lang w:val="hr-HR"/>
        </w:rPr>
        <w:t>4</w:t>
      </w:r>
      <w:r w:rsidR="00D94024">
        <w:rPr>
          <w:szCs w:val="24"/>
          <w:lang w:val="hr-HR"/>
        </w:rPr>
        <w:t>77</w:t>
      </w:r>
      <w:r w:rsidR="00D8476E">
        <w:rPr>
          <w:szCs w:val="24"/>
          <w:lang w:val="hr-HR"/>
        </w:rPr>
        <w:t>/</w:t>
      </w:r>
      <w:r w:rsidR="00665246" w:rsidRPr="00457284">
        <w:rPr>
          <w:szCs w:val="24"/>
          <w:lang w:val="hr-HR"/>
        </w:rPr>
        <w:t>201</w:t>
      </w:r>
      <w:r w:rsidR="000C5D3F">
        <w:rPr>
          <w:szCs w:val="24"/>
          <w:lang w:val="hr-HR"/>
        </w:rPr>
        <w:t>7</w:t>
      </w:r>
      <w:r w:rsidR="00665246" w:rsidRPr="00457284">
        <w:rPr>
          <w:szCs w:val="24"/>
          <w:lang w:val="hr-HR"/>
        </w:rPr>
        <w:t>-</w:t>
      </w:r>
      <w:r w:rsidR="00D8476E">
        <w:rPr>
          <w:szCs w:val="24"/>
          <w:lang w:val="hr-HR"/>
        </w:rPr>
        <w:t>1</w:t>
      </w:r>
      <w:r w:rsidR="00D94024">
        <w:rPr>
          <w:szCs w:val="24"/>
          <w:lang w:val="hr-HR"/>
        </w:rPr>
        <w:t>0</w:t>
      </w:r>
      <w:r w:rsidR="007B4D0F">
        <w:rPr>
          <w:lang w:val="hr-HR"/>
        </w:rPr>
        <w:t xml:space="preserve"> </w:t>
      </w:r>
      <w:r w:rsidR="00047756" w:rsidRPr="00047756">
        <w:rPr>
          <w:lang w:val="hr-HR"/>
        </w:rPr>
        <w:t xml:space="preserve">od </w:t>
      </w:r>
      <w:r w:rsidR="00FC0E68">
        <w:rPr>
          <w:lang w:val="hr-HR"/>
        </w:rPr>
        <w:t xml:space="preserve"> </w:t>
      </w:r>
      <w:r w:rsidR="00D8476E">
        <w:rPr>
          <w:lang w:val="hr-HR"/>
        </w:rPr>
        <w:t>20</w:t>
      </w:r>
      <w:r w:rsidR="007A0C50">
        <w:rPr>
          <w:lang w:val="hr-HR"/>
        </w:rPr>
        <w:t xml:space="preserve">. veljače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6533CE" w:rsidR="00F66898">
      <w:pPr>
        <w:ind w:firstLine="720"/>
        <w:jc w:val="both"/>
        <w:textAlignment w:val="auto"/>
        <w:rPr>
          <w:szCs w:val="24"/>
          <w:lang w:val="hr-HR"/>
        </w:rPr>
      </w:pPr>
      <w:r w:rsidRPr="002313D8">
        <w:rPr>
          <w:lang w:val="hr-HR"/>
        </w:rPr>
        <w:t>Odluka pod točkom VI. izreke ovog rješenja donijeta je primjenom odredbe članka 286. stavak 3. SZ.</w:t>
      </w:r>
    </w:p>
    <w:p w:rsidRDefault="006D3E1B" w:rsidP="008C698B" w:rsidR="006D3E1B">
      <w:pPr>
        <w:jc w:val="center"/>
        <w:textAlignment w:val="auto"/>
        <w:rPr>
          <w:szCs w:val="24"/>
          <w:lang w:val="hr-HR"/>
        </w:rPr>
      </w:pPr>
    </w:p>
    <w:p w:rsidRDefault="00047756" w:rsidP="008C698B" w:rsidR="00047756">
      <w:pPr>
        <w:jc w:val="center"/>
        <w:textAlignment w:val="auto"/>
        <w:rPr>
          <w:lang w:val="hr-HR"/>
        </w:rPr>
      </w:pPr>
      <w:r w:rsidRPr="006D3E1B">
        <w:rPr>
          <w:szCs w:val="24"/>
          <w:lang w:val="hr-HR"/>
        </w:rPr>
        <w:t xml:space="preserve">U Rijeci, </w:t>
      </w:r>
      <w:r w:rsidR="006D3E1B" w:rsidRPr="006D3E1B">
        <w:rPr>
          <w:bCs/>
          <w:szCs w:val="24"/>
          <w:lang w:val="hr-HR"/>
        </w:rPr>
        <w:t>13. travnja 2018</w:t>
      </w:r>
      <w:r w:rsidR="006C08D9" w:rsidRPr="006D3E1B">
        <w:rPr>
          <w:lang w:val="hr-HR"/>
        </w:rPr>
        <w:t>.</w:t>
      </w:r>
    </w:p>
    <w:p w:rsidRDefault="006D3E1B" w:rsidP="008C698B" w:rsidR="006D3E1B" w:rsidRPr="006D3E1B">
      <w:pPr>
        <w:jc w:val="center"/>
        <w:textAlignment w:val="auto"/>
        <w:rPr>
          <w:lang w:val="hr-HR"/>
        </w:rPr>
      </w:pPr>
    </w:p>
    <w:p w:rsidRDefault="00047756" w:rsidP="00047756" w:rsidR="00047756" w:rsidRPr="006D3E1B">
      <w:pPr>
        <w:ind w:left="7200"/>
        <w:jc w:val="both"/>
        <w:textAlignment w:val="auto"/>
        <w:rPr>
          <w:szCs w:val="24"/>
          <w:lang w:val="hr-HR"/>
        </w:rPr>
      </w:pPr>
      <w:r w:rsidRPr="006D3E1B">
        <w:rPr>
          <w:szCs w:val="24"/>
          <w:lang w:val="hr-HR"/>
        </w:rPr>
        <w:t xml:space="preserve">   </w:t>
      </w:r>
      <w:r w:rsidR="00721D69" w:rsidRPr="006D3E1B">
        <w:rPr>
          <w:szCs w:val="24"/>
          <w:lang w:val="hr-HR"/>
        </w:rPr>
        <w:t xml:space="preserve">  S</w:t>
      </w:r>
      <w:r w:rsidRPr="006D3E1B">
        <w:rPr>
          <w:szCs w:val="24"/>
          <w:lang w:val="hr-HR"/>
        </w:rPr>
        <w:t xml:space="preserve">udac                               </w:t>
      </w:r>
    </w:p>
    <w:p w:rsidRDefault="00E74EC0" w:rsidP="00E74EC0" w:rsidR="00047756" w:rsidRPr="006D3E1B">
      <w:pPr>
        <w:ind w:firstLine="720" w:left="576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7B4D0F" w:rsidP="00047756" w:rsidR="007B4D0F">
      <w:pPr>
        <w:jc w:val="both"/>
        <w:textAlignment w:val="auto"/>
        <w:rPr>
          <w:szCs w:val="24"/>
          <w:lang w:val="hr-HR"/>
        </w:rPr>
      </w:pPr>
    </w:p>
    <w:p w:rsidRDefault="007B4D0F" w:rsidP="00047756" w:rsidR="007B4D0F">
      <w:pPr>
        <w:jc w:val="both"/>
        <w:textAlignment w:val="auto"/>
        <w:rPr>
          <w:szCs w:val="24"/>
          <w:lang w:val="hr-HR"/>
        </w:rPr>
      </w:pPr>
    </w:p>
    <w:p w:rsidRDefault="00186C30" w:rsidP="00047756" w:rsidR="00186C30">
      <w:pPr>
        <w:jc w:val="both"/>
        <w:textAlignment w:val="auto"/>
        <w:rPr>
          <w:szCs w:val="24"/>
          <w:lang w:val="hr-HR"/>
        </w:rPr>
      </w:pPr>
    </w:p>
    <w:p w:rsidRDefault="00186C30" w:rsidP="00047756" w:rsidR="00186C30">
      <w:pPr>
        <w:jc w:val="both"/>
        <w:textAlignment w:val="auto"/>
        <w:rPr>
          <w:szCs w:val="24"/>
          <w:lang w:val="hr-HR"/>
        </w:rPr>
      </w:pPr>
    </w:p>
    <w:p w:rsidRDefault="00186C30" w:rsidP="00047756" w:rsidR="00186C30">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E74EC0" w:rsidP="00E74EC0" w:rsidR="00E74EC0" w:rsidRPr="00361B6B">
      <w:pPr>
        <w:ind w:left="4320"/>
        <w:jc w:val="both"/>
      </w:pPr>
      <w:r>
        <w:t xml:space="preserve">         Za točnost otpravka </w:t>
      </w:r>
      <w:r w:rsidRPr="00361B6B">
        <w:t>ovlašteni službenik</w:t>
      </w:r>
      <w:r>
        <w:t>:</w:t>
      </w:r>
    </w:p>
    <w:p w:rsidRDefault="00E74EC0" w:rsidP="00E74EC0" w:rsidR="00E74EC0" w:rsidRPr="00361B6B">
      <w:pPr>
        <w:ind w:firstLine="720" w:left="5040"/>
        <w:jc w:val="both"/>
      </w:pPr>
      <w:r>
        <w:t xml:space="preserve">  </w:t>
      </w:r>
      <w:r w:rsidRPr="00361B6B">
        <w:t>Elizabet Jovanović</w:t>
      </w: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533CE"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3A4B" w:rsidR="00353A4B">
      <w:r>
        <w:separator/>
      </w:r>
    </w:p>
  </w:endnote>
  <w:endnote w:id="0" w:type="continuationSeparator">
    <w:p w:rsidRDefault="00353A4B" w:rsidR="00353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116B0F">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3A4B" w:rsidR="00353A4B">
      <w:r>
        <w:separator/>
      </w:r>
    </w:p>
  </w:footnote>
  <w:footnote w:id="0" w:type="continuationSeparator">
    <w:p w:rsidRDefault="00353A4B" w:rsidR="00353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33CE" w:rsidP="006533CE" w:rsidR="006533CE" w:rsidRPr="00A15F9E">
    <w:pPr>
      <w:jc w:val="right"/>
    </w:pPr>
    <w:r w:rsidRPr="00A80454">
      <w:t>P</w:t>
    </w:r>
    <w:r>
      <w:t>oslovni broj 7 St-477/2017-12</w:t>
    </w:r>
  </w:p>
  <w:p w:rsidRDefault="006533CE" w:rsidR="006533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16B0F"/>
    <w:rsid w:val="00120094"/>
    <w:rsid w:val="001208C1"/>
    <w:rsid w:val="001555E9"/>
    <w:rsid w:val="00156265"/>
    <w:rsid w:val="0016213F"/>
    <w:rsid w:val="00165A60"/>
    <w:rsid w:val="0016645F"/>
    <w:rsid w:val="00170F9F"/>
    <w:rsid w:val="00175B60"/>
    <w:rsid w:val="00181000"/>
    <w:rsid w:val="001816E1"/>
    <w:rsid w:val="00186C30"/>
    <w:rsid w:val="001A23E6"/>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2152"/>
    <w:rsid w:val="00263A20"/>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53A4B"/>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00B8E"/>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33CE"/>
    <w:rsid w:val="00654BC6"/>
    <w:rsid w:val="00654EA3"/>
    <w:rsid w:val="0066251C"/>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3DCF"/>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490F"/>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39F0"/>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476E"/>
    <w:rsid w:val="00D93C3A"/>
    <w:rsid w:val="00D94024"/>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74EC0"/>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116B0F"/>
    <w:rPr>
      <w:color w:val="808080"/>
      <w:bdr w:space="0" w:sz="0" w:color="auto" w:val="none"/>
      <w:shd w:fill="auto" w:color="auto" w:val="clear"/>
    </w:rPr>
  </w:style>
  <w:style w:customStyle="true" w:styleId="eSPISCCParagraphDefaultFont" w:type="character">
    <w:name w:val="eSPIS_CC_Paragraph Default Font"/>
    <w:basedOn w:val="Zadanifontodlomka"/>
    <w:rsid w:val="00116B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6B0F"/>
    <w:rPr>
      <w:bdr w:space="0" w:sz="0" w:color="auto" w:val="none"/>
      <w:shd w:fill="FFFFCC" w:color="auto" w:val="clear"/>
      <w:lang w:val="hr-HR"/>
    </w:rPr>
  </w:style>
  <w:style w:customStyle="true" w:styleId="PozadinaSvijetloCrvena" w:type="character">
    <w:name w:val="Pozadina_SvijetloCrvena"/>
    <w:basedOn w:val="eSPISCCParagraphDefaultFont"/>
    <w:rsid w:val="00116B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6B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116B0F"/>
    <w:rPr>
      <w:color w:val="808080"/>
      <w:bdr w:color="auto" w:space="0" w:sz="0" w:val="none"/>
      <w:shd w:color="auto" w:fill="auto" w:val="clear"/>
    </w:rPr>
  </w:style>
  <w:style w:customStyle="1" w:styleId="eSPISCCParagraphDefaultFont" w:type="character">
    <w:name w:val="eSPIS_CC_Paragraph Default Font"/>
    <w:basedOn w:val="Zadanifontodlomka"/>
    <w:rsid w:val="00116B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6B0F"/>
    <w:rPr>
      <w:bdr w:color="auto" w:space="0" w:sz="0" w:val="none"/>
      <w:shd w:color="auto" w:fill="FFFFCC" w:val="clear"/>
      <w:lang w:val="hr-HR"/>
    </w:rPr>
  </w:style>
  <w:style w:customStyle="1" w:styleId="PozadinaSvijetloCrvena" w:type="character">
    <w:name w:val="Pozadina_SvijetloCrvena"/>
    <w:basedOn w:val="eSPISCCParagraphDefaultFont"/>
    <w:rsid w:val="00116B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6B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EUROSTELLA d.o.o. zastupanog po punomoćniku Francesco La Grotteria</izvorni_sadrzaj>
    <derivirana_varijabla naziv="DomainObject.Predmet.ProtustrankaFormated_1">  EUROSTELLA d.o.o. zastupanog po punomoćniku Francesco La Grotteria</derivirana_varijabla>
  </DomainObject.Predmet.ProtustrankaFormated>
  <DomainObject.Predmet.ProtustrankaFormatedOIB>
    <izvorni_sadrzaj>  EUROSTELLA d.o.o., OIB 60600346046 zastupanog po punomoćniku Francesco La Grotteria</izvorni_sadrzaj>
    <derivirana_varijabla naziv="DomainObject.Predmet.ProtustrankaFormatedOIB_1">  EUROSTELLA d.o.o., OIB 60600346046 zastupanog po punomoćniku Francesco La Grotteria</derivirana_varijabla>
  </DomainObject.Predmet.ProtustrankaFormatedOIB>
  <DomainObject.Predmet.ProtustrankaFormatedWithAdress>
    <izvorni_sadrzaj> EUROSTELLA d.o.o., Antuna Kosića Rika 4a, 51000 Rijeka zastupanog po punomoćniku Francesco La Grotteria</izvorni_sadrzaj>
    <derivirana_varijabla naziv="DomainObject.Predmet.ProtustrankaFormatedWithAdress_1"> EUROSTELLA d.o.o., Antuna Kosića Rika 4a, 51000 Rijeka zastupanog po punomoćniku Francesco La Grotteria</derivirana_varijabla>
  </DomainObject.Predmet.ProtustrankaFormatedWithAdress>
  <DomainObject.Predmet.ProtustrankaFormatedWithAdressOIB>
    <izvorni_sadrzaj> EUROSTELLA d.o.o., OIB 60600346046, Antuna Kosića Rika 4a, 51000 Rijeka zastupanog po punomoćniku Francesco La Grotteria</izvorni_sadrzaj>
    <derivirana_varijabla naziv="DomainObject.Predmet.ProtustrankaFormatedWithAdressOIB_1"> EUROSTELLA d.o.o., OIB 60600346046, Antuna Kosića Rika 4a, 51000 Rijeka zastupanog po punomoćniku Francesco La Grotteria</derivirana_varijabla>
  </DomainObject.Predmet.ProtustrankaFormatedWithAdressOIB>
  <DomainObject.Predmet.ProtustrankaWithAdress>
    <izvorni_sadrzaj>EUROSTELLA d.o.o. Antuna Kosića Rika 4a, 51000 Rijeka</izvorni_sadrzaj>
    <derivirana_varijabla naziv="DomainObject.Predmet.ProtustrankaWithAdress_1">EUROSTELLA d.o.o. Antuna Kosića Rika 4a, 51000 Rijeka</derivirana_varijabla>
  </DomainObject.Predmet.ProtustrankaWithAdress>
  <DomainObject.Predmet.ProtustrankaWithAdressOIB>
    <izvorni_sadrzaj>EUROSTELLA d.o.o., OIB 60600346046, Antuna Kosića Rika 4a, 51000 Rijeka</izvorni_sadrzaj>
    <derivirana_varijabla naziv="DomainObject.Predmet.ProtustrankaWithAdressOIB_1">EUROSTELLA d.o.o., OIB 60600346046, Antuna Kosića Rika 4a, 51000 Rijeka</derivirana_varijabla>
  </DomainObject.Predmet.ProtustrankaWithAdressOIB>
  <DomainObject.Predmet.ProtustrankaNazivFormated>
    <izvorni_sadrzaj>EUROSTELLA d.o.o.</izvorni_sadrzaj>
    <derivirana_varijabla naziv="DomainObject.Predmet.ProtustrankaNazivFormated_1">EUROSTELLA d.o.o.</derivirana_varijabla>
  </DomainObject.Predmet.ProtustrankaNazivFormated>
  <DomainObject.Predmet.ProtustrankaNazivFormatedOIB>
    <izvorni_sadrzaj>EUROSTELLA d.o.o., OIB 60600346046</izvorni_sadrzaj>
    <derivirana_varijabla naziv="DomainObject.Predmet.ProtustrankaNazivFormatedOIB_1">EUROSTELLA d.o.o., OIB 60600346046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EUROSTELLA d.o.o. zastupanog po punomoćniku Francesco La Grotteria</item>
    </izvorni_sadrzaj>
    <derivirana_varijabla naziv="DomainObject.Predmet.ProtuStrankaListFormated_1">
      <item>EUROSTELLA d.o.o. zastupanog po punomoćniku Francesco La Grotteria</item>
    </derivirana_varijabla>
  </DomainObject.Predmet.ProtuStrankaListFormated>
  <DomainObject.Predmet.ProtuStrankaListFormatedOIB>
    <izvorni_sadrzaj>
      <item>EUROSTELLA d.o.o., OIB 60600346046 zastupanog po punomoćniku Francesco La Grotteria</item>
    </izvorni_sadrzaj>
    <derivirana_varijabla naziv="DomainObject.Predmet.ProtuStrankaListFormatedOIB_1">
      <item>EUROSTELLA d.o.o., OIB 60600346046 zastupanog po punomoćniku Francesco La Grotteria</item>
    </derivirana_varijabla>
  </DomainObject.Predmet.ProtuStrankaListFormatedOIB>
  <DomainObject.Predmet.ProtuStrankaListFormatedWithAdress>
    <izvorni_sadrzaj>
      <item>EUROSTELLA d.o.o., Antuna Kosića Rika 4a, 51000 Rijeka zastupanog po punomoćniku Francesco La Grotteria</item>
    </izvorni_sadrzaj>
    <derivirana_varijabla naziv="DomainObject.Predmet.ProtuStrankaListFormatedWithAdress_1">
      <item>EUROSTELLA d.o.o., Antuna Kosića Rika 4a, 51000 Rijeka zastupanog po punomoćniku Francesco La Grotteria</item>
    </derivirana_varijabla>
  </DomainObject.Predmet.ProtuStrankaListFormatedWithAdress>
  <DomainObject.Predmet.ProtuStrankaListFormatedWithAdressOIB>
    <izvorni_sadrzaj>
      <item>EUROSTELLA d.o.o., OIB 60600346046, Antuna Kosića Rika 4a, 51000 Rijeka zastupanog po punomoćniku Francesco La Grotteria</item>
    </izvorni_sadrzaj>
    <derivirana_varijabla naziv="DomainObject.Predmet.ProtuStrankaListFormatedWithAdressOIB_1">
      <item>EUROSTELLA d.o.o., OIB 60600346046, Antuna Kosića Rika 4a, 51000 Rijeka zastupanog po punomoćniku Francesco La Grotteria</item>
    </derivirana_varijabla>
  </DomainObject.Predmet.ProtuStrankaListFormatedWithAdressOIB>
  <DomainObject.Predmet.ProtuStrankaListNazivFormated>
    <izvorni_sadrzaj>
      <item>EUROSTELLA d.o.o.</item>
    </izvorni_sadrzaj>
    <derivirana_varijabla naziv="DomainObject.Predmet.ProtuStrankaListNazivFormated_1">
      <item>EUROSTELLA d.o.o.</item>
    </derivirana_varijabla>
  </DomainObject.Predmet.ProtuStrankaListNazivFormated>
  <DomainObject.Predmet.ProtuStrankaListNazivFormatedOIB>
    <izvorni_sadrzaj>
      <item>EUROSTELLA d.o.o., OIB 60600346046</item>
    </izvorni_sadrzaj>
    <derivirana_varijabla naziv="DomainObject.Predmet.ProtuStrankaListNazivFormatedOIB_1">
      <item>EUROSTELLA d.o.o., OIB 60600346046</item>
    </derivirana_varijabla>
  </DomainObject.Predmet.ProtuStrankaListNazivFormatedOIB>
  <DomainObject.Predmet.OstaliListFormated>
    <izvorni_sadrzaj>
      <item>Francesco La Grotteria punomoćnik sudionika u postupku EUROSTELLA d.o.o.</item>
    </izvorni_sadrzaj>
    <derivirana_varijabla naziv="DomainObject.Predmet.OstaliListFormated_1">
      <item>Francesco La Grotteria punomoćnik sudionika u postupku EUROSTELLA d.o.o.</item>
    </derivirana_varijabla>
  </DomainObject.Predmet.OstaliListFormated>
  <DomainObject.Predmet.OstaliListFormatedOIB>
    <izvorni_sadrzaj>
      <item>Francesco La Grotteria, OIB 85916923841 punomoćnik sudionika u postupku EUROSTELLA d.o.o.</item>
    </izvorni_sadrzaj>
    <derivirana_varijabla naziv="DomainObject.Predmet.OstaliListFormatedOIB_1">
      <item>Francesco La Grotteria, OIB 85916923841 punomoćnik sudionika u postupku EUROSTELLA d.o.o.</item>
    </derivirana_varijabla>
  </DomainObject.Predmet.OstaliListFormatedOIB>
  <DomainObject.Predmet.OstaliListFormatedWithAdress>
    <izvorni_sadrzaj>
      <item>Francesco La Grotteria, Kurirski put 26, 51000 Rijeka punomoćnik sudionika u postupku EUROSTELLA d.o.o.</item>
    </izvorni_sadrzaj>
    <derivirana_varijabla naziv="DomainObject.Predmet.OstaliListFormatedWithAdress_1">
      <item>Francesco La Grotteria, Kurirski put 26, 51000 Rijeka punomoćnik sudionika u postupku EUROSTELLA d.o.o.</item>
    </derivirana_varijabla>
  </DomainObject.Predmet.OstaliListFormatedWithAdress>
  <DomainObject.Predmet.OstaliListFormatedWithAdressOIB>
    <izvorni_sadrzaj>
      <item>Francesco La Grotteria, OIB 85916923841, Kurirski put 26, 51000 Rijeka punomoćnik sudionika u postupku EUROSTELLA d.o.o.</item>
    </izvorni_sadrzaj>
    <derivirana_varijabla naziv="DomainObject.Predmet.OstaliListFormatedWithAdressOIB_1">
      <item>Francesco La Grotteria, OIB 85916923841, Kurirski put 26, 51000 Rijeka punomoćnik sudionika u postupku EUROSTELLA d.o.o.</item>
    </derivirana_varijabla>
  </DomainObject.Predmet.OstaliListFormatedWithAdressOIB>
  <DomainObject.Predmet.OstaliListNazivFormated>
    <izvorni_sadrzaj>
      <item>Francesco La Grotteria</item>
    </izvorni_sadrzaj>
    <derivirana_varijabla naziv="DomainObject.Predmet.OstaliListNazivFormated_1">
      <item>Francesco La Grotteria</item>
    </derivirana_varijabla>
  </DomainObject.Predmet.OstaliListNazivFormated>
  <DomainObject.Predmet.OstaliListNazivFormatedOIB>
    <izvorni_sadrzaj>
      <item>Francesco La Grotteria, OIB 85916923841</item>
    </izvorni_sadrzaj>
    <derivirana_varijabla naziv="DomainObject.Predmet.OstaliListNazivFormatedOIB_1">
      <item>Francesco La Grotteria, OIB 85916923841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EUROSTELLA d.o.o.</izvorni_sadrzaj>
    <derivirana_varijabla naziv="DomainObject.Predmet.ProtustrankaIDrugi_1">EUROSTELLA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EUROSTELLA d.o.o., OIB 60600346046, Antuna Kosića Rika 4a, 51000 Rijeka</izvorni_sadrzaj>
    <derivirana_varijabla naziv="DomainObject.Predmet.ProtustrankaIDrugiAdressOIB_1">EUROSTELLA d.o.o., OIB 60600346046, Antuna Kosića Rika 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EUROSTELLA d.o.o.</item>
      <item>Francesco La Grotteria</item>
    </izvorni_sadrzaj>
    <derivirana_varijabla naziv="DomainObject.Predmet.SudioniciListNaziv_1">
      <item>FINA  Rijeka</item>
      <item>EUROSTELLA d.o.o.</item>
      <item>Francesco La Grotteria</item>
    </derivirana_varijabla>
  </DomainObject.Predmet.SudioniciListNaziv>
  <DomainObject.Predmet.SudioniciListAdressOIB>
    <izvorni_sadrzaj>
      <item>FINA  Rijeka, OIB 85821130368, Frana Kurelca 8,51000 Rijeka</item>
      <item>EUROSTELLA d.o.o., OIB 60600346046, Antuna Kosića Rika 4a,51000 Rijeka</item>
      <item>Francesco La Grotteria, OIB 85916923841, Kurirski put 26,51000 Rijeka</item>
    </izvorni_sadrzaj>
    <derivirana_varijabla naziv="DomainObject.Predmet.SudioniciListAdressOIB_1">
      <item>FINA  Rijeka, OIB 85821130368, Frana Kurelca 8,51000 Rijeka</item>
      <item>EUROSTELLA d.o.o., OIB 60600346046, Antuna Kosića Rika 4a,51000 Rijeka</item>
      <item>Francesco La Grotteria, OIB 85916923841, Kurirski put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60600346046</item>
      <item>, OIB 85916923841</item>
    </izvorni_sadrzaj>
    <derivirana_varijabla naziv="DomainObject.Predmet.SudioniciListNazivOIB_1">
      <item>, OIB 85821130368</item>
      <item>, OIB 60600346046</item>
      <item>, OIB 85916923841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1EE050-11B5-4B51-A30C-4EC4916C49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772</properties:Words>
  <properties:Characters>4104</properties:Characters>
  <properties:Lines>111</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2018-04-16T12:10:00Z</dcterms:created>
  <dc:creator>T SUD</dc:creator>
  <cp:lastModifiedBy>Elizabet Jovanović</cp:lastModifiedBy>
  <cp:lastPrinted>2018-04-18T06:45:00Z</cp:lastPrinted>
  <dcterms:modified xmlns:xsi="http://www.w3.org/2001/XMLSchema-instance" xsi:type="dcterms:W3CDTF">2018-04-18T06:49:00Z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(477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