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216d" w14:paraId="49c216d" w:rsidRDefault="005F2D89" w:rsidP="005F2D89" w:rsidR="005F2D8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5F2D89" w:rsidP="005F2D89" w:rsidR="005F2D89">
      <w:pPr>
        <w:spacing w:after="0"/>
        <w:jc w:val="both"/>
      </w:pPr>
      <w:r>
        <w:t xml:space="preserve">       REPUBLIKA HRVATSKA</w:t>
      </w:r>
    </w:p>
    <w:p w:rsidRDefault="005F2D89" w:rsidP="005F2D89" w:rsidR="005F2D8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F2D89" w:rsidP="005F2D89" w:rsidR="005F2D89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F2D89" w:rsidP="005F2D89" w:rsidR="005F2D89">
      <w:pPr>
        <w:spacing w:after="0"/>
        <w:jc w:val="right"/>
      </w:pPr>
    </w:p>
    <w:p w:rsidRDefault="005F2D89" w:rsidP="005F2D89" w:rsidR="005F2D89">
      <w:pPr>
        <w:spacing w:after="0"/>
        <w:jc w:val="center"/>
      </w:pPr>
    </w:p>
    <w:p w:rsidRDefault="005F2D89" w:rsidP="005F2D89" w:rsidR="005F2D89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DRVODJELAC-PRODUKT d.o.o. Ivanec, Petra Preradovića 14, OIB: 83819748169, 25. siječnja 2016. godine, donosi 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5F2D89" w:rsidP="005F2D89" w:rsidR="005F2D89">
      <w:pPr>
        <w:spacing w:after="0"/>
        <w:jc w:val="center"/>
        <w:rPr>
          <w:b/>
        </w:rPr>
      </w:pPr>
    </w:p>
    <w:p w:rsidRDefault="005F2D89" w:rsidP="005F2D89" w:rsidR="005F2D89">
      <w:pPr>
        <w:spacing w:after="0"/>
        <w:jc w:val="center"/>
        <w:rPr>
          <w:b/>
        </w:rPr>
      </w:pPr>
      <w:r>
        <w:rPr>
          <w:b/>
        </w:rPr>
        <w:t xml:space="preserve">nekretnine stečajnog dužnika na 1. javnoj dražbi </w:t>
      </w:r>
    </w:p>
    <w:p w:rsidRDefault="005F2D89" w:rsidP="005F2D89" w:rsidR="005F2D89">
      <w:pPr>
        <w:spacing w:after="0"/>
        <w:jc w:val="center"/>
      </w:pPr>
    </w:p>
    <w:p w:rsidRDefault="005F2D89" w:rsidP="005F2D89" w:rsidR="005F2D89">
      <w:pPr>
        <w:spacing w:after="0"/>
        <w:jc w:val="center"/>
      </w:pPr>
    </w:p>
    <w:p w:rsidRDefault="005F2D89" w:rsidP="005F2D89" w:rsidR="005F2D89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5F2D89" w:rsidP="005F2D89" w:rsidR="005F2D89">
      <w:pPr>
        <w:spacing w:after="0"/>
        <w:ind w:hanging="705" w:left="705"/>
        <w:jc w:val="both"/>
      </w:pPr>
    </w:p>
    <w:p w:rsidRDefault="005F2D89" w:rsidP="005F2D89" w:rsidR="005F2D89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19. veljače 2016. g. u  12,00 sati</w:t>
      </w:r>
    </w:p>
    <w:p w:rsidRDefault="005F2D89" w:rsidP="005F2D89" w:rsidR="005F2D89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5F2D89" w:rsidP="005F2D89" w:rsidR="005F2D89">
      <w:pPr>
        <w:spacing w:after="0"/>
        <w:ind w:hanging="705" w:left="705"/>
        <w:jc w:val="both"/>
      </w:pPr>
    </w:p>
    <w:p w:rsidRDefault="005F2D89" w:rsidP="005F2D89" w:rsidR="005F2D89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5F2D89" w:rsidP="005F2D89" w:rsidR="005F2D89">
      <w:pPr>
        <w:spacing w:after="0"/>
        <w:ind w:left="1065"/>
        <w:jc w:val="both"/>
      </w:pPr>
    </w:p>
    <w:p w:rsidRDefault="005F2D89" w:rsidP="005F2D89" w:rsidR="005F2D89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5F2D89" w:rsidP="005F2D89" w:rsidR="005F2D89">
      <w:pPr>
        <w:spacing w:after="0"/>
        <w:ind w:left="1065"/>
        <w:jc w:val="both"/>
      </w:pPr>
    </w:p>
    <w:p w:rsidRDefault="005F2D89" w:rsidP="005F2D89" w:rsidR="005F2D89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361.747,78 kn </w:t>
      </w:r>
      <w:r>
        <w:t>(procijenjena vrijednost).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5F2D89" w:rsidP="005F2D89" w:rsidR="005F2D89">
      <w:pPr>
        <w:spacing w:after="0"/>
        <w:ind w:left="1065"/>
        <w:jc w:val="both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5F2D89" w:rsidP="005F2D89" w:rsidR="005F2D89">
      <w:pPr>
        <w:spacing w:after="0"/>
        <w:ind w:left="1065"/>
        <w:jc w:val="both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5F2D89" w:rsidP="005F2D89" w:rsidR="005F2D89">
      <w:pPr>
        <w:spacing w:after="0"/>
        <w:ind w:left="1065"/>
        <w:jc w:val="both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5F2D89" w:rsidP="005F2D89" w:rsidR="005F2D89">
      <w:pPr>
        <w:pStyle w:val="Odlomakpopisa"/>
        <w:spacing w:after="0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Kao kupci mogu sudjelovati samo osobe koje su najkasnije do zaključno 18. siječnja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</w:t>
      </w:r>
      <w:r>
        <w:lastRenderedPageBreak/>
        <w:t>kupoprodajnu cijenu, a ostalim sudionicima će biti vraćena najkasnije u roku od 8 dana od dražbe.</w:t>
      </w:r>
    </w:p>
    <w:p w:rsidRDefault="005F2D89" w:rsidP="005F2D89" w:rsidR="005F2D89">
      <w:pPr>
        <w:pStyle w:val="Odlomakpopisa"/>
        <w:spacing w:after="0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5F2D89" w:rsidP="005F2D89" w:rsidR="005F2D89">
      <w:pPr>
        <w:pStyle w:val="Odlomakpopisa"/>
        <w:spacing w:after="0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F2D89" w:rsidP="005F2D89" w:rsidR="005F2D89">
      <w:pPr>
        <w:pStyle w:val="Odlomakpopisa"/>
        <w:spacing w:after="0"/>
        <w:rPr>
          <w:b/>
        </w:rPr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>Ročište za javnu dražbu održat će se i ako na njemu sudjeluje samo jedan ponuditelj.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>Zaključak o prodaji objavit će se na mrežnoj stranici e-Oglasna ploča suda.</w:t>
      </w:r>
    </w:p>
    <w:p w:rsidRDefault="005F2D89" w:rsidP="005F2D89" w:rsidR="005F2D89">
      <w:pPr>
        <w:pStyle w:val="Odlomakpopisa"/>
        <w:spacing w:after="0"/>
      </w:pPr>
    </w:p>
    <w:p w:rsidRDefault="005F2D89" w:rsidP="005F2D89" w:rsidR="005F2D89">
      <w:pPr>
        <w:numPr>
          <w:ilvl w:val="0"/>
          <w:numId w:val="47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center"/>
      </w:pPr>
      <w:r>
        <w:rPr>
          <w:b/>
        </w:rPr>
        <w:t xml:space="preserve">               </w:t>
      </w:r>
      <w:r>
        <w:t>U Varaždinu, 25. siječnja 2016. godine</w:t>
      </w:r>
    </w:p>
    <w:p w:rsidRDefault="005F2D89" w:rsidP="005F2D89" w:rsidR="005F2D89">
      <w:pPr>
        <w:spacing w:after="0"/>
        <w:jc w:val="center"/>
      </w:pPr>
    </w:p>
    <w:p w:rsidRDefault="005F2D89" w:rsidP="005F2D89" w:rsidR="005F2D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5F2D89" w:rsidP="005F2D89" w:rsidR="005F2D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Levanić-Škerbić,v.r.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F2D89" w:rsidP="005F2D89" w:rsidR="005F2D89">
      <w:pPr>
        <w:spacing w:after="0"/>
        <w:jc w:val="both"/>
        <w:rPr>
          <w:b/>
        </w:rPr>
      </w:pPr>
    </w:p>
    <w:p w:rsidRDefault="005F2D89" w:rsidP="005F2D89" w:rsidR="005F2D89">
      <w:pPr>
        <w:spacing w:after="0"/>
        <w:jc w:val="both"/>
        <w:rPr>
          <w:b/>
        </w:rPr>
      </w:pPr>
    </w:p>
    <w:p w:rsidRDefault="005F2D89" w:rsidP="005F2D89" w:rsidR="005F2D89">
      <w:pPr>
        <w:spacing w:after="0"/>
        <w:jc w:val="both"/>
      </w:pPr>
      <w:r>
        <w:t>Pouka o pravnom lijeku:</w:t>
      </w:r>
    </w:p>
    <w:p w:rsidRDefault="005F2D89" w:rsidP="005F2D89" w:rsidR="005F2D89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  <w:r>
        <w:t xml:space="preserve">     </w:t>
      </w:r>
    </w:p>
    <w:p w:rsidRDefault="005F2D89" w:rsidP="005F2D89" w:rsidR="005F2D89">
      <w:pPr>
        <w:spacing w:after="0"/>
        <w:jc w:val="both"/>
      </w:pPr>
      <w:r>
        <w:t>DNA:</w:t>
      </w:r>
    </w:p>
    <w:p w:rsidRDefault="005F2D89" w:rsidP="005F2D89" w:rsidR="005F2D89">
      <w:pPr>
        <w:numPr>
          <w:ilvl w:val="0"/>
          <w:numId w:val="48"/>
        </w:numPr>
        <w:spacing w:after="0"/>
        <w:jc w:val="both"/>
      </w:pPr>
      <w:r>
        <w:t>stečajni upravitelj – Berislav Maksimović, putem e-</w:t>
      </w:r>
      <w:proofErr w:type="spellStart"/>
      <w:r>
        <w:t>maila</w:t>
      </w:r>
      <w:proofErr w:type="spellEnd"/>
      <w:r>
        <w:t>.</w:t>
      </w:r>
    </w:p>
    <w:p w:rsidRDefault="005F2D89" w:rsidP="005F2D89" w:rsidR="005F2D89">
      <w:pPr>
        <w:numPr>
          <w:ilvl w:val="0"/>
          <w:numId w:val="48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vjerovnik- Zagrebačka banka d.d. Zagreb.</w:t>
      </w:r>
    </w:p>
    <w:p w:rsidRDefault="005F2D89" w:rsidP="005F2D89" w:rsidR="005F2D89">
      <w:pPr>
        <w:numPr>
          <w:ilvl w:val="0"/>
          <w:numId w:val="48"/>
        </w:numPr>
        <w:spacing w:after="0"/>
        <w:jc w:val="both"/>
      </w:pPr>
      <w:r>
        <w:t>e-oglasna ploča suda.</w:t>
      </w: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5F2D89">
      <w:pPr>
        <w:spacing w:after="0"/>
        <w:jc w:val="both"/>
      </w:pPr>
    </w:p>
    <w:p w:rsidRDefault="005F2D89" w:rsidP="005F2D8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F2D89" w:rsidR="00AE649C" w:rsidRPr="00B76F3C">
      <w:pPr>
        <w:pStyle w:val="SudSjedite"/>
      </w:pPr>
      <w:r>
        <w:tab/>
      </w:r>
    </w:p>
    <w:p w:rsidRDefault="00CB0EA4" w:rsidP="005F2D89" w:rsidR="00CB0EA4">
      <w:pPr>
        <w:pStyle w:val="Naslovdokumenta"/>
        <w:spacing w:after="0"/>
      </w:pPr>
    </w:p>
    <w:p w:rsidRDefault="0071688E" w:rsidP="005F2D89" w:rsidR="0071688E">
      <w:pPr>
        <w:pStyle w:val="Poetniodjeljak"/>
        <w:spacing w:after="0"/>
      </w:pPr>
    </w:p>
    <w:p w:rsidRDefault="00A21F0D" w:rsidP="005F2D89" w:rsidR="00A21F0D">
      <w:pPr>
        <w:pStyle w:val="NormaleSPIS"/>
        <w:spacing w:after="0"/>
        <w:rPr>
          <w:noProof/>
        </w:rPr>
      </w:pPr>
    </w:p>
    <w:p w:rsidRDefault="00DA0242" w:rsidP="005F2D8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D89" w:rsidR="008333A9">
    <w:pPr>
      <w:pStyle w:val="Zaglavlje"/>
    </w:pPr>
    <w:r>
      <w:rPr>
        <w:rStyle w:val="PozadinaSvijetloCrvena"/>
        <w:shd w:fill="auto" w:color="auto" w:val="clear"/>
      </w:rPr>
      <w:t>Poslovni broj: 7 St-110/14-54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D89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17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St-110/2014-54</izvorni_sadrzaj>
    <derivirana_varijabla naziv="DomainObject.Oznaka_1">St-110/2014-54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St-110/2014-54</izvorni_sadrzaj>
    <derivirana_varijabla naziv="DomainObject.PoslovniBrojDokumenta_1">St-110/2014-54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84755-469C-4F9A-B490-0D82BA887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3488</properties:Characters>
  <properties:Lines>117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2016-01-25T07:54:00Z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St-110/2014-54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