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0ea9" w14:paraId="5240ea9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D443A7" w:rsidR="00D443A7">
      <w:pPr>
        <w:jc w:val="center"/>
        <w:rPr>
          <w:b/>
        </w:rPr>
      </w:pPr>
      <w:r>
        <w:rPr>
          <w:b/>
        </w:rPr>
        <w:t>Z A K L J U Č A K</w:t>
      </w:r>
    </w:p>
    <w:p w:rsidRDefault="00D443A7" w:rsidP="00D443A7" w:rsidR="00D443A7">
      <w:pPr>
        <w:jc w:val="center"/>
      </w:pPr>
    </w:p>
    <w:p w:rsidRDefault="00D443A7" w:rsidP="00F81F9F" w:rsidR="00D443A7">
      <w:pPr>
        <w:jc w:val="both"/>
      </w:pPr>
    </w:p>
    <w:p w:rsidRDefault="00D443A7" w:rsidP="00F81F9F" w:rsidR="00D443A7">
      <w:pPr>
        <w:jc w:val="both"/>
      </w:pPr>
      <w:r w:rsidRPr="00D443A7">
        <w:tab/>
        <w:t xml:space="preserve">TRGOVAČKI SUD U OSIJEKU, STALNA SLUŽBA U SLAVONSKOM BRODU, po stečajnoj sutkinji Mirni Vujčić, postupajući po prijedlogu predlagatelja FINANCIJSKE AGENCIJE, Regionalnog centra Zagreb, Podružnice Zagreb, za otvaranje stečajnog postupka nad stečajnim dužnikom ROBUR, društvo s ograničenom odgovornošću za projektiranje i usluge, skraćena tvrtka: ROBUR d.o.o., Zagreb, </w:t>
      </w:r>
      <w:proofErr w:type="spellStart"/>
      <w:r w:rsidRPr="00D443A7">
        <w:t>Štefanovec</w:t>
      </w:r>
      <w:proofErr w:type="spellEnd"/>
      <w:r w:rsidRPr="00D443A7">
        <w:t xml:space="preserve"> 52, OIB 89152043288 dana </w:t>
      </w:r>
      <w:r w:rsidR="005F1150">
        <w:t>06</w:t>
      </w:r>
      <w:r>
        <w:t>. rujna</w:t>
      </w:r>
      <w:r w:rsidRPr="00D443A7">
        <w:t xml:space="preserve"> 2018. godine</w:t>
      </w:r>
    </w:p>
    <w:p w:rsidRDefault="00611CF7" w:rsidP="007B218F" w:rsidR="00611CF7" w:rsidRPr="00E22421"/>
    <w:p w:rsidRDefault="004E6229" w:rsidP="004E6229" w:rsidR="004E6229" w:rsidRPr="004E6229">
      <w:pPr>
        <w:jc w:val="center"/>
      </w:pPr>
      <w:r w:rsidRPr="004E6229">
        <w:t>z a k l j u č i o    j e</w:t>
      </w:r>
    </w:p>
    <w:p w:rsidRDefault="004E6229" w:rsidP="004E6229" w:rsidR="004E6229" w:rsidRPr="004E6229">
      <w:pPr>
        <w:jc w:val="both"/>
      </w:pPr>
      <w:r w:rsidRPr="004E6229">
        <w:t xml:space="preserve"> </w:t>
      </w:r>
      <w:r w:rsidRPr="004E6229">
        <w:tab/>
        <w:t xml:space="preserve"> </w:t>
      </w:r>
      <w:r w:rsidRPr="004E6229">
        <w:tab/>
      </w:r>
    </w:p>
    <w:p w:rsidRDefault="004E6229" w:rsidP="004E6229" w:rsidR="004E6229" w:rsidRPr="00E22421">
      <w:pPr>
        <w:jc w:val="both"/>
      </w:pPr>
      <w:r w:rsidRPr="004E6229">
        <w:t xml:space="preserve">  </w:t>
      </w:r>
      <w:r w:rsidRPr="004E6229">
        <w:tab/>
        <w:t xml:space="preserve"> </w:t>
      </w:r>
      <w:r w:rsidRPr="004E6229">
        <w:tab/>
      </w:r>
      <w:r>
        <w:t>I. Ročište radi rasprave o</w:t>
      </w:r>
      <w:r w:rsidRPr="003766A3">
        <w:t xml:space="preserve"> pretpostavkama za otvaranje stečajnog postupka</w:t>
      </w:r>
      <w:r>
        <w:t xml:space="preserve"> i očitovanja </w:t>
      </w:r>
      <w:r w:rsidRPr="00E22421">
        <w:t>o prijedlogu za otvaranje stečajnog postupka</w:t>
      </w:r>
      <w:r>
        <w:t xml:space="preserve">, </w:t>
      </w:r>
      <w:r w:rsidRPr="00E22421">
        <w:t>zakazuje se za dan:</w:t>
      </w:r>
    </w:p>
    <w:p w:rsidRDefault="004E6229" w:rsidP="004E6229" w:rsidR="004E6229" w:rsidRPr="00E22421">
      <w:pPr>
        <w:jc w:val="both"/>
      </w:pPr>
    </w:p>
    <w:p w:rsidRDefault="005F7F7A" w:rsidP="004E6229" w:rsidR="004E6229" w:rsidRPr="003D7F32">
      <w:pPr>
        <w:ind w:left="360"/>
        <w:jc w:val="center"/>
        <w:rPr>
          <w:b/>
        </w:rPr>
      </w:pPr>
      <w:r>
        <w:rPr>
          <w:b/>
        </w:rPr>
        <w:t xml:space="preserve">10. </w:t>
      </w:r>
      <w:r w:rsidR="009E1653">
        <w:rPr>
          <w:b/>
        </w:rPr>
        <w:t>listopada</w:t>
      </w:r>
      <w:r w:rsidR="004E6229" w:rsidRPr="003D7F32">
        <w:rPr>
          <w:b/>
        </w:rPr>
        <w:t xml:space="preserve"> 201</w:t>
      </w:r>
      <w:r w:rsidR="004E6229">
        <w:rPr>
          <w:b/>
        </w:rPr>
        <w:t>8</w:t>
      </w:r>
      <w:r w:rsidR="004E6229" w:rsidRPr="003D7F32">
        <w:rPr>
          <w:b/>
        </w:rPr>
        <w:t xml:space="preserve">. godine u </w:t>
      </w:r>
      <w:r>
        <w:rPr>
          <w:b/>
        </w:rPr>
        <w:t>09,30</w:t>
      </w:r>
      <w:r w:rsidR="009E1653">
        <w:rPr>
          <w:b/>
        </w:rPr>
        <w:t xml:space="preserve"> </w:t>
      </w:r>
      <w:r w:rsidR="004E6229" w:rsidRPr="003D7F32">
        <w:rPr>
          <w:b/>
        </w:rPr>
        <w:t>sati</w:t>
      </w:r>
    </w:p>
    <w:p w:rsidRDefault="004E6229" w:rsidP="004E6229" w:rsidR="004E6229" w:rsidRPr="00E22421">
      <w:pPr>
        <w:jc w:val="both"/>
      </w:pPr>
    </w:p>
    <w:p w:rsidRDefault="004E6229" w:rsidP="004E6229" w:rsidR="004E6229">
      <w:pPr>
        <w:jc w:val="both"/>
      </w:pPr>
      <w:r w:rsidRPr="00E22421">
        <w:t xml:space="preserve">a na koje ročište se pozivaju predlagatelj </w:t>
      </w:r>
      <w:r>
        <w:t>- Financijska agencija, zastupnici po zakonu dužnika, te predstavnik pravne osobe koja za dužnika obavlja poslove platnog prometa.</w:t>
      </w:r>
    </w:p>
    <w:p w:rsidRDefault="004E6229" w:rsidP="004E6229" w:rsidR="004E6229" w:rsidRPr="00E22421">
      <w:pPr>
        <w:jc w:val="both"/>
      </w:pPr>
    </w:p>
    <w:p w:rsidRDefault="004E6229" w:rsidP="004E6229" w:rsidR="004E6229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Pr="00E22421">
        <w:t>II</w:t>
      </w:r>
      <w:r>
        <w:t>. Nalaže</w:t>
      </w:r>
      <w:r w:rsidRPr="00E22421">
        <w:t xml:space="preserve"> se</w:t>
      </w:r>
      <w:r>
        <w:t xml:space="preserve"> </w:t>
      </w:r>
      <w:r w:rsidRPr="00E22421">
        <w:t>dužnik</w:t>
      </w:r>
      <w:r>
        <w:t xml:space="preserve">u odnosno zastupniku po zakonu dužnika na ročište donijeti popis imovine i obveza dužnika, te godišnji financijski izvještaj odnosno bilancu za prethodnu godinu. </w:t>
      </w:r>
    </w:p>
    <w:p w:rsidRDefault="004E6229" w:rsidP="004E6229" w:rsidR="004E6229">
      <w:pPr>
        <w:jc w:val="center"/>
      </w:pPr>
      <w:r w:rsidRPr="00E22421">
        <w:t>Obrazloženje</w:t>
      </w:r>
    </w:p>
    <w:p w:rsidRDefault="004E6229" w:rsidP="004E6229" w:rsidR="004E6229">
      <w:pPr>
        <w:jc w:val="both"/>
      </w:pPr>
    </w:p>
    <w:p w:rsidRDefault="004E6229" w:rsidP="004E6229" w:rsidR="004E6229">
      <w:pPr>
        <w:jc w:val="both"/>
      </w:pPr>
      <w:r>
        <w:t xml:space="preserve"> </w:t>
      </w:r>
      <w:r>
        <w:tab/>
        <w:t xml:space="preserve"> </w:t>
      </w:r>
      <w:r>
        <w:tab/>
      </w:r>
      <w:r w:rsidRPr="00E22421">
        <w:t>Predlagatelj</w:t>
      </w:r>
      <w:r>
        <w:t xml:space="preserve"> – Financijska agencija</w:t>
      </w:r>
      <w:r w:rsidRPr="00E22421">
        <w:t xml:space="preserve"> je na temelju odredbe čl.</w:t>
      </w:r>
      <w:r>
        <w:t xml:space="preserve"> 110. st.1. Stečajnog zakona ( dalje: SZ, NN 71/15 )</w:t>
      </w:r>
      <w:r w:rsidRPr="00E22421">
        <w:t xml:space="preserve"> podni</w:t>
      </w:r>
      <w:r>
        <w:t>jela</w:t>
      </w:r>
      <w:r w:rsidRPr="00E22421">
        <w:t xml:space="preserve"> prijedlog za otvaranje stečajnog </w:t>
      </w:r>
      <w:r>
        <w:t xml:space="preserve">postupka nad stečajnim dužnikom u kojem navodi da dužnik u Očevidniku redoslijeda osnova za plaćanje ima evidentirane neizvršene osnove za plaćanje u neprekinutom razdoblju od 120 dana, da ima dvije zaposlene osobe, te ima otvoren poslovni račun kod </w:t>
      </w:r>
      <w:r w:rsidR="0092202A">
        <w:t>Privredne banke Zagreb</w:t>
      </w:r>
      <w:r>
        <w:t xml:space="preserve"> d.d.</w:t>
      </w:r>
    </w:p>
    <w:p w:rsidRDefault="004E6229" w:rsidP="004E6229" w:rsidR="004E6229">
      <w:pPr>
        <w:jc w:val="both"/>
      </w:pPr>
      <w:r>
        <w:t xml:space="preserve"> </w:t>
      </w:r>
      <w:r>
        <w:tab/>
      </w:r>
      <w:r>
        <w:tab/>
      </w:r>
      <w:r w:rsidRPr="00AC0BF3">
        <w:t xml:space="preserve">Rješenjem Visokog Trgovačkog suda  posl.br.31 Su </w:t>
      </w:r>
      <w:r w:rsidR="00CC5E8B">
        <w:t>236/18-3</w:t>
      </w:r>
      <w:r w:rsidRPr="00AC0BF3">
        <w:t xml:space="preserve"> od </w:t>
      </w:r>
      <w:r w:rsidR="00D23019">
        <w:t>09. ožujka 2018</w:t>
      </w:r>
      <w:r w:rsidRPr="00AC0BF3">
        <w:t>.godine predmet je ustupljen ovome sudu na postupanje</w:t>
      </w:r>
      <w:r>
        <w:t xml:space="preserve">. </w:t>
      </w:r>
      <w:r>
        <w:tab/>
        <w:t xml:space="preserve"> </w:t>
      </w:r>
      <w:r>
        <w:tab/>
      </w:r>
    </w:p>
    <w:p w:rsidRDefault="004E6229" w:rsidP="004E6229" w:rsidR="004E6229">
      <w:pPr>
        <w:jc w:val="both"/>
      </w:pPr>
    </w:p>
    <w:p w:rsidRDefault="004E6229" w:rsidP="004E6229" w:rsidR="004E6229">
      <w:pPr>
        <w:jc w:val="both"/>
      </w:pPr>
    </w:p>
    <w:p w:rsidRDefault="004E6229" w:rsidP="004E6229" w:rsidR="004E6229">
      <w:pPr>
        <w:jc w:val="both"/>
      </w:pPr>
    </w:p>
    <w:p w:rsidRDefault="004E6229" w:rsidP="004E6229" w:rsidR="004E6229">
      <w:pPr>
        <w:jc w:val="both"/>
      </w:pPr>
      <w:r>
        <w:t xml:space="preserve"> </w:t>
      </w:r>
      <w:r>
        <w:tab/>
      </w:r>
      <w:r>
        <w:tab/>
      </w:r>
      <w:r w:rsidRPr="00E22421">
        <w:t xml:space="preserve">Stoga je </w:t>
      </w:r>
      <w:r>
        <w:t>valjalo zakazati ročište r</w:t>
      </w:r>
      <w:r w:rsidRPr="00E22421">
        <w:t>adi</w:t>
      </w:r>
      <w:r>
        <w:t xml:space="preserve"> </w:t>
      </w:r>
      <w:r w:rsidRPr="002F0551">
        <w:t>rasprave o pretpostavkama za otvaranje stečajnog postupka</w:t>
      </w:r>
      <w:r>
        <w:t xml:space="preserve"> i očitovanja</w:t>
      </w:r>
      <w:r w:rsidRPr="00E22421">
        <w:t xml:space="preserve"> o prijedlogu za otvaranj</w:t>
      </w:r>
      <w:r>
        <w:t>e stečajnog postupka</w:t>
      </w:r>
      <w:r w:rsidRPr="00E22421">
        <w:t xml:space="preserve"> na koje su pozvane osobe koje je</w:t>
      </w:r>
      <w:r>
        <w:t xml:space="preserve"> po zakonu potrebno pozvati, a sukladno odredbi čl. 128.</w:t>
      </w:r>
    </w:p>
    <w:p w:rsidRDefault="004E6229" w:rsidP="004E6229" w:rsidR="004E6229" w:rsidRPr="00E22421">
      <w:pPr>
        <w:jc w:val="both"/>
      </w:pPr>
      <w:r>
        <w:t xml:space="preserve"> SZ-a.</w:t>
      </w:r>
      <w:r w:rsidRPr="00E22421">
        <w:t xml:space="preserve"> Pri odlučivanju se posebno vodilo računa o tome da je odredbom čl. </w:t>
      </w:r>
      <w:r>
        <w:t xml:space="preserve">117. </w:t>
      </w:r>
      <w:r w:rsidRPr="00E22421">
        <w:t>st. 1. SZ-a propisano da su osobe</w:t>
      </w:r>
      <w:r>
        <w:t xml:space="preserve"> ovlaštene za zastupanje dužnika po zakonu i članovi tijela dužnika</w:t>
      </w:r>
      <w:r w:rsidRPr="00E22421">
        <w:t xml:space="preserve"> dužni nakon podnošenja prijedloga za otvaranje stečajnog postupka stečajnim tijelima na njihov zahtjev bez odgode pružiti sve potrebne podatke i obavijesti koje s</w:t>
      </w:r>
      <w:r>
        <w:t>u relevantne za utvrđenje</w:t>
      </w:r>
      <w:r w:rsidRPr="00E22421">
        <w:t xml:space="preserve"> financijsko gospodarsko</w:t>
      </w:r>
      <w:r>
        <w:t>g</w:t>
      </w:r>
      <w:r w:rsidRPr="00E22421">
        <w:t xml:space="preserve"> stanje stečajnog dužni</w:t>
      </w:r>
      <w:r>
        <w:t>ka, kao i opseg njegove imovine, pa je odlučeno kao u točci II. izreke zaključka.</w:t>
      </w:r>
    </w:p>
    <w:p w:rsidRDefault="004E6229" w:rsidP="004E6229" w:rsidR="004E6229" w:rsidRPr="00E22421"/>
    <w:p w:rsidRDefault="004E6229" w:rsidP="004E6229" w:rsidR="004E6229" w:rsidRPr="00E22421">
      <w:r>
        <w:t xml:space="preserve"> </w:t>
      </w:r>
      <w:r>
        <w:tab/>
        <w:t xml:space="preserve"> </w:t>
      </w:r>
      <w:r>
        <w:tab/>
      </w:r>
      <w:r w:rsidRPr="00E22421">
        <w:t xml:space="preserve">U Slavonskom Brodu, </w:t>
      </w:r>
      <w:r w:rsidR="00321BE5">
        <w:t>0</w:t>
      </w:r>
      <w:r w:rsidR="005F1150">
        <w:t>6</w:t>
      </w:r>
      <w:r w:rsidR="00321BE5">
        <w:t>. rujna</w:t>
      </w:r>
      <w:r w:rsidRPr="00E22421">
        <w:t xml:space="preserve"> 201</w:t>
      </w:r>
      <w:r>
        <w:t>8</w:t>
      </w:r>
      <w:r w:rsidRPr="00E22421">
        <w:t>. godine</w:t>
      </w:r>
    </w:p>
    <w:p w:rsidRDefault="004E6229" w:rsidP="004E6229" w:rsidR="004E6229" w:rsidRPr="00E22421"/>
    <w:p w:rsidRDefault="004E6229" w:rsidP="004E6229" w:rsidR="004E6229" w:rsidRPr="00E22421"/>
    <w:p w:rsidRDefault="004E6229" w:rsidP="004E6229" w:rsidR="004E622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Mirna Vujčić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E6229" w:rsidP="004E6229" w:rsidR="004E6229" w:rsidRPr="00351CDE">
      <w:pPr>
        <w:ind w:firstLine="720" w:left="720"/>
      </w:pPr>
      <w:r>
        <w:tab/>
        <w:t xml:space="preserve">    </w:t>
      </w:r>
    </w:p>
    <w:p w:rsidRDefault="004E6229" w:rsidP="004E6229" w:rsidR="004E6229" w:rsidRPr="00E22421">
      <w:pPr>
        <w:ind w:firstLine="720"/>
      </w:pPr>
    </w:p>
    <w:p w:rsidRDefault="004E6229" w:rsidP="004E6229" w:rsidR="004E6229" w:rsidRPr="00E22421"/>
    <w:p w:rsidRDefault="004E6229" w:rsidP="004E6229" w:rsidR="004E6229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Pr="000A5A3C">
        <w:rPr>
          <w:sz w:val="20"/>
          <w:szCs w:val="20"/>
        </w:rPr>
        <w:t>:</w:t>
      </w:r>
    </w:p>
    <w:p w:rsidRDefault="004E6229" w:rsidP="004E6229" w:rsidR="004E6229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>
        <w:rPr>
          <w:sz w:val="20"/>
          <w:szCs w:val="20"/>
        </w:rPr>
        <w:t xml:space="preserve"> pravni lijek sukladno odredbi čl. 19. st. 7.</w:t>
      </w:r>
      <w:r w:rsidRPr="000A5A3C">
        <w:rPr>
          <w:sz w:val="20"/>
          <w:szCs w:val="20"/>
        </w:rPr>
        <w:t xml:space="preserve"> Stečajnog zakona. </w:t>
      </w:r>
    </w:p>
    <w:p w:rsidRDefault="004E6229" w:rsidP="004E6229" w:rsidR="004E6229" w:rsidRPr="00E22421"/>
    <w:p w:rsidRDefault="004E6229" w:rsidP="004E6229" w:rsidR="004E6229" w:rsidRPr="00E22421"/>
    <w:p w:rsidRDefault="004E6229" w:rsidP="004E6229" w:rsidR="004E6229"/>
    <w:p w:rsidRDefault="004E6229" w:rsidP="004E6229" w:rsidR="004E6229" w:rsidRPr="00E22421"/>
    <w:p w:rsidRDefault="004E6229" w:rsidP="004E6229" w:rsidR="004E6229" w:rsidRPr="00E22421"/>
    <w:p w:rsidRDefault="004E6229" w:rsidP="004E6229" w:rsidR="004E6229" w:rsidRPr="00026CED">
      <w:r w:rsidRPr="00026CED">
        <w:t>DNA:</w:t>
      </w:r>
    </w:p>
    <w:p w:rsidRDefault="004E6229" w:rsidP="004E6229" w:rsidR="004E6229" w:rsidRPr="00026CED">
      <w:r w:rsidRPr="00026CED">
        <w:t>1. Objaviti na mrežnoj stranici e-Oglasna ploča sudova</w:t>
      </w:r>
    </w:p>
    <w:p w:rsidRDefault="004E6229" w:rsidP="004E6229" w:rsidR="004E6229" w:rsidRPr="00026CED">
      <w:r w:rsidRPr="00026CED">
        <w:t>2. Dostaviti:</w:t>
      </w:r>
    </w:p>
    <w:p w:rsidRDefault="004E6229" w:rsidP="004E6229" w:rsidR="004E6229" w:rsidRPr="00026CED">
      <w:r w:rsidRPr="00026CED">
        <w:t>- Zakonskom zastupniku dužnika</w:t>
      </w:r>
    </w:p>
    <w:p w:rsidRDefault="004E6229" w:rsidP="004E6229" w:rsidR="004E6229" w:rsidRPr="00026CED">
      <w:r w:rsidRPr="00026CED">
        <w:t>- FINI, Regionalni centar Zagreb</w:t>
      </w:r>
    </w:p>
    <w:p w:rsidRDefault="004E6229" w:rsidP="004E6229" w:rsidR="004E6229" w:rsidRPr="00026CED"/>
    <w:p w:rsidRDefault="004E6229" w:rsidP="004E6229" w:rsidR="004E6229" w:rsidRPr="00E22421"/>
    <w:p w:rsidRDefault="00775014" w:rsidP="004E6229" w:rsidR="00775014" w:rsidRPr="004E6229">
      <w:pPr>
        <w:jc w:val="both"/>
      </w:pPr>
    </w:p>
    <w:sectPr w:rsidR="00775014" w:rsidRPr="004E6229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9A7" w:rsidP="00A653FD" w:rsidR="000829A7">
      <w:r>
        <w:separator/>
      </w:r>
    </w:p>
  </w:endnote>
  <w:endnote w:id="0" w:type="continuationSeparator">
    <w:p w:rsidRDefault="000829A7" w:rsidP="00A653FD" w:rsidR="0008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9A7" w:rsidP="00A653FD" w:rsidR="000829A7">
      <w:r>
        <w:separator/>
      </w:r>
    </w:p>
  </w:footnote>
  <w:footnote w:id="0" w:type="continuationSeparator">
    <w:p w:rsidRDefault="000829A7" w:rsidP="00A653FD" w:rsidR="00082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3FD" w:rsidP="00A653FD" w:rsidR="00A653FD">
    <w:pPr>
      <w:pStyle w:val="Zaglavlje"/>
      <w:jc w:val="right"/>
    </w:pPr>
    <w:r>
      <w:rPr>
        <w:b/>
      </w:rPr>
      <w:t>B</w:t>
    </w:r>
    <w:r w:rsidR="00D50E11">
      <w:rPr>
        <w:b/>
      </w:rPr>
      <w:t>roj: 7/St-740</w:t>
    </w:r>
    <w:r>
      <w:rPr>
        <w:b/>
      </w:rPr>
      <w:t>/</w:t>
    </w:r>
    <w:r w:rsidRPr="001117FD">
      <w:rPr>
        <w:b/>
      </w:rPr>
      <w:t>201</w:t>
    </w:r>
    <w:r w:rsidR="00D50E11">
      <w:rPr>
        <w:b/>
      </w:rPr>
      <w:t>8</w:t>
    </w:r>
    <w:r w:rsidRPr="001117FD">
      <w:rPr>
        <w:b/>
      </w:rPr>
      <w:t>-</w:t>
    </w:r>
    <w:r w:rsidR="00C6490F">
      <w:rPr>
        <w:b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29A7"/>
    <w:rsid w:val="00086331"/>
    <w:rsid w:val="000A5A3C"/>
    <w:rsid w:val="00104ADD"/>
    <w:rsid w:val="001117FD"/>
    <w:rsid w:val="00114EB8"/>
    <w:rsid w:val="00166D71"/>
    <w:rsid w:val="0019763B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5370"/>
    <w:rsid w:val="002849FF"/>
    <w:rsid w:val="002A0407"/>
    <w:rsid w:val="002A5216"/>
    <w:rsid w:val="002B3BFE"/>
    <w:rsid w:val="002B723F"/>
    <w:rsid w:val="002D4792"/>
    <w:rsid w:val="002D575C"/>
    <w:rsid w:val="002F0551"/>
    <w:rsid w:val="002F2279"/>
    <w:rsid w:val="002F6B48"/>
    <w:rsid w:val="00321BE5"/>
    <w:rsid w:val="0032292E"/>
    <w:rsid w:val="0032599D"/>
    <w:rsid w:val="003466CE"/>
    <w:rsid w:val="00350970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B3D2D"/>
    <w:rsid w:val="004B5533"/>
    <w:rsid w:val="004D073A"/>
    <w:rsid w:val="004E3E55"/>
    <w:rsid w:val="004E6229"/>
    <w:rsid w:val="0050798E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5F1150"/>
    <w:rsid w:val="005F7F7A"/>
    <w:rsid w:val="00611CF7"/>
    <w:rsid w:val="006345E0"/>
    <w:rsid w:val="00637870"/>
    <w:rsid w:val="00642ECB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130C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7F4EA2"/>
    <w:rsid w:val="00803F3D"/>
    <w:rsid w:val="0080457C"/>
    <w:rsid w:val="00810E47"/>
    <w:rsid w:val="00827022"/>
    <w:rsid w:val="00845816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13935"/>
    <w:rsid w:val="0092202A"/>
    <w:rsid w:val="009405CF"/>
    <w:rsid w:val="00943D90"/>
    <w:rsid w:val="00953C42"/>
    <w:rsid w:val="00970631"/>
    <w:rsid w:val="009711D6"/>
    <w:rsid w:val="00971B45"/>
    <w:rsid w:val="009C634A"/>
    <w:rsid w:val="009E1653"/>
    <w:rsid w:val="009F1D0D"/>
    <w:rsid w:val="00A25D5E"/>
    <w:rsid w:val="00A27058"/>
    <w:rsid w:val="00A478F7"/>
    <w:rsid w:val="00A56DA9"/>
    <w:rsid w:val="00A653FD"/>
    <w:rsid w:val="00A934CD"/>
    <w:rsid w:val="00AB17AA"/>
    <w:rsid w:val="00AC0BF3"/>
    <w:rsid w:val="00AC47CD"/>
    <w:rsid w:val="00AC4B89"/>
    <w:rsid w:val="00AD24FF"/>
    <w:rsid w:val="00AD4813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6490F"/>
    <w:rsid w:val="00C830CF"/>
    <w:rsid w:val="00CA33FA"/>
    <w:rsid w:val="00CB17E5"/>
    <w:rsid w:val="00CB71C9"/>
    <w:rsid w:val="00CC1AE6"/>
    <w:rsid w:val="00CC5E8B"/>
    <w:rsid w:val="00CF4F30"/>
    <w:rsid w:val="00D134B2"/>
    <w:rsid w:val="00D13568"/>
    <w:rsid w:val="00D15264"/>
    <w:rsid w:val="00D21178"/>
    <w:rsid w:val="00D23019"/>
    <w:rsid w:val="00D443A7"/>
    <w:rsid w:val="00D50E11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B27E0"/>
    <w:rsid w:val="00DC4B80"/>
    <w:rsid w:val="00E22421"/>
    <w:rsid w:val="00E27A70"/>
    <w:rsid w:val="00E57C12"/>
    <w:rsid w:val="00E70155"/>
    <w:rsid w:val="00EA2EFF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2F0E"/>
    <w:rsid w:val="00F2616F"/>
    <w:rsid w:val="00F3585D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A653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53F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653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53F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A653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53F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653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53F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</izvorni_sadrzaj>
    <derivirana_varijabla naziv="DomainObject.Predmet.ProtustrankaFormated_1">  ROBUR d.o.o.</derivirana_varijabla>
  </DomainObject.Predmet.ProtustrankaFormated>
  <DomainObject.Predmet.ProtustrankaFormatedOIB>
    <izvorni_sadrzaj>  ROBUR d.o.o., OIB 89152043288</izvorni_sadrzaj>
    <derivirana_varijabla naziv="DomainObject.Predmet.ProtustrankaFormatedOIB_1">  ROBUR d.o.o., OIB 89152043288</derivirana_varijabla>
  </DomainObject.Predmet.ProtustrankaFormatedOIB>
  <DomainObject.Predmet.ProtustrankaFormatedWithAdress>
    <izvorni_sadrzaj> ROBUR d.o.o., Štefanovec 52, 10000 Zagreb</izvorni_sadrzaj>
    <derivirana_varijabla naziv="DomainObject.Predmet.ProtustrankaFormatedWithAdress_1"> ROBUR d.o.o., Štefanovec 52, 10000 Zagreb</derivirana_varijabla>
  </DomainObject.Predmet.ProtustrankaFormatedWithAdress>
  <DomainObject.Predmet.ProtustrankaFormatedWithAdressOIB>
    <izvorni_sadrzaj> ROBUR d.o.o., OIB 89152043288, Štefanovec 52, 10000 Zagreb</izvorni_sadrzaj>
    <derivirana_varijabla naziv="DomainObject.Predmet.ProtustrankaFormatedWithAdressOIB_1"> ROBUR d.o.o., OIB 89152043288, Štefanovec 52, 10000 Zagreb</derivirana_varijabla>
  </DomainObject.Predmet.ProtustrankaFormatedWithAdressOIB>
  <DomainObject.Predmet.ProtustrankaWithAdress>
    <izvorni_sadrzaj>ROBUR d.o.o. Štefanovec 52, 10000 Zagreb</izvorni_sadrzaj>
    <derivirana_varijabla naziv="DomainObject.Predmet.ProtustrankaWithAdress_1">ROBUR d.o.o. Štefanovec 52, 10000 Zagreb</derivirana_varijabla>
  </DomainObject.Predmet.ProtustrankaWithAdress>
  <DomainObject.Predmet.ProtustrankaWithAdressOIB>
    <izvorni_sadrzaj>ROBUR d.o.o., OIB 89152043288, Štefanovec 52, 10000 Zagreb</izvorni_sadrzaj>
    <derivirana_varijabla naziv="DomainObject.Predmet.ProtustrankaWithAdressOIB_1">ROBUR d.o.o., OIB 89152043288, Štefanovec 52, 10000 Zagreb</derivirana_varijabla>
  </DomainObject.Predmet.ProtustrankaWithAdressOIB>
  <DomainObject.Predmet.ProtustrankaNazivFormated>
    <izvorni_sadrzaj>ROBUR d.o.o.</izvorni_sadrzaj>
    <derivirana_varijabla naziv="DomainObject.Predmet.ProtustrankaNazivFormated_1">ROBUR d.o.o.</derivirana_varijabla>
  </DomainObject.Predmet.ProtustrankaNazivFormated>
  <DomainObject.Predmet.ProtustrankaNazivFormatedOIB>
    <izvorni_sadrzaj>ROBUR d.o.o., OIB 89152043288</izvorni_sadrzaj>
    <derivirana_varijabla naziv="DomainObject.Predmet.ProtustrankaNazivFormatedOIB_1">ROBUR d.o.o., OIB 89152043288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ROBUR d.o.o.</item>
    </izvorni_sadrzaj>
    <derivirana_varijabla naziv="DomainObject.Predmet.ProtuStrankaListFormated_1">
      <item>ROBUR d.o.o.</item>
    </derivirana_varijabla>
  </DomainObject.Predmet.ProtuStrankaListFormated>
  <DomainObject.Predmet.ProtuStrankaListFormatedOIB>
    <izvorni_sadrzaj>
      <item>ROBUR d.o.o., OIB 89152043288</item>
    </izvorni_sadrzaj>
    <derivirana_varijabla naziv="DomainObject.Predmet.ProtuStrankaListFormatedOIB_1">
      <item>ROBUR d.o.o., OIB 89152043288</item>
    </derivirana_varijabla>
  </DomainObject.Predmet.ProtuStrankaListFormatedOIB>
  <DomainObject.Predmet.ProtuStrankaListFormatedWithAdress>
    <izvorni_sadrzaj>
      <item>ROBUR d.o.o., Štefanovec 52, 10000 Zagreb</item>
    </izvorni_sadrzaj>
    <derivirana_varijabla naziv="DomainObject.Predmet.ProtuStrankaListFormatedWithAdress_1">
      <item>ROBUR d.o.o., Štefanovec 52, 10000 Zagreb</item>
    </derivirana_varijabla>
  </DomainObject.Predmet.ProtuStrankaListFormatedWithAdress>
  <DomainObject.Predmet.ProtuStrankaListFormatedWithAdressOIB>
    <izvorni_sadrzaj>
      <item>ROBUR d.o.o., OIB 89152043288, Štefanovec 52, 10000 Zagreb</item>
    </izvorni_sadrzaj>
    <derivirana_varijabla naziv="DomainObject.Predmet.ProtuStrankaListFormatedWithAdressOIB_1">
      <item>ROBUR d.o.o., OIB 89152043288, Štefanovec 52, 10000 Zagreb</item>
    </derivirana_varijabla>
  </DomainObject.Predmet.ProtuStrankaListFormatedWithAdressOIB>
  <DomainObject.Predmet.ProtuStrankaListNazivFormated>
    <izvorni_sadrzaj>
      <item>ROBUR d.o.o.</item>
    </izvorni_sadrzaj>
    <derivirana_varijabla naziv="DomainObject.Predmet.ProtuStrankaListNazivFormated_1">
      <item>ROBUR d.o.o.</item>
    </derivirana_varijabla>
  </DomainObject.Predmet.ProtuStrankaListNazivFormated>
  <DomainObject.Predmet.ProtuStrankaListNazivFormatedOIB>
    <izvorni_sadrzaj>
      <item>ROBUR d.o.o., OIB 89152043288</item>
    </izvorni_sadrzaj>
    <derivirana_varijabla naziv="DomainObject.Predmet.ProtuStrankaListNazivFormatedOIB_1">
      <item>ROBUR d.o.o., OIB 89152043288</item>
    </derivirana_varijabla>
  </DomainObject.Predmet.ProtuStrankaListNazivFormatedOIB>
  <DomainObject.Predmet.OstaliListFormated>
    <izvorni_sadrzaj>
      <item>Robert Gojani</item>
    </izvorni_sadrzaj>
    <derivirana_varijabla naziv="DomainObject.Predmet.OstaliListFormated_1">
      <item>Robert Gojani</item>
    </derivirana_varijabla>
  </DomainObject.Predmet.OstaliListFormated>
  <DomainObject.Predmet.OstaliListFormatedOIB>
    <izvorni_sadrzaj>
      <item>Robert Gojani, OIB 98539043780</item>
    </izvorni_sadrzaj>
    <derivirana_varijabla naziv="DomainObject.Predmet.OstaliListFormatedOIB_1">
      <item>Robert Gojani, OIB 98539043780</item>
    </derivirana_varijabla>
  </DomainObject.Predmet.OstaliListFormatedOIB>
  <DomainObject.Predmet.OstaliListFormatedWithAdress>
    <izvorni_sadrzaj>
      <item>Robert Gojani, Štefanovec 52, 10000 Zagreb</item>
    </izvorni_sadrzaj>
    <derivirana_varijabla naziv="DomainObject.Predmet.OstaliListFormatedWithAdress_1">
      <item>Robert Gojani, Štefanovec 52, 10000 Zagreb</item>
    </derivirana_varijabla>
  </DomainObject.Predmet.OstaliListFormatedWithAdress>
  <DomainObject.Predmet.OstaliListFormatedWithAdressOIB>
    <izvorni_sadrzaj>
      <item>Robert Gojani, OIB 98539043780, Štefanovec 52, 10000 Zagreb</item>
    </izvorni_sadrzaj>
    <derivirana_varijabla naziv="DomainObject.Predmet.OstaliListFormatedWithAdressOIB_1">
      <item>Robert Gojani, OIB 98539043780, Štefanovec 52, 10000 Zagreb</item>
    </derivirana_varijabla>
  </DomainObject.Predmet.OstaliListFormatedWithAdressOIB>
  <DomainObject.Predmet.OstaliListNazivFormated>
    <izvorni_sadrzaj>
      <item>Robert Gojani</item>
    </izvorni_sadrzaj>
    <derivirana_varijabla naziv="DomainObject.Predmet.OstaliListNazivFormated_1">
      <item>Robert Gojani</item>
    </derivirana_varijabla>
  </DomainObject.Predmet.OstaliListNazivFormated>
  <DomainObject.Predmet.OstaliListNazivFormatedOIB>
    <izvorni_sadrzaj>
      <item>Robert Gojani, OIB 98539043780</item>
    </izvorni_sadrzaj>
    <derivirana_varijabla naziv="DomainObject.Predmet.OstaliListNazivFormatedOIB_1">
      <item>Robert Gojani, OIB 98539043780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ROBUR d.o.o.</izvorni_sadrzaj>
    <derivirana_varijabla naziv="DomainObject.Predmet.ProtustrankaIDrugi_1">ROBUR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ROBUR d.o.o., OIB 89152043288, Štefanovec 52, 10000 Zagreb</izvorni_sadrzaj>
    <derivirana_varijabla naziv="DomainObject.Predmet.ProtustrankaIDrugiAdressOIB_1">ROBUR d.o.o., OIB 89152043288, Štefanovec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ROBUR d.o.o.</item>
      <item>FINA Regionalni centar Zagreb</item>
      <item>Robert Gojani</item>
    </izvorni_sadrzaj>
    <derivirana_varijabla naziv="DomainObject.Predmet.SudioniciListNaziv_1">
      <item>ROBUR d.o.o.</item>
      <item>FINA Regionalni centar Zagreb</item>
      <item>Robert Gojani</item>
    </derivirana_varijabla>
  </DomainObject.Predmet.SudioniciListNaziv>
  <DomainObject.Predmet.SudioniciListAdressOIB>
    <izvorni_sadrzaj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izvorni_sadrzaj>
    <derivirana_varijabla naziv="DomainObject.Predmet.SudioniciListAdressOIB_1"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89152043288</item>
      <item>, OIB 85821130368</item>
      <item>, OIB 98539043780</item>
    </izvorni_sadrzaj>
    <derivirana_varijabla naziv="DomainObject.Predmet.SudioniciListNazivOIB_1">
      <item>, OIB 89152043288</item>
      <item>, OIB 85821130368</item>
      <item>, OIB 98539043780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418</properties:Words>
  <properties:Characters>2354</properties:Characters>
  <properties:Lines>77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2018-09-05T07:19:00Z</dcterms:created>
  <dc:creator>zbiondic</dc:creator>
  <cp:lastModifiedBy>wsadmin</cp:lastModifiedBy>
  <cp:lastPrinted>2018-05-04T11:42:00Z</cp:lastPrinted>
  <dcterms:modified xmlns:xsi="http://www.w3.org/2001/XMLSchema-instance" xsi:type="dcterms:W3CDTF">2018-09-06T12:11:00Z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(St-740-2018-05.09.2018.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