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4d51" w14:paraId="3814d51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  <w:r w:rsidR="00101B9E">
        <w:t>I</w:t>
      </w:r>
    </w:p>
    <w:p w:rsidRDefault="00101B9E" w:rsidP="005D2EB3" w:rsidR="005D2EB3" w:rsidRPr="00005E65">
      <w:pPr>
        <w:jc w:val="right"/>
      </w:pPr>
      <w:r>
        <w:t xml:space="preserve">                 48</w:t>
      </w:r>
      <w:r w:rsidR="005D2EB3" w:rsidRPr="00005E65">
        <w:t>. St</w:t>
      </w:r>
      <w:r w:rsidR="005D2EB3">
        <w:t>-</w:t>
      </w:r>
      <w:r>
        <w:t>6828</w:t>
      </w:r>
      <w:r w:rsidR="00E5299A">
        <w:t>/</w:t>
      </w:r>
      <w:r w:rsidR="005D2EB3">
        <w:t>1</w:t>
      </w:r>
      <w:r>
        <w:t>6</w:t>
      </w:r>
    </w:p>
    <w:p w:rsidRDefault="005D2EB3" w:rsidP="005D2EB3" w:rsidR="005D2EB3" w:rsidRPr="00005E65">
      <w:pPr>
        <w:jc w:val="center"/>
        <w:rPr>
          <w:b/>
        </w:rPr>
      </w:pPr>
    </w:p>
    <w:p w:rsidRDefault="005D2EB3" w:rsidP="005D2EB3" w:rsidR="005D2EB3" w:rsidRPr="00A82181">
      <w:pPr>
        <w:jc w:val="center"/>
        <w:rPr>
          <w:b/>
        </w:rPr>
      </w:pPr>
      <w:r w:rsidRPr="00A82181">
        <w:rPr>
          <w:b/>
        </w:rPr>
        <w:t>Z A P I S N I K</w:t>
      </w:r>
    </w:p>
    <w:p w:rsidRDefault="00101B9E" w:rsidP="005D2EB3" w:rsidR="005D2EB3" w:rsidRPr="00A82181">
      <w:pPr>
        <w:jc w:val="center"/>
        <w:rPr>
          <w:b/>
        </w:rPr>
      </w:pPr>
      <w:r w:rsidRPr="00A82181">
        <w:rPr>
          <w:b/>
        </w:rPr>
        <w:t>S</w:t>
      </w:r>
      <w:r w:rsidR="005D2EB3" w:rsidRPr="00A82181">
        <w:rPr>
          <w:b/>
        </w:rPr>
        <w:t xml:space="preserve">  ROČIŠTA RADI SKLAPANJA PREDSTEČAJNE NAGODBE</w:t>
      </w:r>
    </w:p>
    <w:p w:rsidRDefault="00E5299A" w:rsidP="005D2EB3" w:rsidR="00E5299A" w:rsidRPr="009D4EB2">
      <w:pPr>
        <w:jc w:val="center"/>
      </w:pPr>
    </w:p>
    <w:p w:rsidRDefault="005D2EB3" w:rsidP="00E5299A" w:rsidR="00BD1056" w:rsidRPr="00E5299A">
      <w:pPr>
        <w:jc w:val="center"/>
        <w:rPr>
          <w:b/>
        </w:rPr>
      </w:pPr>
      <w:r>
        <w:rPr>
          <w:b/>
        </w:rPr>
        <w:t xml:space="preserve"> </w:t>
      </w:r>
      <w:r w:rsidR="004434F8">
        <w:t>o</w:t>
      </w:r>
      <w:r w:rsidRPr="00005E65">
        <w:t xml:space="preserve">držanog dana </w:t>
      </w:r>
      <w:r w:rsidR="00101B9E">
        <w:t>13</w:t>
      </w:r>
      <w:r w:rsidR="00F9061A">
        <w:t>. ožujka</w:t>
      </w:r>
      <w:r w:rsidR="00036C64">
        <w:t xml:space="preserve"> 201</w:t>
      </w:r>
      <w:r w:rsidR="00101B9E">
        <w:t>7</w:t>
      </w:r>
      <w:r w:rsidR="00036C64">
        <w:t>.</w:t>
      </w:r>
      <w:r w:rsidRPr="00005E65">
        <w:t xml:space="preserve"> na Trgovačkom sudu u Zagrebu</w:t>
      </w:r>
      <w:r w:rsidR="00101B9E">
        <w:t xml:space="preserve"> </w:t>
      </w: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101B9E" w:rsidRPr="00101B9E">
        <w:t>FOCUS INTERIJERI d.o.o. iz Zagreba, Novose</w:t>
      </w:r>
      <w:r w:rsidR="009D4EB2">
        <w:t>lečki put 167, OIB: 05281870238.</w:t>
      </w:r>
    </w:p>
    <w:p w:rsidRDefault="00101B9E" w:rsidP="005D2EB3" w:rsidR="00101B9E">
      <w:pPr>
        <w:jc w:val="both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101B9E" w:rsidP="005D2EB3" w:rsidR="005D2EB3">
      <w:pPr>
        <w:jc w:val="both"/>
      </w:pPr>
      <w:r>
        <w:t>Vesna Sremac Šoštar</w:t>
      </w:r>
      <w:r w:rsidR="005D2EB3" w:rsidRPr="00005E65">
        <w:t>, stečajni sudac</w:t>
      </w:r>
    </w:p>
    <w:p w:rsidRDefault="00101B9E" w:rsidP="005D2EB3" w:rsidR="005D2EB3">
      <w:pPr>
        <w:jc w:val="both"/>
      </w:pPr>
      <w:r>
        <w:t>Zlatka Plivelić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101B9E">
        <w:t>10,3</w:t>
      </w:r>
      <w:r w:rsidR="00F9061A">
        <w:t>0</w:t>
      </w:r>
      <w:r>
        <w:t xml:space="preserve"> </w:t>
      </w:r>
      <w:r w:rsidRPr="00005E65">
        <w:t>sati.</w:t>
      </w:r>
    </w:p>
    <w:p w:rsidRDefault="005D2EB3" w:rsidP="005D2EB3" w:rsidR="005D2EB3">
      <w:pPr>
        <w:jc w:val="both"/>
      </w:pPr>
    </w:p>
    <w:p w:rsidRDefault="00101B9E" w:rsidP="00101B9E" w:rsidR="00101B9E">
      <w:pPr>
        <w:jc w:val="both"/>
      </w:pPr>
      <w:r>
        <w:t xml:space="preserve">Utvrđuje se da su </w:t>
      </w:r>
      <w:r w:rsidR="0040710E" w:rsidRPr="0040710E">
        <w:t>ročištu radi sklapanja predstečajne nagodb</w:t>
      </w:r>
      <w:r w:rsidR="0040710E">
        <w:t xml:space="preserve">e </w:t>
      </w:r>
      <w:r>
        <w:t xml:space="preserve">pristupili: </w:t>
      </w:r>
    </w:p>
    <w:p w:rsidRDefault="0040710E" w:rsidP="00101B9E" w:rsidR="0040710E">
      <w:pPr>
        <w:jc w:val="both"/>
      </w:pPr>
    </w:p>
    <w:p w:rsidRDefault="00101B9E" w:rsidP="00101B9E" w:rsidR="00101B9E">
      <w:pPr>
        <w:jc w:val="both"/>
      </w:pPr>
      <w:r>
        <w:t xml:space="preserve">-za dužnika –  </w:t>
      </w:r>
      <w:r w:rsidR="00A82181">
        <w:t xml:space="preserve">Goran Jujnović Lučić, u zamjenu za Antoniju Galić, odvjetnicu u </w:t>
      </w:r>
      <w:r w:rsidR="00BC59A6">
        <w:t xml:space="preserve">OD Zečević i partneri, prema pun. koju predaje u spis </w:t>
      </w:r>
    </w:p>
    <w:p w:rsidRDefault="0040710E" w:rsidP="00101B9E" w:rsidR="0040710E">
      <w:pPr>
        <w:jc w:val="both"/>
      </w:pPr>
    </w:p>
    <w:p w:rsidRDefault="00101B9E" w:rsidP="00101B9E" w:rsidR="00101B9E">
      <w:pPr>
        <w:jc w:val="both"/>
      </w:pPr>
      <w:r>
        <w:t>-za vjerovnike koji su prihvatili Plan financijskog restrukturiranja:</w:t>
      </w:r>
    </w:p>
    <w:p w:rsidRDefault="0040710E" w:rsidP="00101B9E" w:rsidR="0040710E">
      <w:pPr>
        <w:jc w:val="both"/>
      </w:pPr>
    </w:p>
    <w:p w:rsidRDefault="00101B9E" w:rsidP="00101B9E" w:rsidR="0040710E" w:rsidRPr="006B4988">
      <w:pPr>
        <w:jc w:val="both"/>
      </w:pPr>
      <w:r>
        <w:t>-</w:t>
      </w:r>
      <w:r>
        <w:tab/>
      </w:r>
      <w:r w:rsidR="002E7B01" w:rsidRPr="006B4988">
        <w:t xml:space="preserve">FOCUS PROJEKT d.o.o. </w:t>
      </w:r>
      <w:r w:rsidRPr="006B4988">
        <w:t xml:space="preserve">Sesvete, </w:t>
      </w:r>
      <w:r w:rsidR="00A82181">
        <w:t xml:space="preserve">OIB: 60112010587 , Dražen Šmajgel, odvjetnik po punomoći </w:t>
      </w:r>
    </w:p>
    <w:p w:rsidRDefault="00BA7ACB" w:rsidP="00101B9E" w:rsidR="00101B9E">
      <w:pPr>
        <w:jc w:val="both"/>
      </w:pPr>
      <w:r>
        <w:t>-</w:t>
      </w:r>
      <w:r w:rsidR="00101B9E" w:rsidRPr="006B4988">
        <w:tab/>
      </w:r>
      <w:r w:rsidR="002E7B01" w:rsidRPr="006B4988">
        <w:t xml:space="preserve">REPROMATERIJAL d.d. </w:t>
      </w:r>
      <w:r w:rsidR="00101B9E" w:rsidRPr="006B4988">
        <w:t>Sv.Klara,</w:t>
      </w:r>
      <w:r w:rsidR="00101B9E">
        <w:t xml:space="preserve"> </w:t>
      </w:r>
      <w:r w:rsidRPr="00BA7ACB">
        <w:t>OIB: 97848529183</w:t>
      </w:r>
      <w:r w:rsidR="00A82181">
        <w:t xml:space="preserve">, Dražen Šmajgel, odvjetnik po punomoći </w:t>
      </w:r>
    </w:p>
    <w:p w:rsidRDefault="00EB4F83" w:rsidP="00EB4F83" w:rsidR="00EB4F83">
      <w:pPr>
        <w:jc w:val="both"/>
      </w:pPr>
    </w:p>
    <w:p w:rsidRDefault="007D5BD2" w:rsidP="009D4EB2" w:rsidR="007D5BD2">
      <w:pPr>
        <w:ind w:firstLine="720"/>
        <w:jc w:val="both"/>
      </w:pPr>
      <w:r>
        <w:t>Rješenjem</w:t>
      </w:r>
      <w:r w:rsidR="00AD7E5F">
        <w:t xml:space="preserve"> FINA-e, RC Zagreb, Nagodbeno vi</w:t>
      </w:r>
      <w:r w:rsidR="009B60BB">
        <w:t>jeće ZG01, Klasa: UP-I/110/07/15-01/8637, Ur.br.: 04-06-16-8637</w:t>
      </w:r>
      <w:r w:rsidR="00AD7E5F">
        <w:t>-</w:t>
      </w:r>
      <w:r w:rsidR="009B60BB">
        <w:t>51 od 26. travnja</w:t>
      </w:r>
      <w:r w:rsidR="00AD7E5F">
        <w:t xml:space="preserve"> 2015., </w:t>
      </w:r>
      <w:r w:rsidR="00EB4F83">
        <w:t xml:space="preserve">a koje je postalo </w:t>
      </w:r>
      <w:r w:rsidR="00AD7E5F">
        <w:t xml:space="preserve">izvršno </w:t>
      </w:r>
      <w:r w:rsidR="00EB4F83">
        <w:t>21</w:t>
      </w:r>
      <w:r w:rsidR="00AD7E5F">
        <w:t xml:space="preserve">. </w:t>
      </w:r>
      <w:r w:rsidR="00EB4F83">
        <w:t>studenog 2016</w:t>
      </w:r>
      <w:r w:rsidR="00AD7E5F">
        <w:t xml:space="preserve">, utvrđeno </w:t>
      </w:r>
      <w:r>
        <w:t xml:space="preserve">je </w:t>
      </w:r>
      <w:r w:rsidR="00C87A66">
        <w:t>da su za P</w:t>
      </w:r>
      <w:r w:rsidR="00AD7E5F">
        <w:t>la</w:t>
      </w:r>
      <w:r>
        <w:t xml:space="preserve">n financijskog restrukturiranja </w:t>
      </w:r>
      <w:r w:rsidR="00AD7E5F">
        <w:t xml:space="preserve">glasovali vjerovnici čije tražbine prelaze 2/3 vrijednosti svih utvrđenih tražbina, pa je stoga dužnik dostavio predmet </w:t>
      </w:r>
      <w:r w:rsidR="00EB4F83">
        <w:t>ovom</w:t>
      </w:r>
      <w:r w:rsidR="00AD7E5F">
        <w:t xml:space="preserve"> sudu</w:t>
      </w:r>
      <w:r w:rsidR="00EB4F83">
        <w:t xml:space="preserve">, kao nadležnom sudu, </w:t>
      </w:r>
      <w:r>
        <w:t xml:space="preserve"> radi sklapanja predstečajne nagodbe </w:t>
      </w:r>
      <w:r w:rsidRPr="007D5BD2">
        <w:t xml:space="preserve">dana 1.12. 2016., </w:t>
      </w:r>
      <w:r w:rsidR="004434F8">
        <w:t>dakle, u zakonskom roku</w:t>
      </w:r>
      <w:r w:rsidR="004434F8" w:rsidRPr="004434F8">
        <w:t xml:space="preserve"> u roku od petnaest dana od izvršnosti </w:t>
      </w:r>
      <w:r w:rsidR="004434F8">
        <w:t xml:space="preserve">navedenog </w:t>
      </w:r>
      <w:r w:rsidR="004434F8" w:rsidRPr="004434F8">
        <w:t>rješenja</w:t>
      </w:r>
      <w:r w:rsidR="00C87A66">
        <w:t>, sve sukladno članku 66</w:t>
      </w:r>
      <w:r w:rsidR="004434F8">
        <w:t xml:space="preserve"> </w:t>
      </w:r>
      <w:r w:rsidR="00C87A66">
        <w:t xml:space="preserve">stavku 1 </w:t>
      </w:r>
      <w:r w:rsidR="004434F8">
        <w:t xml:space="preserve"> </w:t>
      </w:r>
      <w:r w:rsidR="00C87A66" w:rsidRPr="00C87A66">
        <w:t>Zakona o financijskom poslovanju i predstečajnoj nagodbi</w:t>
      </w:r>
      <w:r w:rsidR="00C87A66">
        <w:t xml:space="preserve"> (NN 108/12 do 81/13 dalje: ZFPP</w:t>
      </w:r>
      <w:r w:rsidR="00C87A66" w:rsidRPr="00C87A66">
        <w:t>N)</w:t>
      </w:r>
      <w:r w:rsidR="00C87A66">
        <w:t>.</w:t>
      </w:r>
    </w:p>
    <w:p w:rsidRDefault="007D5BD2" w:rsidP="00AD7E5F" w:rsidR="007D5BD2">
      <w:pPr>
        <w:jc w:val="both"/>
      </w:pPr>
    </w:p>
    <w:p w:rsidRDefault="007D5BD2" w:rsidP="009D4EB2" w:rsidR="00AD7E5F">
      <w:pPr>
        <w:ind w:firstLine="720"/>
        <w:jc w:val="both"/>
      </w:pPr>
      <w:r>
        <w:t>Današnje</w:t>
      </w:r>
      <w:r w:rsidRPr="007D5BD2">
        <w:t xml:space="preserve"> ročište radi sklapanja predstečajne nagodbe određeno je rješenjem ovog suda, broj gornji od  16. veljače 2017.g.</w:t>
      </w:r>
    </w:p>
    <w:p w:rsidRDefault="007D5BD2" w:rsidP="00AD7E5F" w:rsidR="007D5BD2">
      <w:pPr>
        <w:jc w:val="both"/>
      </w:pPr>
    </w:p>
    <w:p w:rsidRDefault="00AD7E5F" w:rsidP="009D4EB2" w:rsidR="00AD7E5F">
      <w:pPr>
        <w:ind w:firstLine="720"/>
        <w:jc w:val="both"/>
      </w:pPr>
      <w:r>
        <w:t>O ročištu radi sklapanja predstečajne nagodbe dužnik i svi vjerovnici koji su prihvatili Plan financijskog restrukturiranja obaviješteni</w:t>
      </w:r>
      <w:r w:rsidR="00437BB0">
        <w:t xml:space="preserve"> su O</w:t>
      </w:r>
      <w:r>
        <w:t>glasom objavljenim na e-oglasnoj ploči suda</w:t>
      </w:r>
      <w:r w:rsidR="00EB4F83">
        <w:t xml:space="preserve"> 6.2.2017. te na web stranicama FINA-e 23.2.2017.</w:t>
      </w:r>
    </w:p>
    <w:p w:rsidRDefault="00AD7E5F" w:rsidP="00AD7E5F" w:rsidR="00AD7E5F">
      <w:pPr>
        <w:jc w:val="both"/>
      </w:pPr>
    </w:p>
    <w:p w:rsidRDefault="00AD7E5F" w:rsidP="009D4EB2" w:rsidR="00AD7E5F">
      <w:pPr>
        <w:ind w:firstLine="720"/>
        <w:jc w:val="both"/>
      </w:pPr>
      <w:r>
        <w:t xml:space="preserve">Utvrđuje se da je </w:t>
      </w:r>
      <w:r w:rsidR="007D5BD2">
        <w:t>rješenje o prihvaćanju P</w:t>
      </w:r>
      <w:r w:rsidR="00EB4F83">
        <w:t>lan</w:t>
      </w:r>
      <w:r w:rsidR="007D5BD2">
        <w:t>a</w:t>
      </w:r>
      <w:r w:rsidR="00EB4F83">
        <w:t xml:space="preserve"> </w:t>
      </w:r>
      <w:r>
        <w:t>financijskog restrukturiranja</w:t>
      </w:r>
      <w:r w:rsidR="007D5BD2" w:rsidRPr="007D5BD2">
        <w:t xml:space="preserve"> FINA-e, RC Zagreb, Klasa: UP-I/110/07/15-01/8637, Ur.br.: 04-06-1</w:t>
      </w:r>
      <w:r w:rsidR="007D5BD2">
        <w:t>6-8637-51 od 26. travnja 2015., s klauzulom izvršnosti, objavljeno</w:t>
      </w:r>
      <w:r>
        <w:t xml:space="preserve"> </w:t>
      </w:r>
      <w:r w:rsidR="007D5BD2">
        <w:t>28.11.2016.</w:t>
      </w:r>
      <w:r>
        <w:t xml:space="preserve">  na web stranici FINA-e, </w:t>
      </w:r>
      <w:r w:rsidR="007D5BD2">
        <w:t xml:space="preserve">a </w:t>
      </w:r>
      <w:r>
        <w:t xml:space="preserve">odnosi na sve vjerovnike </w:t>
      </w:r>
      <w:r>
        <w:lastRenderedPageBreak/>
        <w:t>čije su tražbine utvrđene rješenjem FI</w:t>
      </w:r>
      <w:r w:rsidR="00A47382">
        <w:t>NA-e Klasa: UP- I/110/07/15-8637, Ur.br.: 04-06-16-8637-40</w:t>
      </w:r>
      <w:r>
        <w:t xml:space="preserve"> od </w:t>
      </w:r>
      <w:r w:rsidR="00A47382">
        <w:t>16. ožujka</w:t>
      </w:r>
      <w:r w:rsidR="007D5BD2">
        <w:t xml:space="preserve"> 2016.</w:t>
      </w:r>
    </w:p>
    <w:p w:rsidRDefault="00A47382" w:rsidP="009D4EB2" w:rsidR="00A47382">
      <w:pPr>
        <w:jc w:val="both"/>
      </w:pPr>
      <w:r>
        <w:t xml:space="preserve">            </w:t>
      </w:r>
      <w:r w:rsidRPr="00A47382">
        <w:t>Predmet današnjeg ročišta je glasovanje o predsteča</w:t>
      </w:r>
      <w:r w:rsidR="00C87A66">
        <w:t xml:space="preserve">jnoj nagodbi, a nakon što </w:t>
      </w:r>
      <w:r w:rsidRPr="00A47382">
        <w:t xml:space="preserve">su vjerovnici kod </w:t>
      </w:r>
      <w:r w:rsidR="00C87A66">
        <w:t>FINE prihvatili P</w:t>
      </w:r>
      <w:r w:rsidRPr="00A47382">
        <w:t>lan financijskog i operativnog restrukturiranja u otvorenom postupku predstečajne nagodbe</w:t>
      </w:r>
      <w:r w:rsidR="00C87A66">
        <w:t>,</w:t>
      </w:r>
      <w:r w:rsidRPr="00A47382">
        <w:t xml:space="preserve"> sukladno odredbama čl. 39. do 66. </w:t>
      </w:r>
      <w:r w:rsidR="00C87A66">
        <w:t>ZFPPN</w:t>
      </w:r>
      <w:r w:rsidRPr="00A47382">
        <w:t xml:space="preserve"> te nakon što je dužnik ovome sudu podnio prijedlog za sklapanje predstečajne nagod</w:t>
      </w:r>
      <w:r w:rsidR="00C87A66">
        <w:t>be sukladno odredbi čl. 66. ZFPP</w:t>
      </w:r>
      <w:r w:rsidRPr="00A47382">
        <w:t>N.</w:t>
      </w:r>
    </w:p>
    <w:p w:rsidRDefault="00A47382" w:rsidP="00657FCF" w:rsidR="00A47382">
      <w:pPr>
        <w:jc w:val="both"/>
      </w:pPr>
      <w:r>
        <w:t xml:space="preserve">              </w:t>
      </w:r>
    </w:p>
    <w:p w:rsidRDefault="00A47382" w:rsidP="009D4EB2" w:rsidR="00A47382" w:rsidRPr="00A47382">
      <w:pPr>
        <w:ind w:firstLine="720"/>
        <w:jc w:val="both"/>
      </w:pPr>
      <w:r w:rsidRPr="00A47382">
        <w:t>Pravo glasa na današnjem ročištu imaj</w:t>
      </w:r>
      <w:r w:rsidR="00C87A66">
        <w:t>u, sukladno odredbi čl. 62. ZFPP</w:t>
      </w:r>
      <w:r w:rsidRPr="00A47382">
        <w:t>N, vjerovnici čije su tražbine utvrđene u postupku kod FINA-e, a temeljem odredbe čl. 66. s</w:t>
      </w:r>
      <w:r w:rsidR="00C87A66">
        <w:t>t. 9  ZFPP</w:t>
      </w:r>
      <w:r w:rsidRPr="00A47382">
        <w:t>N sud će rješenjem odobriti sklapanje predstečajne nagodbe</w:t>
      </w:r>
      <w:r w:rsidR="00C87A66">
        <w:t>,</w:t>
      </w:r>
      <w:r w:rsidRPr="00A47382">
        <w:t xml:space="preserve"> ako su na današnjem ročištu svoj pristanak dali dužnik i vjerovnici čije tražbine čine</w:t>
      </w:r>
      <w:r w:rsidR="00C87A66">
        <w:t xml:space="preserve"> potrebnu većinu iz čl. 63. ZFPP</w:t>
      </w:r>
      <w:r w:rsidRPr="00A47382">
        <w:t xml:space="preserve">N, a koji propisuje da je predstečajnu nagodbu moguće zaključiti samo ukoliko glasuju vjerovnici čije tražbine prelaze polovinu vrijednosti utvrđenih tražbina za svaku </w:t>
      </w:r>
      <w:r w:rsidR="00C87A66">
        <w:t>grupu vjerovnika iz čl. 62. ZFPP</w:t>
      </w:r>
      <w:r w:rsidRPr="00A47382">
        <w:t xml:space="preserve">N  ili ako za istu glasuju vjerovnici čije tražbine prelaze 2/3 vrijednosti svih utvrđenih tražbina, </w:t>
      </w:r>
      <w:r w:rsidR="006B4988">
        <w:t>time</w:t>
      </w:r>
      <w:r w:rsidRPr="00A47382">
        <w:t xml:space="preserve"> da će se smatrati da su protiv iste glasali vjerovnici koji imaju pravo glasa</w:t>
      </w:r>
      <w:r w:rsidR="006B4988">
        <w:t>,</w:t>
      </w:r>
      <w:r w:rsidRPr="00A47382">
        <w:t xml:space="preserve"> a nisu glas</w:t>
      </w:r>
      <w:r w:rsidR="00C87A66">
        <w:t>ovali sukladno čl. 63.st 3. ZFPP</w:t>
      </w:r>
      <w:r w:rsidRPr="00A47382">
        <w:t xml:space="preserve">N </w:t>
      </w:r>
    </w:p>
    <w:p w:rsidRDefault="00A47382" w:rsidP="00657FCF" w:rsidR="00A47382">
      <w:pPr>
        <w:jc w:val="both"/>
      </w:pPr>
    </w:p>
    <w:p w:rsidRDefault="00437BB0" w:rsidP="009D4EB2" w:rsidR="00A47382">
      <w:pPr>
        <w:ind w:firstLine="720"/>
        <w:jc w:val="both"/>
      </w:pPr>
      <w:r>
        <w:t xml:space="preserve">Prije glasovanja </w:t>
      </w:r>
      <w:r w:rsidR="00A47382">
        <w:t>sud konstatira da j</w:t>
      </w:r>
      <w:r>
        <w:t xml:space="preserve">e uvidom u web stranice FINA-e </w:t>
      </w:r>
      <w:r w:rsidR="00A47382">
        <w:t xml:space="preserve">te u Rješenje o utvrđenim tražbinama nagodbenog vijeća FINA-e, utvrdio da ukupno utvrđene tražbine vjerovnika ovog dužnika iznose 2.452.920,74 kn te da osporenih tražbina </w:t>
      </w:r>
      <w:r>
        <w:t>nema.</w:t>
      </w:r>
    </w:p>
    <w:p w:rsidRDefault="00D37502" w:rsidP="009D4EB2" w:rsidR="00D37502">
      <w:pPr>
        <w:ind w:firstLine="720"/>
        <w:jc w:val="both"/>
      </w:pPr>
      <w:r>
        <w:t xml:space="preserve">Utvrđuje se da sukladno prijedlogu predstečajne nagodbe spisu prileži odluka o povećanju temeljnog kapitala unosom prava – pretvaranje potraživanja u temeljni kapital zaključena između dužnika i društva FOCUS PROJEKT d.o.o. iz Sesveta, Brestovečka 14 od 05.01.2016. </w:t>
      </w:r>
    </w:p>
    <w:p w:rsidRDefault="006B4988" w:rsidP="00657FCF" w:rsidR="006B4988">
      <w:pPr>
        <w:jc w:val="both"/>
      </w:pPr>
    </w:p>
    <w:p w:rsidRDefault="0035446D" w:rsidP="009D4EB2" w:rsidR="00A47382">
      <w:pPr>
        <w:ind w:firstLine="720"/>
        <w:jc w:val="both"/>
      </w:pPr>
      <w:r>
        <w:t>Dužnik izlaže Prijedlog</w:t>
      </w:r>
      <w:r w:rsidR="00A47382">
        <w:t xml:space="preserve"> predstečajne nagodb</w:t>
      </w:r>
      <w:r w:rsidR="00437BB0">
        <w:t xml:space="preserve">e, a koji </w:t>
      </w:r>
      <w:r>
        <w:t xml:space="preserve">Prijedlog </w:t>
      </w:r>
      <w:r w:rsidR="00A47382">
        <w:t>je dostavio i elektronskim putem ovome sudu.</w:t>
      </w:r>
    </w:p>
    <w:p w:rsidRDefault="00A47382" w:rsidP="00657FCF" w:rsidR="00A47382">
      <w:pPr>
        <w:jc w:val="both"/>
      </w:pPr>
    </w:p>
    <w:p w:rsidRDefault="00A47382" w:rsidP="009D4EB2" w:rsidR="00A47382">
      <w:pPr>
        <w:ind w:firstLine="720"/>
        <w:jc w:val="both"/>
      </w:pPr>
      <w:r>
        <w:t xml:space="preserve">Dužnik navodi da daje svoj pristanak na predloženu predstečajnu nagodbu. </w:t>
      </w:r>
    </w:p>
    <w:p w:rsidRDefault="00A47382" w:rsidP="00657FCF" w:rsidR="00A47382">
      <w:pPr>
        <w:jc w:val="both"/>
      </w:pPr>
      <w:r>
        <w:tab/>
      </w:r>
    </w:p>
    <w:p w:rsidRDefault="00A47382" w:rsidP="009D4EB2" w:rsidR="006B4988">
      <w:pPr>
        <w:ind w:firstLine="720"/>
        <w:jc w:val="both"/>
      </w:pPr>
      <w:r>
        <w:t>Svi prisutni vjerovnici izjašnjavaju se na način da daju svoj pristanak na predloženu predstečajnu nagodbu</w:t>
      </w:r>
      <w:r w:rsidR="006B4988">
        <w:t xml:space="preserve"> kako slijedi:</w:t>
      </w:r>
    </w:p>
    <w:p w:rsidRDefault="00DC0D74" w:rsidP="00657FCF" w:rsidR="00DC0D74">
      <w:pPr>
        <w:jc w:val="both"/>
      </w:pPr>
    </w:p>
    <w:p w:rsidRDefault="006B4988" w:rsidP="00657FCF" w:rsidR="006B4988" w:rsidRPr="004434F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4434F8">
        <w:rPr>
          <w:rFonts w:hAnsi="Times New Roman" w:ascii="Times New Roman"/>
          <w:sz w:val="24"/>
          <w:szCs w:val="24"/>
        </w:rPr>
        <w:t xml:space="preserve">FOCUS PROJEKT d.o.o. Sesvete, OIB: 60112010587  </w:t>
      </w:r>
      <w:r w:rsidR="00DC0D74" w:rsidRPr="004434F8">
        <w:rPr>
          <w:rFonts w:hAnsi="Times New Roman" w:ascii="Times New Roman"/>
          <w:sz w:val="24"/>
          <w:szCs w:val="24"/>
        </w:rPr>
        <w:t>s tražbinom u iznosu od 1,423.135,57 kn</w:t>
      </w:r>
      <w:r w:rsidRPr="004434F8">
        <w:rPr>
          <w:rFonts w:hAnsi="Times New Roman" w:ascii="Times New Roman"/>
          <w:sz w:val="24"/>
          <w:szCs w:val="24"/>
        </w:rPr>
        <w:t xml:space="preserve">    </w:t>
      </w:r>
    </w:p>
    <w:p w:rsidRDefault="006B4988" w:rsidP="00657FCF" w:rsidR="006B4988" w:rsidRPr="00DC0D7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434F8">
        <w:rPr>
          <w:rFonts w:hAnsi="Times New Roman" w:ascii="Times New Roman"/>
          <w:sz w:val="24"/>
          <w:szCs w:val="24"/>
        </w:rPr>
        <w:t>REPROMATERIJAL d.d. Sv.Klara, OIB: 97848529183</w:t>
      </w:r>
      <w:r w:rsidR="004434F8">
        <w:rPr>
          <w:rFonts w:hAnsi="Times New Roman" w:ascii="Times New Roman"/>
          <w:sz w:val="24"/>
          <w:szCs w:val="24"/>
        </w:rPr>
        <w:t xml:space="preserve"> </w:t>
      </w:r>
      <w:r w:rsidR="00DC0D74">
        <w:rPr>
          <w:rFonts w:hAnsi="Times New Roman" w:ascii="Times New Roman"/>
        </w:rPr>
        <w:t xml:space="preserve"> s tražbinom u iznosu od </w:t>
      </w:r>
      <w:r w:rsidR="00DC0D74" w:rsidRPr="00DC0D74">
        <w:rPr>
          <w:rFonts w:hAnsi="Times New Roman" w:ascii="Times New Roman"/>
        </w:rPr>
        <w:t>220.818,39 kn</w:t>
      </w:r>
    </w:p>
    <w:p w:rsidRDefault="00A47382" w:rsidP="009D4EB2" w:rsidR="00A47382">
      <w:pPr>
        <w:ind w:firstLine="360"/>
        <w:jc w:val="both"/>
      </w:pPr>
      <w:r>
        <w:t>Zbrajanjem glasova istih</w:t>
      </w:r>
      <w:r w:rsidR="00437BB0">
        <w:t>,</w:t>
      </w:r>
      <w:r>
        <w:t xml:space="preserve"> tj iznosa pojedinih utvrđenih tražbina vjerovnika koji su dali svoj pristanak</w:t>
      </w:r>
      <w:r w:rsidR="00437BB0">
        <w:t>, utvrđuje se da su</w:t>
      </w:r>
      <w:r>
        <w:t xml:space="preserve"> „ZA“ predložen</w:t>
      </w:r>
      <w:r w:rsidR="00437BB0">
        <w:t>u predstečajnu nagodbu glasovali vjerovnici čije tražbine</w:t>
      </w:r>
      <w:r>
        <w:t xml:space="preserve"> </w:t>
      </w:r>
      <w:r w:rsidR="00437BB0">
        <w:t>ukupno iznose</w:t>
      </w:r>
      <w:r w:rsidR="00DC0D74">
        <w:t xml:space="preserve"> 1.643.953,96 kn</w:t>
      </w:r>
      <w:r>
        <w:t xml:space="preserve">, a kako je uvidom na web stranicu FINE i uvidom u rješenje o utvrđenim tražbinama kod ovog dužnika utvrđeno da ukupno utvrđene tražbine vjerovnika iznose </w:t>
      </w:r>
      <w:r w:rsidR="00DC0D74">
        <w:t>2.452.920,74 kn</w:t>
      </w:r>
      <w:r>
        <w:t xml:space="preserve">, to dakle proizlazi da je pristanak za predstečajnu nagodbu dalo </w:t>
      </w:r>
      <w:r w:rsidR="00DC0D74">
        <w:t xml:space="preserve">67,02 % </w:t>
      </w:r>
      <w:r>
        <w:t>vjerovnika</w:t>
      </w:r>
      <w:r w:rsidR="00BA7ACB">
        <w:t>.</w:t>
      </w:r>
    </w:p>
    <w:p w:rsidRDefault="00437BB0" w:rsidP="00657FCF" w:rsidR="00437BB0">
      <w:pPr>
        <w:jc w:val="both"/>
      </w:pPr>
    </w:p>
    <w:p w:rsidRDefault="00AD7E5F" w:rsidP="009D4EB2" w:rsidR="00BA7ACB">
      <w:pPr>
        <w:ind w:firstLine="360"/>
        <w:jc w:val="both"/>
      </w:pPr>
      <w:r>
        <w:t>Utvrđuje se</w:t>
      </w:r>
      <w:r w:rsidR="00437BB0">
        <w:t>, stoga,</w:t>
      </w:r>
      <w:r>
        <w:t xml:space="preserve"> da su pristanak za sklapanje predstečajne nagodbe dali dužnik  i vjerovnici koji su prihvatili Plan financijskog restrukturiranja, a čije tražbine prelaze 2/3 vrij</w:t>
      </w:r>
      <w:r w:rsidR="00BA7ACB">
        <w:t>ednosti svih utvrđenih tražbina.</w:t>
      </w:r>
      <w:r>
        <w:t xml:space="preserve"> </w:t>
      </w:r>
    </w:p>
    <w:p w:rsidRDefault="00BA7ACB" w:rsidP="00657FCF" w:rsidR="00BA7ACB">
      <w:pPr>
        <w:jc w:val="both"/>
      </w:pPr>
    </w:p>
    <w:p w:rsidRDefault="00BA7ACB" w:rsidP="00AD7E5F" w:rsidR="00BA7ACB">
      <w:pPr>
        <w:jc w:val="both"/>
      </w:pPr>
    </w:p>
    <w:p w:rsidRDefault="009D4EB2" w:rsidP="00AD7E5F" w:rsidR="009D4EB2">
      <w:pPr>
        <w:jc w:val="both"/>
      </w:pPr>
    </w:p>
    <w:p w:rsidRDefault="00BA7ACB" w:rsidP="00AD7E5F" w:rsidR="00BA7ACB">
      <w:pPr>
        <w:jc w:val="both"/>
      </w:pPr>
    </w:p>
    <w:p w:rsidRDefault="004434F8" w:rsidP="00704085" w:rsidR="00AD7E5F">
      <w:pPr>
        <w:ind w:firstLine="360"/>
        <w:jc w:val="both"/>
      </w:pPr>
      <w:r>
        <w:t>S</w:t>
      </w:r>
      <w:r w:rsidR="00AD7E5F">
        <w:t xml:space="preserve">udac donosi i javno objavljuje </w:t>
      </w:r>
    </w:p>
    <w:p w:rsidRDefault="00AD7E5F" w:rsidP="00AD7E5F" w:rsidR="00AD7E5F">
      <w:pPr>
        <w:jc w:val="both"/>
      </w:pPr>
      <w:r>
        <w:t xml:space="preserve"> </w:t>
      </w:r>
    </w:p>
    <w:p w:rsidRDefault="00BA7ACB" w:rsidP="00AD7E5F" w:rsidR="00AD7E5F">
      <w:pPr>
        <w:jc w:val="both"/>
      </w:pPr>
      <w:r>
        <w:t xml:space="preserve">                                                                      </w:t>
      </w:r>
      <w:r w:rsidR="00657FCF">
        <w:t>R j e š e n</w:t>
      </w:r>
      <w:r w:rsidR="00AD7E5F">
        <w:t>j e</w:t>
      </w:r>
    </w:p>
    <w:p w:rsidRDefault="00AD7E5F" w:rsidP="00AD7E5F" w:rsidR="00AD7E5F">
      <w:pPr>
        <w:jc w:val="both"/>
      </w:pPr>
    </w:p>
    <w:p w:rsidRDefault="00AD7E5F" w:rsidP="009D4EB2" w:rsidR="00AD7E5F">
      <w:pPr>
        <w:ind w:left="360"/>
        <w:jc w:val="both"/>
      </w:pPr>
      <w:r>
        <w:t xml:space="preserve">Odobrava se sklapanje predstečajne nagodbe u postupku nad </w:t>
      </w:r>
      <w:r w:rsidR="00BA7ACB" w:rsidRPr="00BA7ACB">
        <w:t>FOCUS INTERIJERI d.o.o. iz Zagreba, Novoselečki put 167, OIB: 05281870238</w:t>
      </w:r>
      <w:r w:rsidR="00BA7ACB">
        <w:t>.</w:t>
      </w:r>
      <w:r>
        <w:t xml:space="preserve"> </w:t>
      </w:r>
    </w:p>
    <w:p w:rsidRDefault="00AD7E5F" w:rsidP="00101B9E" w:rsidR="00AD7E5F">
      <w:pPr>
        <w:jc w:val="both"/>
      </w:pPr>
    </w:p>
    <w:p w:rsidRDefault="00BA7ACB" w:rsidP="00BA7ACB" w:rsidR="00817035">
      <w:pPr>
        <w:widowControl w:val="false"/>
        <w:autoSpaceDE w:val="false"/>
        <w:autoSpaceDN w:val="false"/>
        <w:adjustRightInd w:val="false"/>
        <w:spacing w:after="80"/>
        <w:ind w:left="360"/>
        <w:rPr>
          <w:rFonts w:cs="Tahoma"/>
        </w:rPr>
      </w:pPr>
      <w:r>
        <w:t xml:space="preserve">                                                                </w:t>
      </w:r>
      <w:r w:rsidR="00817035">
        <w:rPr>
          <w:rFonts w:cs="Tahoma"/>
        </w:rPr>
        <w:t>Obrazloženje</w:t>
      </w:r>
    </w:p>
    <w:p w:rsidRDefault="00657FCF" w:rsidP="00BA7ACB" w:rsidR="00657FCF">
      <w:pPr>
        <w:widowControl w:val="false"/>
        <w:autoSpaceDE w:val="false"/>
        <w:autoSpaceDN w:val="false"/>
        <w:adjustRightInd w:val="false"/>
        <w:spacing w:after="80"/>
        <w:ind w:left="360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</w:pPr>
      <w:r>
        <w:rPr>
          <w:rFonts w:cs="Tahoma"/>
        </w:rPr>
        <w:t>Kako su u kon</w:t>
      </w:r>
      <w:r w:rsidR="00437BB0">
        <w:rPr>
          <w:rFonts w:cs="Tahoma"/>
        </w:rPr>
        <w:t>kretnom slučaju za prihvaćanje P</w:t>
      </w:r>
      <w:r>
        <w:rPr>
          <w:rFonts w:cs="Tahoma"/>
        </w:rPr>
        <w:t>lana financijskog restrukturir</w:t>
      </w:r>
      <w:r w:rsidR="00BA7ACB">
        <w:rPr>
          <w:rFonts w:cs="Tahoma"/>
        </w:rPr>
        <w:t>anja svoj pristanak dali dužnik</w:t>
      </w:r>
      <w:r>
        <w:rPr>
          <w:rFonts w:cs="Tahoma"/>
        </w:rPr>
        <w:t xml:space="preserve"> te vjerovnici čije tražbine iznose </w:t>
      </w:r>
      <w:r w:rsidR="00BA7ACB">
        <w:rPr>
          <w:rFonts w:cs="Tahoma"/>
        </w:rPr>
        <w:t xml:space="preserve">1.643.953,96 </w:t>
      </w:r>
      <w:r w:rsidR="00415AB7">
        <w:rPr>
          <w:rFonts w:cs="Tahoma"/>
        </w:rPr>
        <w:t>kn</w:t>
      </w:r>
      <w:r w:rsidR="00437BB0">
        <w:rPr>
          <w:rFonts w:cs="Tahoma"/>
        </w:rPr>
        <w:t>,</w:t>
      </w:r>
      <w:r>
        <w:rPr>
          <w:rFonts w:cs="Tahoma"/>
        </w:rPr>
        <w:t xml:space="preserve"> što predstavlja više od 2/3 ukupno utvrđenih tražb</w:t>
      </w:r>
      <w:r w:rsidR="00437BB0">
        <w:rPr>
          <w:rFonts w:cs="Tahoma"/>
        </w:rPr>
        <w:t>ina</w:t>
      </w:r>
      <w:r>
        <w:rPr>
          <w:rFonts w:cs="Tahoma"/>
        </w:rPr>
        <w:t xml:space="preserve"> te kako je sadržaj predložene nagodbe u skladu s općim pravilima o sudskoj nagodbi, a u bitnim sastojci</w:t>
      </w:r>
      <w:r w:rsidR="00437BB0">
        <w:rPr>
          <w:rFonts w:cs="Tahoma"/>
        </w:rPr>
        <w:t>ma je odgovarajući prihvaćenom P</w:t>
      </w:r>
      <w:r>
        <w:rPr>
          <w:rFonts w:cs="Tahoma"/>
        </w:rPr>
        <w:t>lanu financijskog i operativnog restrukturiranja, to je</w:t>
      </w:r>
      <w:r w:rsidR="00BA7ACB">
        <w:rPr>
          <w:rFonts w:cs="Tahoma"/>
        </w:rPr>
        <w:t>,</w:t>
      </w:r>
      <w:r>
        <w:rPr>
          <w:rFonts w:cs="Tahoma"/>
        </w:rPr>
        <w:t xml:space="preserve"> temeljem članka 66. stavak 9</w:t>
      </w:r>
      <w:r w:rsidR="00C87A66">
        <w:rPr>
          <w:rFonts w:cs="Tahoma"/>
        </w:rPr>
        <w:t xml:space="preserve">., u vezi članka 63. stavak 2. </w:t>
      </w:r>
      <w:r>
        <w:t xml:space="preserve">Zakona o financijskom poslovanju i predstečajnoj nagodbi  </w:t>
      </w:r>
      <w:r w:rsidR="00C87A66">
        <w:t>(</w:t>
      </w:r>
      <w:r w:rsidR="009D4EB2">
        <w:t>"</w:t>
      </w:r>
      <w:r w:rsidR="00C87A66">
        <w:t>NN</w:t>
      </w:r>
      <w:r w:rsidR="009D4EB2">
        <w:t>"</w:t>
      </w:r>
      <w:r w:rsidR="00C87A66">
        <w:t xml:space="preserve"> 108/12., 81/13. i 112/13), </w:t>
      </w:r>
      <w:r>
        <w:t>sud donio rješenje kojim odobrava sklapanje naprijed navedene predstečajne nagodbe</w:t>
      </w:r>
      <w:r w:rsidR="009D4EB2">
        <w:t>.</w:t>
      </w:r>
      <w:r>
        <w:t xml:space="preserve"> </w:t>
      </w:r>
    </w:p>
    <w:p w:rsidRDefault="00704085" w:rsidP="00817035" w:rsidR="0070408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</w:p>
    <w:p w:rsidRDefault="00817035" w:rsidP="00657FCF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right"/>
        <w:rPr>
          <w:rFonts w:cs="Tahoma"/>
        </w:rPr>
      </w:pPr>
    </w:p>
    <w:p w:rsidRDefault="00657FCF" w:rsidP="00657FCF" w:rsidR="00657FCF">
      <w:pPr>
        <w:jc w:val="right"/>
        <w:rPr>
          <w:rFonts w:cs="Tahoma"/>
        </w:rPr>
      </w:pPr>
      <w:r>
        <w:rPr>
          <w:rFonts w:cs="Tahoma"/>
        </w:rPr>
        <w:t xml:space="preserve">SUDAC: </w:t>
      </w:r>
    </w:p>
    <w:p w:rsidRDefault="00657FCF" w:rsidP="00657FCF" w:rsidR="00657FCF">
      <w:pPr>
        <w:jc w:val="right"/>
        <w:rPr>
          <w:rFonts w:cs="Tahoma"/>
        </w:rPr>
      </w:pPr>
      <w:r>
        <w:rPr>
          <w:rFonts w:cs="Tahoma"/>
        </w:rPr>
        <w:t>Vesna Sremac Šoštar</w:t>
      </w:r>
    </w:p>
    <w:p w:rsidRDefault="00657FCF" w:rsidP="00657FCF" w:rsidR="00657FCF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657FCF" w:rsidP="00817035" w:rsidR="00657FCF">
      <w:pPr>
        <w:jc w:val="both"/>
      </w:pPr>
    </w:p>
    <w:p w:rsidRDefault="009D4EB2" w:rsidP="00817035" w:rsidR="009D4EB2">
      <w:pPr>
        <w:jc w:val="both"/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415AB7" w:rsidP="00817035" w:rsidR="00415AB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stranke pristupaju potpisivanju </w:t>
      </w:r>
      <w:r w:rsidR="00817035">
        <w:rPr>
          <w:rFonts w:cs="Tahoma"/>
        </w:rPr>
        <w:t xml:space="preserve">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1D56F9" w:rsidP="006E6B7E" w:rsidR="001D56F9">
      <w:pPr>
        <w:ind w:firstLine="720"/>
        <w:jc w:val="both"/>
        <w:rPr>
          <w:rFonts w:cs="Tahoma"/>
        </w:rPr>
      </w:pPr>
    </w:p>
    <w:p w:rsidRDefault="00101B9E" w:rsidP="00101B9E" w:rsidR="00101B9E">
      <w:r w:rsidRPr="004259B2">
        <w:t>I     Odobrava se predstečajna nagodba sklopljena između dužnika Focus Interijeri d.o.o., Novoselečki put 157, Zagreb OIB 05281870238  i vjerovnika predstečajne nagodbe čije su tražbine utvrđene:</w:t>
      </w:r>
    </w:p>
    <w:p w:rsidRDefault="00101B9E" w:rsidP="00101B9E" w:rsidR="00101B9E" w:rsidRPr="004259B2"/>
    <w:tbl>
      <w:tblPr>
        <w:tblW w:type="dxa" w:w="8580"/>
        <w:tblInd w:type="dxa" w:w="93"/>
        <w:tblLook w:val="04A0" w:noVBand="1" w:noHBand="0" w:lastColumn="0" w:firstColumn="1" w:lastRow="0" w:firstRow="1"/>
      </w:tblPr>
      <w:tblGrid>
        <w:gridCol w:w="723"/>
        <w:gridCol w:w="1536"/>
        <w:gridCol w:w="3600"/>
        <w:gridCol w:w="3020"/>
      </w:tblGrid>
      <w:tr w:rsidTr="00455547" w:rsidR="00101B9E" w:rsidRPr="00DE4B1A">
        <w:trPr>
          <w:trHeight w:val="1260"/>
        </w:trPr>
        <w:tc>
          <w:tcPr>
            <w:tcW w:type="dxa" w:w="46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36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NAZIV VJEROVNIKA ILI TVRTKA</w:t>
            </w:r>
          </w:p>
        </w:tc>
        <w:tc>
          <w:tcPr>
            <w:tcW w:type="dxa" w:w="30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Adresa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85821130368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FINANCIJSKA AGENCIJA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Ul.Grada Vukovara 70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2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60112010587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FOCUS PROJEKT d.o.o.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Sesvete, Brestovečka 14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61817894937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GRAD ZAGREB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Trg Stjepana Radića 1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4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74364571096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GRADSKA PLINARA ZAGREB-OPSKRBA d.o.o.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Radnička c.1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5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46830600751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HEP-Operator distribucijskog sustva d.o.o.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Gundulićeva 32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17759058023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JAVNI BILJEŽNIK PANĐA SANDA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Kačićeva 9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7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 w:rsidRPr="00DE4B1A">
              <w:rPr>
                <w:color w:val="000000"/>
              </w:rPr>
              <w:t>791381952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JOSIP DANKIĆ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Slavonski Brod, Nikole Zrinskog 71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18683136487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MINISTARSTVO FINANCIJA- Porezna uprava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Av.Dubrovnik 32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9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97848529183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REPROMATERIJAL d.d.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Sv.Klara, Horvatova bb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38210110982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TOPIĆ GLAZURE d.o.o.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Sesvete, Brestovečka 14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11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51440150272</w:t>
            </w:r>
          </w:p>
        </w:tc>
        <w:tc>
          <w:tcPr>
            <w:tcW w:type="dxa" w:w="3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ZEMLJOMJERSTVO d.o.o.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Zaprešić, Mihovila Krušlina 14/I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12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58272285808</w:t>
            </w:r>
          </w:p>
        </w:tc>
        <w:tc>
          <w:tcPr>
            <w:tcW w:type="dxa" w:w="3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ZVONIMIR INFO d.o.o.</w:t>
            </w:r>
          </w:p>
        </w:tc>
        <w:tc>
          <w:tcPr>
            <w:tcW w:type="dxa" w:w="30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Zagreb, Plješivička 14a</w:t>
            </w:r>
          </w:p>
        </w:tc>
      </w:tr>
      <w:tr w:rsidTr="00455547" w:rsidR="00101B9E" w:rsidRPr="00DE4B1A">
        <w:trPr>
          <w:trHeight w:val="402"/>
        </w:trPr>
        <w:tc>
          <w:tcPr>
            <w:tcW w:type="dxa" w:w="46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 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 </w:t>
            </w:r>
          </w:p>
        </w:tc>
        <w:tc>
          <w:tcPr>
            <w:tcW w:type="dxa" w:w="36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UKUPNO</w:t>
            </w:r>
          </w:p>
        </w:tc>
        <w:tc>
          <w:tcPr>
            <w:tcW w:type="dxa" w:w="30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 </w:t>
            </w:r>
          </w:p>
        </w:tc>
      </w:tr>
    </w:tbl>
    <w:p w:rsidRDefault="00101B9E" w:rsidP="00101B9E" w:rsidR="00101B9E" w:rsidRPr="004259B2"/>
    <w:p w:rsidRDefault="00101B9E" w:rsidP="00101B9E" w:rsidR="00101B9E" w:rsidRPr="004259B2"/>
    <w:p w:rsidRDefault="00101B9E" w:rsidP="00101B9E" w:rsidR="00101B9E" w:rsidRPr="004259B2">
      <w:pPr>
        <w:jc w:val="both"/>
      </w:pPr>
      <w:r w:rsidRPr="004259B2">
        <w:t>a kojom nagodbom se dužnik Focus Interijeri d.o.o., Novoselečki put 157, Zagreb OIB 05281870238 obvezuje na temelju Rješenja o prihvačanju plana financijskog restrukturiranja koji se kod Financijske  agencije Zagreb vodi pod brojem Klasa: UP-I/110/07/15-01/8637 , Ur.br: 04-06-16-8637-51 od 26.</w:t>
      </w:r>
      <w:r w:rsidR="00C54B4B">
        <w:t xml:space="preserve"> </w:t>
      </w:r>
      <w:r w:rsidRPr="004259B2">
        <w:t>travnja 2016, a koje je postalo izvršno dana 21. studenog 2016. godine, vjerovnicima predstečajne nag</w:t>
      </w:r>
      <w:r w:rsidR="00C54B4B">
        <w:t xml:space="preserve">odbe isplatiti utvrđene obveze, </w:t>
      </w:r>
      <w:r w:rsidRPr="004259B2">
        <w:t xml:space="preserve"> odn</w:t>
      </w:r>
      <w:r w:rsidR="00C54B4B">
        <w:t>osno iznose utvrđenih tražbina,</w:t>
      </w:r>
      <w:r w:rsidRPr="004259B2">
        <w:t xml:space="preserve"> tako da sudionici ove Nagodbe suglasno utvrđuju svoje odnose na način predložen u citiranom prihvaćenom Planu financijskog restrukturiranja dužnika, a koji namirenje tražbina uređuju kako slijedi:</w:t>
      </w:r>
    </w:p>
    <w:p w:rsidRDefault="00101B9E" w:rsidP="00101B9E" w:rsidR="00101B9E" w:rsidRPr="004259B2"/>
    <w:p w:rsidRDefault="00101B9E" w:rsidP="00101B9E" w:rsidR="00101B9E" w:rsidRPr="004259B2">
      <w:r w:rsidRPr="004259B2">
        <w:t>I. SKUPINA VJEROVNIKA – JAVNA UPRAVA I TRGOVAČKA DRUŠTVA U VEĆINSKOM VLASNIŠTVU RH</w:t>
      </w:r>
    </w:p>
    <w:p w:rsidRDefault="00101B9E" w:rsidP="00101B9E" w:rsidR="00101B9E" w:rsidRPr="004259B2"/>
    <w:tbl>
      <w:tblPr>
        <w:tblW w:type="dxa" w:w="10080"/>
        <w:tblInd w:type="dxa" w:w="93"/>
        <w:tblLook w:val="04A0" w:noVBand="1" w:noHBand="0" w:lastColumn="0" w:firstColumn="1" w:lastRow="0" w:firstRow="1"/>
      </w:tblPr>
      <w:tblGrid>
        <w:gridCol w:w="723"/>
        <w:gridCol w:w="1536"/>
        <w:gridCol w:w="2718"/>
        <w:gridCol w:w="1417"/>
        <w:gridCol w:w="1163"/>
        <w:gridCol w:w="1247"/>
        <w:gridCol w:w="1276"/>
      </w:tblGrid>
      <w:tr w:rsidTr="00455547" w:rsidR="00101B9E" w:rsidRPr="00DE4B1A">
        <w:trPr>
          <w:trHeight w:val="1056"/>
        </w:trPr>
        <w:tc>
          <w:tcPr>
            <w:tcW w:type="dxa" w:w="72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153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27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NAZIV VJEROVNIKA ILI TVRTKA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Ukupan iznos obveze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dxa" w:w="116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Prijedlog visine otpisa</w:t>
            </w:r>
          </w:p>
        </w:tc>
        <w:tc>
          <w:tcPr>
            <w:tcW w:type="dxa" w:w="1247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Iznos otpisanih obveza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dxa" w:w="1276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Preostali iznos za otplatu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</w:tr>
      <w:tr w:rsidTr="00455547" w:rsidR="00101B9E" w:rsidRPr="00DE4B1A">
        <w:trPr>
          <w:trHeight w:val="410"/>
        </w:trPr>
        <w:tc>
          <w:tcPr>
            <w:tcW w:type="dxa" w:w="72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85821130368</w:t>
            </w:r>
          </w:p>
        </w:tc>
        <w:tc>
          <w:tcPr>
            <w:tcW w:type="dxa" w:w="2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FINANCIJSKA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2.573,00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60%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1.543,80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center"/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1.029,20    </w:t>
            </w:r>
          </w:p>
        </w:tc>
      </w:tr>
      <w:tr w:rsidTr="00455547" w:rsidR="00101B9E" w:rsidRPr="00DE4B1A">
        <w:trPr>
          <w:trHeight w:val="410"/>
        </w:trPr>
        <w:tc>
          <w:tcPr>
            <w:tcW w:type="dxa" w:w="72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2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61817894937</w:t>
            </w:r>
          </w:p>
        </w:tc>
        <w:tc>
          <w:tcPr>
            <w:tcW w:type="dxa" w:w="2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GRAD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6.182,77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60%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3.709,66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center"/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2.473,11    </w:t>
            </w:r>
          </w:p>
        </w:tc>
      </w:tr>
      <w:tr w:rsidTr="00455547" w:rsidR="00101B9E" w:rsidRPr="00DE4B1A">
        <w:trPr>
          <w:trHeight w:val="410"/>
        </w:trPr>
        <w:tc>
          <w:tcPr>
            <w:tcW w:type="dxa" w:w="72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3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74364571096</w:t>
            </w:r>
          </w:p>
        </w:tc>
        <w:tc>
          <w:tcPr>
            <w:tcW w:type="dxa" w:w="2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GRADSKA PLINARA ZAGREB-OPSKRBA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6.466,63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60%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3.879,98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center"/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2.586,65    </w:t>
            </w:r>
          </w:p>
        </w:tc>
      </w:tr>
      <w:tr w:rsidTr="00455547" w:rsidR="00101B9E" w:rsidRPr="00DE4B1A">
        <w:trPr>
          <w:trHeight w:val="410"/>
        </w:trPr>
        <w:tc>
          <w:tcPr>
            <w:tcW w:type="dxa" w:w="72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4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46830600751</w:t>
            </w:r>
          </w:p>
        </w:tc>
        <w:tc>
          <w:tcPr>
            <w:tcW w:type="dxa" w:w="2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HEP-Operator distribucijskog sustva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6.427,86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60%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3.856,72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center"/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  2.571,14    </w:t>
            </w:r>
          </w:p>
        </w:tc>
      </w:tr>
      <w:tr w:rsidTr="00455547" w:rsidR="00101B9E" w:rsidRPr="00DE4B1A">
        <w:trPr>
          <w:trHeight w:val="410"/>
        </w:trPr>
        <w:tc>
          <w:tcPr>
            <w:tcW w:type="dxa" w:w="72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5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18683136487</w:t>
            </w:r>
          </w:p>
        </w:tc>
        <w:tc>
          <w:tcPr>
            <w:tcW w:type="dxa" w:w="2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MINISTARSTVO FINANCIJA-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64.596,00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color w:val="000000"/>
              </w:rPr>
            </w:pPr>
            <w:r w:rsidRPr="00DE4B1A">
              <w:rPr>
                <w:color w:val="000000"/>
              </w:rPr>
              <w:t>60%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38.757,60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center"/>
              <w:rPr>
                <w:color w:val="000000"/>
              </w:rPr>
            </w:pPr>
            <w:r w:rsidRPr="00DE4B1A">
              <w:rPr>
                <w:color w:val="000000"/>
              </w:rPr>
              <w:t xml:space="preserve">    25.838,40    </w:t>
            </w:r>
          </w:p>
        </w:tc>
      </w:tr>
      <w:tr w:rsidTr="00455547" w:rsidR="00101B9E" w:rsidRPr="00DE4B1A">
        <w:trPr>
          <w:trHeight w:val="410"/>
        </w:trPr>
        <w:tc>
          <w:tcPr>
            <w:tcW w:type="dxa" w:w="72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 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color w:val="000000"/>
              </w:rPr>
            </w:pPr>
            <w:r w:rsidRPr="00DE4B1A">
              <w:rPr>
                <w:color w:val="000000"/>
              </w:rPr>
              <w:t> </w:t>
            </w:r>
          </w:p>
        </w:tc>
        <w:tc>
          <w:tcPr>
            <w:tcW w:type="dxa" w:w="27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jc w:val="right"/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86.246,26</w:t>
            </w:r>
          </w:p>
        </w:tc>
        <w:tc>
          <w:tcPr>
            <w:tcW w:type="dxa" w:w="116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 xml:space="preserve">    51.747,76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DE4B1A">
            <w:pPr>
              <w:rPr>
                <w:b/>
                <w:bCs/>
                <w:color w:val="000000"/>
              </w:rPr>
            </w:pPr>
            <w:r w:rsidRPr="00DE4B1A">
              <w:rPr>
                <w:b/>
                <w:bCs/>
                <w:color w:val="000000"/>
              </w:rPr>
              <w:t xml:space="preserve">    34.498,50    </w:t>
            </w:r>
          </w:p>
        </w:tc>
      </w:tr>
    </w:tbl>
    <w:p w:rsidRDefault="00101B9E" w:rsidP="00101B9E" w:rsidR="00101B9E" w:rsidRPr="004259B2"/>
    <w:p w:rsidRDefault="00101B9E" w:rsidP="00101B9E" w:rsidR="00101B9E" w:rsidRPr="00DE4B1A">
      <w:pPr>
        <w:jc w:val="both"/>
      </w:pPr>
      <w:r w:rsidRPr="00DE4B1A">
        <w:t>1. FINANCIJSKA AGENCIJA,  Ul. Grada Vukovara 70, Zagreb</w:t>
      </w:r>
      <w:r>
        <w:t>,</w:t>
      </w:r>
      <w:r w:rsidRPr="00DE4B1A">
        <w:t xml:space="preserve"> OIB 85821130368 utvrđeni iznos tražbine iznosi 2.573,00 kn. Predstečajni vjerovnik otpušt</w:t>
      </w:r>
      <w:r>
        <w:t>a dužniku dio utvrđene tražbine, što iznosi 1.543,80 kn</w:t>
      </w:r>
      <w:r w:rsidRPr="00DE4B1A">
        <w:t>. Preostali iznos tražbine od 1.029,20 kn</w:t>
      </w:r>
      <w:r>
        <w:t xml:space="preserve"> otplatiti će se na 72 mjeseca, uz dodatnih 24 mjeseca počeka</w:t>
      </w:r>
      <w:r w:rsidRPr="00DE4B1A">
        <w:t>, u jednakim mjesečnim anuitetima, uz propisanu kam</w:t>
      </w:r>
      <w:r>
        <w:t>atu od 4,5%, počevši od pravomoć</w:t>
      </w:r>
      <w:r w:rsidRPr="00DE4B1A">
        <w:t>nosti Rješenja Trgovačkog suda o sklopljenoj nagodbi, svakog 15-tog u mjesecu</w:t>
      </w:r>
    </w:p>
    <w:p w:rsidRDefault="00101B9E" w:rsidP="00101B9E" w:rsidR="00101B9E" w:rsidRPr="00DE4B1A">
      <w:pPr>
        <w:jc w:val="both"/>
      </w:pPr>
      <w:r w:rsidRPr="00DE4B1A">
        <w:t xml:space="preserve">2. GRAD ZAGREB ,Trg Stjepana Radića 1, </w:t>
      </w:r>
      <w:r>
        <w:t xml:space="preserve">Zagreb, </w:t>
      </w:r>
      <w:r w:rsidRPr="00DE4B1A">
        <w:t>OIB 61817894937 utvrđeni iznos tražbine iznosi 6.182,77 kn. Predstečajni vjerovnik otpušt</w:t>
      </w:r>
      <w:r>
        <w:t>a dužniku dio utvrđene tražbine</w:t>
      </w:r>
      <w:r w:rsidRPr="00DE4B1A">
        <w:t>, što iznosi 3.709,66 kn . Preostali iznos tražbine od 2.473,11 kn otplatiti će se na 72 mje</w:t>
      </w:r>
      <w:r>
        <w:t>seca, uz dodatnih 24 mjeseca počeka</w:t>
      </w:r>
      <w:r w:rsidRPr="00DE4B1A">
        <w:t xml:space="preserve">, u jednakim mjesečnim anuitetima, uz propisanu kamatu od </w:t>
      </w:r>
      <w:r>
        <w:t>4,5%, počevši od pravomoć</w:t>
      </w:r>
      <w:r w:rsidRPr="00DE4B1A">
        <w:t>nosti Rješenja Trgovačkog suda o sklopljenoj nagodbi, svakog 15-tog u mjesecu</w:t>
      </w:r>
    </w:p>
    <w:p w:rsidRDefault="00101B9E" w:rsidP="00101B9E" w:rsidR="00101B9E" w:rsidRPr="00DE4B1A">
      <w:pPr>
        <w:jc w:val="both"/>
      </w:pPr>
      <w:r w:rsidRPr="00DE4B1A">
        <w:t>3. GRADSKA PLINARA Z</w:t>
      </w:r>
      <w:r>
        <w:t xml:space="preserve">AGREB-OPSKRBA d.o.o. Radnička cesta </w:t>
      </w:r>
      <w:r w:rsidRPr="00DE4B1A">
        <w:t>1, Zagreb</w:t>
      </w:r>
      <w:r>
        <w:t>,</w:t>
      </w:r>
      <w:r w:rsidRPr="00DE4B1A">
        <w:t xml:space="preserve"> OIB 74364571096 utvrđeni iznos tražbine iznosi 6.466,63 kn. Predstečajni vjerovnik otpušt</w:t>
      </w:r>
      <w:r>
        <w:t>a dužniku dio utvrđene tražbine</w:t>
      </w:r>
      <w:r w:rsidRPr="00DE4B1A">
        <w:t>, što iznosi 3.879,98 kn . Preostali iznos tražbine od 2.586,65 kn</w:t>
      </w:r>
      <w:r>
        <w:t xml:space="preserve"> otplatiti će se na 72 mjeseca</w:t>
      </w:r>
      <w:r w:rsidRPr="00DE4B1A">
        <w:t>, uz dodatnih 24 mjeseca počeka , u jednakim mjesečnim anuitetima, uz propisanu kam</w:t>
      </w:r>
      <w:r>
        <w:t>atu od 4,5%, počevši od pravomoć</w:t>
      </w:r>
      <w:r w:rsidRPr="00DE4B1A">
        <w:t>nosti Rješenja Trgovačkog suda o sklopljenoj n</w:t>
      </w:r>
      <w:r>
        <w:t>agodbi, svakog 15-tog u mjesecu</w:t>
      </w:r>
    </w:p>
    <w:p w:rsidRDefault="00101B9E" w:rsidP="00101B9E" w:rsidR="00101B9E" w:rsidRPr="00DE4B1A">
      <w:pPr>
        <w:jc w:val="both"/>
      </w:pPr>
      <w:r w:rsidRPr="00DE4B1A">
        <w:t>4. HEP-Operato</w:t>
      </w:r>
      <w:r>
        <w:t>r distribucijskog sustva d.o.o.</w:t>
      </w:r>
      <w:r w:rsidRPr="00DE4B1A">
        <w:t>,</w:t>
      </w:r>
      <w:r>
        <w:t xml:space="preserve"> </w:t>
      </w:r>
      <w:r w:rsidRPr="00DE4B1A">
        <w:t>Gundulićeva 32, Zagreb</w:t>
      </w:r>
      <w:r>
        <w:t>,</w:t>
      </w:r>
      <w:r w:rsidRPr="00DE4B1A">
        <w:t xml:space="preserve"> OIB 46830600751 utvrđeni iznos tražbine iznosi 6.427,86 kn. Predstečajni vjerovnik otpušta dužniku dio utvrđene tr</w:t>
      </w:r>
      <w:r>
        <w:t>ažbine , što iznosi 3.856,72 kn</w:t>
      </w:r>
      <w:r w:rsidRPr="00DE4B1A">
        <w:t>. Preostali iznos tražbine od 2.571,14 kn</w:t>
      </w:r>
      <w:r>
        <w:t xml:space="preserve"> otplatiti će se na 72 mjeseca, uz dodatnih 24 mjeseca počeka</w:t>
      </w:r>
      <w:r w:rsidRPr="00DE4B1A">
        <w:t>, u jednakim mjesečnim anuitetima, uz propisanu kam</w:t>
      </w:r>
      <w:r>
        <w:t>atu od 4,5%, počevši od pravomoć</w:t>
      </w:r>
      <w:r w:rsidRPr="00DE4B1A">
        <w:t>nosti Rješenja Trgovačkog suda o sklopljenoj nagodbi, svakog 15-tog u mjesecu</w:t>
      </w:r>
    </w:p>
    <w:p w:rsidRDefault="00101B9E" w:rsidP="00101B9E" w:rsidR="00101B9E">
      <w:pPr>
        <w:jc w:val="both"/>
      </w:pPr>
      <w:r w:rsidRPr="00DE4B1A">
        <w:lastRenderedPageBreak/>
        <w:t>5. MINISTARSTVO FINANCIJA</w:t>
      </w:r>
      <w:r w:rsidR="00C54B4B">
        <w:t xml:space="preserve"> - Porezna uprava,</w:t>
      </w:r>
      <w:r w:rsidRPr="00DE4B1A">
        <w:t xml:space="preserve"> Av. Dubrovnik 32</w:t>
      </w:r>
      <w:r>
        <w:t>, Zagreb,</w:t>
      </w:r>
      <w:r w:rsidRPr="00DE4B1A">
        <w:t xml:space="preserve"> OIB 18683136487 utvrđeni iznos tražbine iznosi 64.596,00 kn. Predstečajni vjerovnik otpušta dužniku dio utvrđene tražbine , što iznosi 38.757,60 kn . Preostali iznos tražbine od 25.838,40 kn</w:t>
      </w:r>
      <w:r>
        <w:t xml:space="preserve"> otplatiti će se na 72 mjeseca, uz dodatnih 24 mjeseca počeka</w:t>
      </w:r>
      <w:r w:rsidRPr="00DE4B1A">
        <w:t>, u jednakim mjesečnim anuitetima, uz propisanu kamatu od 4,5%, p</w:t>
      </w:r>
      <w:r>
        <w:t>očevši od pravomoć</w:t>
      </w:r>
      <w:r w:rsidRPr="00DE4B1A">
        <w:t>nosti Rješenja Trgovačkog suda o sklopljenoj nagodbi, svakog 15-tog u mjesecu</w:t>
      </w:r>
    </w:p>
    <w:p w:rsidRDefault="00101B9E" w:rsidP="00101B9E" w:rsidR="00101B9E" w:rsidRPr="004259B2">
      <w:pPr>
        <w:jc w:val="both"/>
      </w:pPr>
    </w:p>
    <w:p w:rsidRDefault="00101B9E" w:rsidP="00101B9E" w:rsidR="00101B9E" w:rsidRPr="004259B2">
      <w:r w:rsidRPr="004259B2">
        <w:t>III a)  SKUPINA VJEROVNIKA –OSTALI VJEROVNICI</w:t>
      </w:r>
    </w:p>
    <w:tbl>
      <w:tblPr>
        <w:tblW w:type="dxa" w:w="9938"/>
        <w:tblInd w:type="dxa" w:w="93"/>
        <w:tblLook w:val="04A0" w:noVBand="1" w:noHBand="0" w:lastColumn="0" w:firstColumn="1" w:lastRow="0" w:firstRow="1"/>
      </w:tblPr>
      <w:tblGrid>
        <w:gridCol w:w="723"/>
        <w:gridCol w:w="1536"/>
        <w:gridCol w:w="2434"/>
        <w:gridCol w:w="1296"/>
        <w:gridCol w:w="972"/>
        <w:gridCol w:w="1418"/>
        <w:gridCol w:w="1559"/>
      </w:tblGrid>
      <w:tr w:rsidTr="00455547" w:rsidR="00101B9E" w:rsidRPr="004259B2">
        <w:trPr>
          <w:trHeight w:val="1035"/>
        </w:trPr>
        <w:tc>
          <w:tcPr>
            <w:tcW w:type="dxa" w:w="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24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NAZIV VJEROVNIKA ILI TVRTKA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Utvrđene tražbine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 xml:space="preserve"> Visina otpisa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Otpis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Preostalo za otplatu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1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17759058023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JAVNI BILJEŽNIK PANĐA SANDA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2.653,88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  1.592,33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  1.061,55    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2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 w:rsidRPr="004259B2">
              <w:rPr>
                <w:color w:val="000000"/>
              </w:rPr>
              <w:t>791381952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JOSIP DANKIĆ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99.115,08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59.469,05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39.646,03    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3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97848529183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REPROMATERIJAL d.d.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220.818,39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132.491,03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88.327,36    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4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38210110982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TOPIĆ GLAZURE d.o.o.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600.620,06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360.372,04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240.248,02    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5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51440150272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ZEMLJOMJERSTVO d.o.o.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19.381,44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11.628,86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  7.752,58    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58272285808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ZVONIMIR INFO d.o.o.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950,06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     570,04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       380,02    </w:t>
            </w:r>
          </w:p>
        </w:tc>
      </w:tr>
      <w:tr w:rsidTr="00455547" w:rsidR="00101B9E" w:rsidRPr="004259B2">
        <w:trPr>
          <w:trHeight w:val="402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 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 </w:t>
            </w:r>
          </w:p>
        </w:tc>
        <w:tc>
          <w:tcPr>
            <w:tcW w:type="dxa" w:w="2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center"/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943.538,91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center"/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 xml:space="preserve">         566.123,35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center"/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 xml:space="preserve">         377.415,56    </w:t>
            </w:r>
          </w:p>
        </w:tc>
      </w:tr>
    </w:tbl>
    <w:p w:rsidRDefault="00101B9E" w:rsidP="00101B9E" w:rsidR="00101B9E" w:rsidRPr="004259B2"/>
    <w:p w:rsidRDefault="00101B9E" w:rsidP="00101B9E" w:rsidR="00101B9E" w:rsidRPr="0068162D">
      <w:pPr>
        <w:jc w:val="both"/>
      </w:pPr>
      <w:r w:rsidRPr="0068162D">
        <w:t>1. JAVNI BILJEŽNIK PANĐA SANDA, Kačićeva 9, Zagreb,  OIB 17759058023 utvrđeni iznos tražbine iznosi 2.653,88 kn. Predstečajni vjerovnik otpušta dužniku dio utvrđene tr</w:t>
      </w:r>
      <w:r>
        <w:t>ažbine, što iznosi 1.592,33 kn</w:t>
      </w:r>
      <w:r w:rsidRPr="0068162D">
        <w:t>. Preostali iznos tražbine od 1.061,55 k</w:t>
      </w:r>
      <w:r>
        <w:t>n otplatiti će se na 72 mjeseca, uz dodatnih 24 mjeseca počeka</w:t>
      </w:r>
      <w:r w:rsidRPr="0068162D">
        <w:t>, u jednakim mjesečnim anuitetima, uz propisanu kam</w:t>
      </w:r>
      <w:r>
        <w:t>atu od 4,5%, počevši od pravomoć</w:t>
      </w:r>
      <w:r w:rsidRPr="0068162D">
        <w:t>nosti Rješenja Trgovačkog suda o sklopljenoj nagodbi, svakog 15-tog u mjesecu</w:t>
      </w:r>
    </w:p>
    <w:p w:rsidRDefault="00C54B4B" w:rsidP="00101B9E" w:rsidR="00101B9E" w:rsidRPr="0068162D">
      <w:pPr>
        <w:jc w:val="both"/>
      </w:pPr>
      <w:r>
        <w:t>2. JOSIP DANKIĆ,</w:t>
      </w:r>
      <w:r w:rsidR="00101B9E" w:rsidRPr="0068162D">
        <w:t xml:space="preserve"> Nikole Zrinskog 71, Slavonski Brod, OIB </w:t>
      </w:r>
      <w:r w:rsidR="00101B9E">
        <w:t>00</w:t>
      </w:r>
      <w:r w:rsidR="00101B9E" w:rsidRPr="0068162D">
        <w:t>791381952 utvrđeni iznos tražbine iznosi 99.115,08 kn. Predstečajni vjerovnik otpušt</w:t>
      </w:r>
      <w:r w:rsidR="00101B9E">
        <w:t>a dužniku dio utvrđene tražbine, što iznosi 59.469,05 kn</w:t>
      </w:r>
      <w:r w:rsidR="00101B9E" w:rsidRPr="0068162D">
        <w:t xml:space="preserve">. Preostali iznos tražbine od 39.646,03 kn otplatiti će se na 72 mjeseca  </w:t>
      </w:r>
      <w:r w:rsidR="00101B9E">
        <w:t>, uz dodatnih 24 mjeseca počeka</w:t>
      </w:r>
      <w:r w:rsidR="00101B9E" w:rsidRPr="0068162D">
        <w:t>, u jednakim mjesečnim anuitetima, uz propisanu kama</w:t>
      </w:r>
      <w:r w:rsidR="00101B9E">
        <w:t>tu od 4,5%, počevši od pravomoć</w:t>
      </w:r>
      <w:r w:rsidR="00101B9E" w:rsidRPr="0068162D">
        <w:t>nosti Rješenja Trgovačkog suda o sklopljenoj n</w:t>
      </w:r>
      <w:r w:rsidR="00101B9E">
        <w:t>agodbi, svakog 15-tog u mjesecu</w:t>
      </w:r>
    </w:p>
    <w:p w:rsidRDefault="00101B9E" w:rsidP="00101B9E" w:rsidR="00101B9E" w:rsidRPr="0068162D">
      <w:pPr>
        <w:jc w:val="both"/>
      </w:pPr>
      <w:r w:rsidRPr="0068162D">
        <w:t>3. REPROMATERIJ</w:t>
      </w:r>
      <w:r>
        <w:t>AL d.d., Horvatova bb, Sv.Klara, Zagreb</w:t>
      </w:r>
      <w:r w:rsidRPr="0068162D">
        <w:t>, OIB 97848529183 utvrđeni iznos tražbine iznosi 220.818,39 kn. Predstečajni vjerovnik otpušta dužniku dio utvrđene tražbine , što iznosi 132.491,03 kn . Preostali iznos tražbine od 88.327,36 kn</w:t>
      </w:r>
      <w:r>
        <w:t xml:space="preserve"> otplatiti će se na 72 mjeseca, uz dodatnih 24 mjeseca počeka</w:t>
      </w:r>
      <w:r w:rsidRPr="0068162D">
        <w:t>, u jednakim mjesečnim anuitetima, uz propisanu kam</w:t>
      </w:r>
      <w:r>
        <w:t>atu od 4,5%, počevši od pravomoć</w:t>
      </w:r>
      <w:r w:rsidRPr="0068162D">
        <w:t>nosti Rješenja Trgovačkog suda o sklopljenoj nagodbi, svakog 15-tog u mjesecu</w:t>
      </w:r>
    </w:p>
    <w:p w:rsidRDefault="00101B9E" w:rsidP="00101B9E" w:rsidR="00101B9E" w:rsidRPr="0068162D">
      <w:pPr>
        <w:jc w:val="both"/>
      </w:pPr>
      <w:r w:rsidRPr="0068162D">
        <w:t>4. TOPIĆ GLAZURE d.o.o. , Brestovečka 14, Sesvete, OIB 38210110982  utvrđeni iznos tražbine iznosi 600.620,06 kn. Predstečajni vjerovnik otpušta dužniku dio utvrđene tražbine , što iznosi 360.372,04 kn. Preostali iznos tražbine od 240.248,02 kn</w:t>
      </w:r>
      <w:r>
        <w:t xml:space="preserve"> otplatiti će se na 72 mjeseca, uz dodatnih </w:t>
      </w:r>
      <w:r>
        <w:lastRenderedPageBreak/>
        <w:t>24 mjeseca počeka</w:t>
      </w:r>
      <w:r w:rsidRPr="0068162D">
        <w:t>, u jednakim mjesečnim anuitetima, uz propisanu kam</w:t>
      </w:r>
      <w:r>
        <w:t>atu od 4,5%, počevši od pravomoć</w:t>
      </w:r>
      <w:r w:rsidRPr="0068162D">
        <w:t>nosti Rješenja Trgovačkog suda o sklopljenoj nagodbi, svakog 15-tog u mjesecu</w:t>
      </w:r>
    </w:p>
    <w:p w:rsidRDefault="00101B9E" w:rsidP="00101B9E" w:rsidR="00101B9E" w:rsidRPr="0068162D">
      <w:pPr>
        <w:jc w:val="both"/>
      </w:pPr>
      <w:r>
        <w:t xml:space="preserve">5. ZEMLJOMJERSTVO d.o.o., </w:t>
      </w:r>
      <w:r w:rsidRPr="0068162D">
        <w:t>Ul.Mihovila Krušline 14/I, Zaprešić,  OIB 51440150272 utvrđeni iznos tražbine iznosi 19.381,44 kn. Predstečajni vjerovnik otpušta dužniku dio utvrđene tražbine , što iznosi 11.628,86 kn . Preostali iznos tražbine od 7.752,58 kn</w:t>
      </w:r>
      <w:r>
        <w:t xml:space="preserve"> otplatiti će se na 72 mjeseca, uz dodatnih 24 mjeseca počeka</w:t>
      </w:r>
      <w:r w:rsidRPr="0068162D">
        <w:t>, u jednakim mjesečnim anuitetima, uz propisanu kam</w:t>
      </w:r>
      <w:r>
        <w:t>atu od 4,5%, počevši od pravomoć</w:t>
      </w:r>
      <w:r w:rsidRPr="0068162D">
        <w:t>nosti Rješenja Trgovačkog suda o sklopljenoj nagodbi, svakog 15-tog u mjesecu</w:t>
      </w:r>
    </w:p>
    <w:p w:rsidRDefault="00101B9E" w:rsidP="00101B9E" w:rsidR="00101B9E" w:rsidRPr="004259B2">
      <w:pPr>
        <w:jc w:val="both"/>
      </w:pPr>
      <w:r w:rsidRPr="0068162D">
        <w:t>6. ZVONIMIR INFO d.o.o.,</w:t>
      </w:r>
      <w:r>
        <w:t xml:space="preserve"> </w:t>
      </w:r>
      <w:r w:rsidRPr="0068162D">
        <w:t>Plješivička 14 a, Zagreb,  OIB 58272285808 utvrđeni iznos tražbine iznosi 950,06 kn. Predstečajni vjerovnik otpušt</w:t>
      </w:r>
      <w:r>
        <w:t>a dužniku dio utvrđene tražbine</w:t>
      </w:r>
      <w:r w:rsidRPr="0068162D">
        <w:t>, što iznosi 570,04 kn . Preostali iznos tražbine od 380,02 kn</w:t>
      </w:r>
      <w:r>
        <w:t xml:space="preserve"> otplatiti će se na 72 mjeseca</w:t>
      </w:r>
      <w:r w:rsidRPr="0068162D">
        <w:t xml:space="preserve">, uz </w:t>
      </w:r>
      <w:r>
        <w:t>dodatnih 24 mjeseca počeka</w:t>
      </w:r>
      <w:r w:rsidRPr="0068162D">
        <w:t>, u jednakim mjesečnim anuitetima, uz propisanu kam</w:t>
      </w:r>
      <w:r>
        <w:t>atu od 4,5%, počevši od pravomoć</w:t>
      </w:r>
      <w:r w:rsidRPr="0068162D">
        <w:t>nosti Rješenja Trgovačkog suda o sklopljenoj nagodbi, svakog 15-tog u mjesecu</w:t>
      </w:r>
      <w:r>
        <w:t>.</w:t>
      </w:r>
    </w:p>
    <w:p w:rsidRDefault="00101B9E" w:rsidP="00101B9E" w:rsidR="00101B9E"/>
    <w:p w:rsidRDefault="00101B9E" w:rsidP="00101B9E" w:rsidR="00101B9E" w:rsidRPr="004259B2"/>
    <w:p w:rsidRDefault="00101B9E" w:rsidP="00101B9E" w:rsidR="00101B9E" w:rsidRPr="004259B2">
      <w:r w:rsidRPr="004259B2">
        <w:t>III b) SKUPINA  vjerovnika- ostali vjerovnici, ulazak u kapital</w:t>
      </w:r>
    </w:p>
    <w:tbl>
      <w:tblPr>
        <w:tblW w:type="dxa" w:w="10080"/>
        <w:tblInd w:type="dxa" w:w="93"/>
        <w:tblLook w:val="04A0" w:noVBand="1" w:noHBand="0" w:lastColumn="0" w:firstColumn="1" w:lastRow="0" w:firstRow="1"/>
      </w:tblPr>
      <w:tblGrid>
        <w:gridCol w:w="723"/>
        <w:gridCol w:w="1536"/>
        <w:gridCol w:w="2475"/>
        <w:gridCol w:w="1476"/>
        <w:gridCol w:w="1033"/>
        <w:gridCol w:w="1362"/>
        <w:gridCol w:w="1475"/>
      </w:tblGrid>
      <w:tr w:rsidTr="00455547" w:rsidR="00101B9E" w:rsidRPr="004259B2">
        <w:trPr>
          <w:trHeight w:val="591"/>
        </w:trPr>
        <w:tc>
          <w:tcPr>
            <w:tcW w:type="dxa" w:w="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2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NAZIV VJEROVNIKA ILI TVRTKA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Utvrđene tražbine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 xml:space="preserve"> Visina otpisa</w:t>
            </w:r>
          </w:p>
        </w:tc>
        <w:tc>
          <w:tcPr>
            <w:tcW w:type="dxa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Otpis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dxa" w:w="1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01B9E" w:rsidP="00455547" w:rsidR="00101B9E" w:rsidRPr="004259B2">
            <w:pPr>
              <w:rPr>
                <w:b/>
                <w:bCs/>
                <w:color w:val="000000"/>
              </w:rPr>
            </w:pPr>
            <w:r w:rsidRPr="004259B2">
              <w:rPr>
                <w:b/>
                <w:bCs/>
                <w:color w:val="000000"/>
              </w:rPr>
              <w:t>Preostalo za otplatu</w:t>
            </w:r>
            <w:r>
              <w:rPr>
                <w:b/>
                <w:bCs/>
                <w:color w:val="000000"/>
              </w:rPr>
              <w:t xml:space="preserve"> (kn)</w:t>
            </w:r>
          </w:p>
        </w:tc>
      </w:tr>
      <w:tr w:rsidTr="00455547" w:rsidR="00101B9E" w:rsidRPr="004259B2">
        <w:trPr>
          <w:trHeight w:val="406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1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60112010587</w:t>
            </w:r>
          </w:p>
        </w:tc>
        <w:tc>
          <w:tcPr>
            <w:tcW w:type="dxa" w:w="2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rPr>
                <w:color w:val="000000"/>
              </w:rPr>
            </w:pPr>
            <w:r w:rsidRPr="004259B2">
              <w:rPr>
                <w:color w:val="000000"/>
              </w:rPr>
              <w:t>FOCUS PROJEKT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1.423.135,57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>60%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853.881,34    </w:t>
            </w:r>
          </w:p>
        </w:tc>
        <w:tc>
          <w:tcPr>
            <w:tcW w:type="dxa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1B9E" w:rsidP="00455547" w:rsidR="00101B9E" w:rsidRPr="004259B2">
            <w:pPr>
              <w:jc w:val="right"/>
              <w:rPr>
                <w:color w:val="000000"/>
              </w:rPr>
            </w:pPr>
            <w:r w:rsidRPr="004259B2">
              <w:rPr>
                <w:color w:val="000000"/>
              </w:rPr>
              <w:t xml:space="preserve">         569.254,23    </w:t>
            </w:r>
          </w:p>
        </w:tc>
      </w:tr>
    </w:tbl>
    <w:p w:rsidRDefault="00101B9E" w:rsidP="00101B9E" w:rsidR="00101B9E" w:rsidRPr="004259B2"/>
    <w:p w:rsidRDefault="00101B9E" w:rsidP="00101B9E" w:rsidR="00101B9E" w:rsidRPr="004259B2">
      <w:r w:rsidRPr="004259B2">
        <w:t>Predlaže se otpis utvrđenih tražbina za 60% . Preostali 40% tražbine pretvara se u temeljni kapital društva.</w:t>
      </w:r>
    </w:p>
    <w:p w:rsidRDefault="00437BB0" w:rsidP="00101B9E" w:rsidR="00437BB0"/>
    <w:p w:rsidRDefault="00101B9E" w:rsidP="00101B9E" w:rsidR="00101B9E" w:rsidRPr="004259B2">
      <w:r w:rsidRPr="004259B2">
        <w:t>Razlučni vjerovnici nisu se odrekli prava na odvojeno namirenje (razlučnog</w:t>
      </w:r>
      <w:r w:rsidR="00437BB0">
        <w:t xml:space="preserve"> prava) slijedom </w:t>
      </w:r>
      <w:r w:rsidRPr="004259B2">
        <w:t>čega nisu sudjelovali u postupku Predstečajne nagodbe , a njihova tražbina nije predmet ove nagodbe (čl. 59. Zakona o financijskom poslovanju i predstečajnoj nagodbi).</w:t>
      </w:r>
    </w:p>
    <w:p w:rsidRDefault="001D56F9" w:rsidP="00BA7ACB" w:rsidR="001D56F9">
      <w:pPr>
        <w:jc w:val="both"/>
        <w:rPr>
          <w:rFonts w:cs="Tahoma"/>
        </w:rPr>
      </w:pPr>
    </w:p>
    <w:p w:rsidRDefault="00062710" w:rsidP="00062710" w:rsidR="00062710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  <w:r w:rsidR="004434F8">
        <w:rPr>
          <w:rFonts w:cs="Tahoma"/>
        </w:rPr>
        <w:t>.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4434F8">
        <w:rPr>
          <w:rFonts w:cs="Tahoma"/>
        </w:rPr>
        <w:t>10,45</w:t>
      </w:r>
      <w:r w:rsidR="00415AB7">
        <w:rPr>
          <w:rFonts w:cs="Tahoma"/>
        </w:rPr>
        <w:t xml:space="preserve"> sati</w:t>
      </w:r>
      <w:r>
        <w:rPr>
          <w:rFonts w:cs="Tahoma"/>
        </w:rPr>
        <w:t>.</w:t>
      </w:r>
    </w:p>
    <w:p w:rsidRDefault="00E0448E" w:rsidP="00E0448E" w:rsidR="00E0448E" w:rsidRPr="00E0448E">
      <w:pPr>
        <w:rPr>
          <w:rFonts w:cs="Tahoma"/>
        </w:rPr>
      </w:pPr>
    </w:p>
    <w:p w:rsidRDefault="00BA7ACB" w:rsidP="00E0448E" w:rsidR="00E0448E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</w:t>
      </w:r>
      <w:r w:rsidR="004434F8">
        <w:rPr>
          <w:rFonts w:cs="Tahoma"/>
        </w:rPr>
        <w:t xml:space="preserve">         </w:t>
      </w:r>
      <w:r w:rsidR="009D4EB2">
        <w:rPr>
          <w:rFonts w:cs="Tahoma"/>
        </w:rPr>
        <w:t>SUDAC:</w:t>
      </w:r>
    </w:p>
    <w:p w:rsidRDefault="004434F8" w:rsidP="004434F8" w:rsidR="004434F8">
      <w:pPr>
        <w:rPr>
          <w:rFonts w:cs="Tahoma"/>
        </w:rPr>
      </w:pPr>
      <w:r>
        <w:rPr>
          <w:rFonts w:cs="Tahoma"/>
        </w:rPr>
        <w:t xml:space="preserve">                                                             </w:t>
      </w:r>
      <w:r w:rsidRPr="004434F8">
        <w:rPr>
          <w:rFonts w:cs="Tahoma"/>
        </w:rPr>
        <w:t>Vesna Sremac Šoštar</w:t>
      </w:r>
    </w:p>
    <w:p w:rsidRDefault="004434F8" w:rsidP="004434F8" w:rsidR="004434F8">
      <w:pPr>
        <w:rPr>
          <w:rFonts w:cs="Tahoma"/>
        </w:rPr>
      </w:pPr>
    </w:p>
    <w:p w:rsidRDefault="004434F8" w:rsidP="004434F8" w:rsidR="004434F8">
      <w:pPr>
        <w:rPr>
          <w:rFonts w:cs="Tahoma"/>
        </w:rPr>
      </w:pPr>
    </w:p>
    <w:p w:rsidRDefault="004434F8" w:rsidP="004434F8" w:rsidR="004434F8" w:rsidRPr="004434F8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       </w:t>
      </w:r>
      <w:r w:rsidRPr="004434F8">
        <w:rPr>
          <w:rFonts w:cs="Tahoma"/>
        </w:rPr>
        <w:t>Zapisničar:</w:t>
      </w:r>
    </w:p>
    <w:p w:rsidRDefault="004434F8" w:rsidP="004434F8" w:rsidR="004434F8" w:rsidRPr="004434F8">
      <w:pPr>
        <w:rPr>
          <w:rFonts w:cs="Tahoma"/>
        </w:rPr>
      </w:pPr>
      <w:r w:rsidRPr="004434F8">
        <w:rPr>
          <w:rFonts w:cs="Tahoma"/>
        </w:rPr>
        <w:t xml:space="preserve">                                                                     Zlatka Plivelić</w:t>
      </w:r>
    </w:p>
    <w:p w:rsidRDefault="004434F8" w:rsidP="004434F8" w:rsidR="004434F8">
      <w:pPr>
        <w:rPr>
          <w:rFonts w:cs="Tahoma"/>
        </w:rPr>
      </w:pPr>
    </w:p>
    <w:p w:rsidRDefault="004434F8" w:rsidP="004434F8" w:rsidR="004434F8">
      <w:pPr>
        <w:rPr>
          <w:rFonts w:cs="Tahoma"/>
        </w:rPr>
      </w:pPr>
    </w:p>
    <w:p w:rsidRDefault="00657FCF" w:rsidP="004434F8" w:rsidR="00657FCF">
      <w:pPr>
        <w:rPr>
          <w:rFonts w:cs="Tahoma"/>
        </w:rPr>
      </w:pPr>
    </w:p>
    <w:p w:rsidRDefault="00704085" w:rsidP="004434F8" w:rsidR="00704085">
      <w:pPr>
        <w:rPr>
          <w:rFonts w:cs="Tahoma"/>
        </w:rPr>
      </w:pPr>
    </w:p>
    <w:p w:rsidRDefault="00704085" w:rsidP="004434F8" w:rsidR="00704085">
      <w:pPr>
        <w:rPr>
          <w:rFonts w:cs="Tahoma"/>
        </w:rPr>
      </w:pPr>
    </w:p>
    <w:p w:rsidRDefault="00704085" w:rsidP="004434F8" w:rsidR="00704085">
      <w:pPr>
        <w:rPr>
          <w:rFonts w:cs="Tahoma"/>
        </w:rPr>
      </w:pPr>
    </w:p>
    <w:p w:rsidRDefault="00704085" w:rsidP="004434F8" w:rsidR="00704085">
      <w:pPr>
        <w:rPr>
          <w:rFonts w:cs="Tahoma"/>
        </w:rPr>
      </w:pPr>
    </w:p>
    <w:p w:rsidRDefault="00704085" w:rsidP="004434F8" w:rsidR="00704085">
      <w:pPr>
        <w:rPr>
          <w:rFonts w:cs="Tahoma"/>
        </w:rPr>
      </w:pPr>
    </w:p>
    <w:p w:rsidRDefault="00657FCF" w:rsidP="004434F8" w:rsidR="00657FCF">
      <w:pPr>
        <w:rPr>
          <w:rFonts w:cs="Tahoma"/>
        </w:rPr>
      </w:pPr>
    </w:p>
    <w:p w:rsidRDefault="004434F8" w:rsidP="004434F8" w:rsidR="004434F8" w:rsidRPr="004434F8">
      <w:pPr>
        <w:rPr>
          <w:rFonts w:cs="Tahoma"/>
        </w:rPr>
      </w:pPr>
      <w:r w:rsidRPr="004434F8">
        <w:rPr>
          <w:rFonts w:cs="Tahoma"/>
        </w:rPr>
        <w:t>VJEROVNICI</w:t>
      </w:r>
      <w:r>
        <w:rPr>
          <w:rFonts w:cs="Tahoma"/>
        </w:rPr>
        <w:t xml:space="preserve">:                                                                                                                             </w:t>
      </w:r>
    </w:p>
    <w:p w:rsidRDefault="004434F8" w:rsidP="004434F8" w:rsidR="004434F8">
      <w:r>
        <w:rPr>
          <w:rFonts w:cs="Tahoma"/>
        </w:rPr>
        <w:t xml:space="preserve">- </w:t>
      </w:r>
      <w:r w:rsidRPr="004434F8">
        <w:rPr>
          <w:rFonts w:cs="Tahoma"/>
        </w:rPr>
        <w:t>FOCUS PROJEKT d.o.o</w:t>
      </w:r>
      <w:r w:rsidR="00704085">
        <w:rPr>
          <w:rFonts w:cs="Tahoma"/>
        </w:rPr>
        <w:t xml:space="preserve">. Sesvete, OIB: 60112010587,  </w:t>
      </w:r>
      <w:r w:rsidR="00704085">
        <w:t>Dražen Šmajgel, odvjetnik</w:t>
      </w:r>
    </w:p>
    <w:p w:rsidRDefault="00704085" w:rsidP="004434F8" w:rsidR="00704085"/>
    <w:p w:rsidRDefault="00704085" w:rsidP="004434F8" w:rsidR="00704085"/>
    <w:p w:rsidRDefault="00704085" w:rsidP="004434F8" w:rsidR="00704085" w:rsidRPr="004434F8">
      <w:pPr>
        <w:rPr>
          <w:rFonts w:cs="Tahoma"/>
        </w:rPr>
      </w:pPr>
    </w:p>
    <w:p w:rsidRDefault="004434F8" w:rsidP="004434F8" w:rsidR="004434F8">
      <w:pPr>
        <w:rPr>
          <w:rFonts w:cs="Tahoma"/>
        </w:rPr>
      </w:pPr>
      <w:r w:rsidRPr="004434F8">
        <w:rPr>
          <w:rFonts w:cs="Tahoma"/>
        </w:rPr>
        <w:tab/>
      </w:r>
    </w:p>
    <w:p w:rsidRDefault="004434F8" w:rsidP="00704085" w:rsidR="00704085" w:rsidRPr="004434F8">
      <w:pPr>
        <w:rPr>
          <w:rFonts w:cs="Tahoma"/>
        </w:rPr>
      </w:pPr>
      <w:r>
        <w:rPr>
          <w:rFonts w:cs="Tahoma"/>
        </w:rPr>
        <w:t xml:space="preserve">- </w:t>
      </w:r>
      <w:r w:rsidRPr="004434F8">
        <w:rPr>
          <w:rFonts w:cs="Tahoma"/>
        </w:rPr>
        <w:t>REPROMATERIJAL d.d. Sv.Klara, OIB: 97848529183</w:t>
      </w:r>
      <w:r w:rsidR="00704085">
        <w:rPr>
          <w:rFonts w:cs="Tahoma"/>
        </w:rPr>
        <w:t xml:space="preserve">,  </w:t>
      </w:r>
      <w:r w:rsidR="00704085">
        <w:t>Dražen Šmajgel, odvjetnik</w:t>
      </w:r>
    </w:p>
    <w:p w:rsidRDefault="00704085" w:rsidP="00704085" w:rsidR="00704085">
      <w:pPr>
        <w:rPr>
          <w:rFonts w:cs="Tahoma"/>
        </w:rPr>
      </w:pPr>
      <w:r w:rsidRPr="004434F8">
        <w:rPr>
          <w:rFonts w:cs="Tahoma"/>
        </w:rPr>
        <w:tab/>
      </w:r>
    </w:p>
    <w:p w:rsidRDefault="004434F8" w:rsidP="004434F8" w:rsidR="004434F8" w:rsidRPr="004434F8">
      <w:pPr>
        <w:rPr>
          <w:rFonts w:cs="Tahoma"/>
        </w:rPr>
      </w:pPr>
    </w:p>
    <w:p w:rsidRDefault="004434F8" w:rsidP="004434F8" w:rsidR="004434F8">
      <w:pPr>
        <w:rPr>
          <w:rFonts w:cs="Tahoma"/>
        </w:rPr>
      </w:pPr>
    </w:p>
    <w:p w:rsidRDefault="004434F8" w:rsidP="004434F8" w:rsidR="004434F8">
      <w:pPr>
        <w:rPr>
          <w:rFonts w:cs="Tahoma"/>
        </w:rPr>
      </w:pPr>
    </w:p>
    <w:p w:rsidRDefault="004434F8" w:rsidP="004434F8" w:rsidR="00704085">
      <w:pPr>
        <w:rPr>
          <w:rFonts w:cs="Tahoma"/>
        </w:rPr>
      </w:pPr>
      <w:r w:rsidRPr="004434F8">
        <w:rPr>
          <w:rFonts w:cs="Tahoma"/>
        </w:rPr>
        <w:t>DUŽNIK</w:t>
      </w:r>
      <w:r w:rsidR="00704085">
        <w:rPr>
          <w:rFonts w:cs="Tahoma"/>
        </w:rPr>
        <w:t>:</w:t>
      </w:r>
    </w:p>
    <w:p w:rsidRDefault="00704085" w:rsidP="004434F8" w:rsidR="00BA7ACB">
      <w:pPr>
        <w:rPr>
          <w:rFonts w:cs="Tahoma"/>
        </w:rPr>
      </w:pPr>
      <w:r w:rsidRPr="00101B9E">
        <w:t>FOCUS INTERIJERI d.o.o. iz Zagreba,</w:t>
      </w:r>
      <w:r>
        <w:t xml:space="preserve"> po odvj. Goran Jujnović Lučić</w:t>
      </w:r>
    </w:p>
    <w:p w:rsidRDefault="00BA7ACB" w:rsidP="004434F8" w:rsidR="00BA7ACB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                                      </w:t>
      </w:r>
      <w:r w:rsidR="004434F8">
        <w:rPr>
          <w:rFonts w:cs="Tahoma"/>
        </w:rPr>
        <w:t xml:space="preserve">        </w:t>
      </w:r>
    </w:p>
    <w:p w:rsidRDefault="00BA7ACB" w:rsidP="006622FB" w:rsidR="00BA7ACB">
      <w:pPr>
        <w:jc w:val="right"/>
        <w:rPr>
          <w:rFonts w:cs="Tahoma"/>
        </w:rPr>
      </w:pPr>
    </w:p>
    <w:p w:rsidRDefault="00BA7ACB" w:rsidP="006622FB" w:rsidR="00BA7ACB">
      <w:pPr>
        <w:jc w:val="right"/>
        <w:rPr>
          <w:rFonts w:cs="Tahoma"/>
        </w:rPr>
      </w:pPr>
    </w:p>
    <w:p w:rsidRDefault="00BA7ACB" w:rsidP="006622FB" w:rsidR="00BA7ACB">
      <w:pPr>
        <w:jc w:val="right"/>
        <w:rPr>
          <w:rFonts w:cs="Tahoma"/>
        </w:rPr>
      </w:pPr>
    </w:p>
    <w:p w:rsidRDefault="00BA7ACB" w:rsidP="006622FB" w:rsidR="00BA7ACB">
      <w:pPr>
        <w:jc w:val="right"/>
        <w:rPr>
          <w:rFonts w:cs="Tahoma"/>
        </w:rPr>
      </w:pPr>
    </w:p>
    <w:p w:rsidRDefault="00C1314F" w:rsidP="004434F8" w:rsidR="00C1314F">
      <w:pPr>
        <w:jc w:val="center"/>
        <w:rPr>
          <w:rFonts w:cs="Tahoma"/>
        </w:rPr>
      </w:pPr>
    </w:p>
    <w:sectPr w:rsidSect="005155D7" w:rsidR="00C1314F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B0A" w:rsidR="00EA7B0A">
      <w:r>
        <w:separator/>
      </w:r>
    </w:p>
  </w:endnote>
  <w:endnote w:id="0" w:type="continuationSeparator">
    <w:p w:rsidRDefault="00EA7B0A" w:rsidR="00EA7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B0A" w:rsidR="00EA7B0A">
      <w:r>
        <w:separator/>
      </w:r>
    </w:p>
  </w:footnote>
  <w:footnote w:id="0" w:type="continuationSeparator">
    <w:p w:rsidRDefault="00EA7B0A" w:rsidR="00EA7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DCC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2E7B01" w:rsidP="006D1CC5" w:rsidR="00A511E0">
    <w:pPr>
      <w:pStyle w:val="Zaglavlje"/>
      <w:ind w:right="360"/>
      <w:jc w:val="right"/>
    </w:pPr>
    <w:r>
      <w:t>48</w:t>
    </w:r>
    <w:r w:rsidR="00A511E0" w:rsidRPr="00005E65">
      <w:t>. St</w:t>
    </w:r>
    <w:r w:rsidR="00A511E0">
      <w:t>-</w:t>
    </w:r>
    <w:r>
      <w:t>6828</w:t>
    </w:r>
    <w:r w:rsidR="00E5299A">
      <w:t>/</w:t>
    </w:r>
    <w:r w:rsidR="00A511E0">
      <w:t>1</w:t>
    </w:r>
    <w: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A86556"/>
    <w:multiLevelType w:val="hybridMultilevel"/>
    <w:tmpl w:val="DDEC4892"/>
    <w:lvl w:tplc="A0B4B7B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179C7"/>
    <w:rsid w:val="00021A97"/>
    <w:rsid w:val="000223F8"/>
    <w:rsid w:val="000226BC"/>
    <w:rsid w:val="00026E44"/>
    <w:rsid w:val="00036C64"/>
    <w:rsid w:val="00037FC9"/>
    <w:rsid w:val="00042443"/>
    <w:rsid w:val="00062710"/>
    <w:rsid w:val="00066E49"/>
    <w:rsid w:val="000811FC"/>
    <w:rsid w:val="00085328"/>
    <w:rsid w:val="00091288"/>
    <w:rsid w:val="000A2DB7"/>
    <w:rsid w:val="000C4975"/>
    <w:rsid w:val="000F5C00"/>
    <w:rsid w:val="00101B9E"/>
    <w:rsid w:val="00103954"/>
    <w:rsid w:val="00107865"/>
    <w:rsid w:val="001225CB"/>
    <w:rsid w:val="00126B49"/>
    <w:rsid w:val="001529FC"/>
    <w:rsid w:val="00170D3E"/>
    <w:rsid w:val="001757F8"/>
    <w:rsid w:val="00180F72"/>
    <w:rsid w:val="001D440C"/>
    <w:rsid w:val="001D56F9"/>
    <w:rsid w:val="001E3294"/>
    <w:rsid w:val="001E4A85"/>
    <w:rsid w:val="00237430"/>
    <w:rsid w:val="002510AE"/>
    <w:rsid w:val="00272A8B"/>
    <w:rsid w:val="00287050"/>
    <w:rsid w:val="002A6F27"/>
    <w:rsid w:val="002E06C1"/>
    <w:rsid w:val="002E1765"/>
    <w:rsid w:val="002E7B01"/>
    <w:rsid w:val="00304F52"/>
    <w:rsid w:val="00341ACD"/>
    <w:rsid w:val="0035446D"/>
    <w:rsid w:val="00354B27"/>
    <w:rsid w:val="00360CB7"/>
    <w:rsid w:val="003A19D8"/>
    <w:rsid w:val="003B1587"/>
    <w:rsid w:val="003D0D2C"/>
    <w:rsid w:val="003F054E"/>
    <w:rsid w:val="003F4934"/>
    <w:rsid w:val="0040710E"/>
    <w:rsid w:val="0041301F"/>
    <w:rsid w:val="00415AB7"/>
    <w:rsid w:val="004175BA"/>
    <w:rsid w:val="00432AA4"/>
    <w:rsid w:val="00437BB0"/>
    <w:rsid w:val="004434F8"/>
    <w:rsid w:val="00453E0D"/>
    <w:rsid w:val="00454BAF"/>
    <w:rsid w:val="00470C81"/>
    <w:rsid w:val="004775DB"/>
    <w:rsid w:val="00485C05"/>
    <w:rsid w:val="0049792E"/>
    <w:rsid w:val="004C744D"/>
    <w:rsid w:val="004D2973"/>
    <w:rsid w:val="004E77A7"/>
    <w:rsid w:val="004F24AB"/>
    <w:rsid w:val="00503EBF"/>
    <w:rsid w:val="005155D7"/>
    <w:rsid w:val="00517FAA"/>
    <w:rsid w:val="0054440C"/>
    <w:rsid w:val="0055552E"/>
    <w:rsid w:val="0056793D"/>
    <w:rsid w:val="00567DCC"/>
    <w:rsid w:val="00587523"/>
    <w:rsid w:val="005D2EB3"/>
    <w:rsid w:val="005D3D30"/>
    <w:rsid w:val="005E7E88"/>
    <w:rsid w:val="00610957"/>
    <w:rsid w:val="00634DE0"/>
    <w:rsid w:val="00634E69"/>
    <w:rsid w:val="00651F3C"/>
    <w:rsid w:val="00657FCF"/>
    <w:rsid w:val="00661968"/>
    <w:rsid w:val="006622FB"/>
    <w:rsid w:val="00676E6D"/>
    <w:rsid w:val="006A4835"/>
    <w:rsid w:val="006A5245"/>
    <w:rsid w:val="006B4988"/>
    <w:rsid w:val="006D1CC5"/>
    <w:rsid w:val="006E6B7E"/>
    <w:rsid w:val="00704085"/>
    <w:rsid w:val="00722406"/>
    <w:rsid w:val="00724F42"/>
    <w:rsid w:val="0073166A"/>
    <w:rsid w:val="007601CC"/>
    <w:rsid w:val="00780244"/>
    <w:rsid w:val="00782129"/>
    <w:rsid w:val="0079435C"/>
    <w:rsid w:val="007B5853"/>
    <w:rsid w:val="007B7505"/>
    <w:rsid w:val="007C77CF"/>
    <w:rsid w:val="007D5BD2"/>
    <w:rsid w:val="007E5623"/>
    <w:rsid w:val="007F6ACD"/>
    <w:rsid w:val="008009C2"/>
    <w:rsid w:val="00800E4C"/>
    <w:rsid w:val="00806922"/>
    <w:rsid w:val="00817035"/>
    <w:rsid w:val="0082786A"/>
    <w:rsid w:val="0083512E"/>
    <w:rsid w:val="00840202"/>
    <w:rsid w:val="00872037"/>
    <w:rsid w:val="0088685A"/>
    <w:rsid w:val="008A3D95"/>
    <w:rsid w:val="008B32B0"/>
    <w:rsid w:val="008D0E63"/>
    <w:rsid w:val="008E31AC"/>
    <w:rsid w:val="00910DBC"/>
    <w:rsid w:val="0094133F"/>
    <w:rsid w:val="00956491"/>
    <w:rsid w:val="00960601"/>
    <w:rsid w:val="009630AA"/>
    <w:rsid w:val="009741FA"/>
    <w:rsid w:val="009A378D"/>
    <w:rsid w:val="009A3DB3"/>
    <w:rsid w:val="009B60BB"/>
    <w:rsid w:val="009C2003"/>
    <w:rsid w:val="009C3D6D"/>
    <w:rsid w:val="009D4EB2"/>
    <w:rsid w:val="009D57E8"/>
    <w:rsid w:val="009E78DE"/>
    <w:rsid w:val="009F6059"/>
    <w:rsid w:val="00A41302"/>
    <w:rsid w:val="00A47382"/>
    <w:rsid w:val="00A511E0"/>
    <w:rsid w:val="00A576C1"/>
    <w:rsid w:val="00A81A06"/>
    <w:rsid w:val="00A82181"/>
    <w:rsid w:val="00AB4FAE"/>
    <w:rsid w:val="00AC3E29"/>
    <w:rsid w:val="00AD7E5F"/>
    <w:rsid w:val="00AE6625"/>
    <w:rsid w:val="00AE763D"/>
    <w:rsid w:val="00B26C6A"/>
    <w:rsid w:val="00B627B5"/>
    <w:rsid w:val="00B65804"/>
    <w:rsid w:val="00B71902"/>
    <w:rsid w:val="00B9464F"/>
    <w:rsid w:val="00BA7ACB"/>
    <w:rsid w:val="00BB0EB1"/>
    <w:rsid w:val="00BB6888"/>
    <w:rsid w:val="00BC36F6"/>
    <w:rsid w:val="00BC59A6"/>
    <w:rsid w:val="00BD1056"/>
    <w:rsid w:val="00C11A24"/>
    <w:rsid w:val="00C1314F"/>
    <w:rsid w:val="00C3023C"/>
    <w:rsid w:val="00C32EBF"/>
    <w:rsid w:val="00C54B4B"/>
    <w:rsid w:val="00C72870"/>
    <w:rsid w:val="00C72C7A"/>
    <w:rsid w:val="00C87A66"/>
    <w:rsid w:val="00C90B39"/>
    <w:rsid w:val="00CA399C"/>
    <w:rsid w:val="00CD5ED2"/>
    <w:rsid w:val="00CF3DBC"/>
    <w:rsid w:val="00D13D2F"/>
    <w:rsid w:val="00D234DB"/>
    <w:rsid w:val="00D2697B"/>
    <w:rsid w:val="00D37502"/>
    <w:rsid w:val="00D45980"/>
    <w:rsid w:val="00D75B74"/>
    <w:rsid w:val="00D846BA"/>
    <w:rsid w:val="00DA237A"/>
    <w:rsid w:val="00DA4C11"/>
    <w:rsid w:val="00DB5315"/>
    <w:rsid w:val="00DC0D74"/>
    <w:rsid w:val="00DE7F89"/>
    <w:rsid w:val="00E0448E"/>
    <w:rsid w:val="00E16A6A"/>
    <w:rsid w:val="00E24F94"/>
    <w:rsid w:val="00E320F7"/>
    <w:rsid w:val="00E33521"/>
    <w:rsid w:val="00E33802"/>
    <w:rsid w:val="00E5299A"/>
    <w:rsid w:val="00E553E3"/>
    <w:rsid w:val="00E57B63"/>
    <w:rsid w:val="00EA7B0A"/>
    <w:rsid w:val="00EB4F83"/>
    <w:rsid w:val="00ED7889"/>
    <w:rsid w:val="00EE4DCE"/>
    <w:rsid w:val="00F00894"/>
    <w:rsid w:val="00F06035"/>
    <w:rsid w:val="00F136DD"/>
    <w:rsid w:val="00F256DA"/>
    <w:rsid w:val="00F41D38"/>
    <w:rsid w:val="00F50BD7"/>
    <w:rsid w:val="00F760E1"/>
    <w:rsid w:val="00F9061A"/>
    <w:rsid w:val="00FA1371"/>
    <w:rsid w:val="00FC4924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St-6828/2016</izvorni_sadrzaj>
    <derivirana_varijabla naziv="DomainObject.Predmet.OznakaBroj_1">St-6828/2016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 zastupanog po punomoćniku ODVJETNIČKO DRUŠTVO ZEČEVIĆ i dr., j.t.d.</izvorni_sadrzaj>
    <derivirana_varijabla naziv="DomainObject.Predmet.ProtustrankaFormated_1">  FOCUS INTERIJERI d.o.o. zastupanog po punomoćniku ODVJETNIČKO DRUŠTVO ZEČEVIĆ i dr., j.t.d.</derivirana_varijabla>
  </DomainObject.Predmet.ProtustrankaFormated>
  <DomainObject.Predmet.ProtustrankaFormatedOIB>
    <izvorni_sadrzaj>  FOCUS INTERIJERI d.o.o., OIB 05281870238 zastupanog po punomoćniku ODVJETNIČKO DRUŠTVO ZEČEVIĆ i dr., j.t.d.</izvorni_sadrzaj>
    <derivirana_varijabla naziv="DomainObject.Predmet.ProtustrankaFormatedOIB_1">  FOCUS INTERIJERI d.o.o., OIB 05281870238 zastupanog po punomoćniku ODVJETNIČKO DRUŠTVO ZEČEVIĆ i dr., j.t.d.</derivirana_varijabla>
  </DomainObject.Predmet.ProtustrankaFormatedOIB>
  <DomainObject.Predmet.ProtustrankaFormatedWithAdress>
    <izvorni_sadrzaj> FOCUS INTERIJERI d.o.o., Novoselečki put 167, 10000 Zagreb zastupanog po punomoćniku ODVJETNIČKO DRUŠTVO ZEČEVIĆ i dr., j.t.d.</izvorni_sadrzaj>
    <derivirana_varijabla naziv="DomainObject.Predmet.ProtustrankaFormatedWithAdress_1"> FOCUS INTERIJERI d.o.o., Novoselečki put 167, 10000 Zagreb zastupanog po punomoćniku ODVJETNIČKO DRUŠTVO ZEČEVIĆ i dr., j.t.d.</derivirana_varijabla>
  </DomainObject.Predmet.ProtustrankaFormatedWithAdress>
  <DomainObject.Predmet.ProtustrankaFormatedWithAdressOIB>
    <izvorni_sadrzaj> FOCUS INTERIJERI d.o.o., OIB 05281870238, Novoselečki put 167, 10000 Zagreb zastupanog po punomoćniku ODVJETNIČKO DRUŠTVO ZEČEVIĆ i dr., j.t.d.</izvorni_sadrzaj>
    <derivirana_varijabla naziv="DomainObject.Predmet.ProtustrankaFormatedWithAdressOIB_1"> FOCUS INTERIJERI d.o.o., OIB 05281870238, Novoselečki put 167, 10000 Zagreb zastupanog po punomoćniku ODVJETNIČKO DRUŠTVO ZEČEVIĆ i dr., j.t.d.</derivirana_varijabla>
  </DomainObject.Predmet.ProtustrankaFormatedWithAdressOIB>
  <DomainObject.Predmet.ProtustrankaWithAdress>
    <izvorni_sadrzaj>FOCUS INTERIJERI d.o.o. Novoselečki put 167, 10000 Zagreb</izvorni_sadrzaj>
    <derivirana_varijabla naziv="DomainObject.Predmet.ProtustrankaWithAdress_1">FOCUS INTERIJERI d.o.o. Novoselečki put 167, 10000 Zagreb</derivirana_varijabla>
  </DomainObject.Predmet.ProtustrankaWithAdress>
  <DomainObject.Predmet.ProtustrankaWithAdressOIB>
    <izvorni_sadrzaj>FOCUS INTERIJERI d.o.o., OIB 05281870238, Novoselečki put 167, 10000 Zagreb</izvorni_sadrzaj>
    <derivirana_varijabla naziv="DomainObject.Predmet.ProtustrankaWithAdressOIB_1">FOCUS INTERIJERI d.o.o., OIB 05281870238, Novoselečki put 167,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INTERIJERI d.o.o.</izvorni_sadrzaj>
    <derivirana_varijabla naziv="DomainObject.Predmet.StrankaFormated_1">  FOCUS INTERIJERI d.o.o.</derivirana_varijabla>
  </DomainObject.Predmet.StrankaFormated>
  <DomainObject.Predmet.StrankaFormatedOIB>
    <izvorni_sadrzaj>  FOCUS INTERIJERI d.o.o., OIB 05281870238</izvorni_sadrzaj>
    <derivirana_varijabla naziv="DomainObject.Predmet.StrankaFormatedOIB_1">  FOCUS INTERIJERI d.o.o., OIB 05281870238</derivirana_varijabla>
  </DomainObject.Predmet.StrankaFormatedOIB>
  <DomainObject.Predmet.StrankaFormatedWithAdress>
    <izvorni_sadrzaj> FOCUS INTERIJERI d.o.o., Novoselečki put 167, 10000 Zagreb</izvorni_sadrzaj>
    <derivirana_varijabla naziv="DomainObject.Predmet.StrankaFormatedWithAdress_1"> FOCUS INTERIJERI d.o.o., Novoselečki put 167, 10000 Zagreb</derivirana_varijabla>
  </DomainObject.Predmet.StrankaFormatedWithAdress>
  <DomainObject.Predmet.StrankaFormatedWithAdressOIB>
    <izvorni_sadrzaj> FOCUS INTERIJERI d.o.o., OIB 05281870238, Novoselečki put 167, 10000 Zagreb</izvorni_sadrzaj>
    <derivirana_varijabla naziv="DomainObject.Predmet.StrankaFormatedWithAdressOIB_1"> FOCUS INTERIJERI d.o.o., OIB 05281870238, Novoselečki put 167, 10000 Zagreb</derivirana_varijabla>
  </DomainObject.Predmet.StrankaFormatedWithAdressOIB>
  <DomainObject.Predmet.StrankaWithAdress>
    <izvorni_sadrzaj>FOCUS INTERIJERI d.o.o. Novoselečki put 167,10000 Zagreb</izvorni_sadrzaj>
    <derivirana_varijabla naziv="DomainObject.Predmet.StrankaWithAdress_1">FOCUS INTERIJERI d.o.o. Novoselečki put 167,10000 Zagreb</derivirana_varijabla>
  </DomainObject.Predmet.StrankaWithAdress>
  <DomainObject.Predmet.StrankaWithAdressOIB>
    <izvorni_sadrzaj>FOCUS INTERIJERI d.o.o., OIB 05281870238, Novoselečki put 167,10000 Zagreb</izvorni_sadrzaj>
    <derivirana_varijabla naziv="DomainObject.Predmet.StrankaWithAdressOIB_1">FOCUS INTERIJERI d.o.o., OIB 05281870238, Novoselečki put 167,10000 Zagreb</derivirana_varijabla>
  </DomainObject.Predmet.StrankaWithAdressOIB>
  <DomainObject.Predmet.StrankaNazivFormated>
    <izvorni_sadrzaj>FOCUS INTERIJERI d.o.o.</izvorni_sadrzaj>
    <derivirana_varijabla naziv="DomainObject.Predmet.StrankaNazivFormated_1">FOCUS INTERIJERI d.o.o.</derivirana_varijabla>
  </DomainObject.Predmet.StrankaNazivFormated>
  <DomainObject.Predmet.StrankaNazivFormatedOIB>
    <izvorni_sadrzaj>FOCUS INTERIJERI d.o.o., OIB 05281870238</izvorni_sadrzaj>
    <derivirana_varijabla naziv="DomainObject.Predmet.StrankaNazivFormatedOIB_1">FOCUS INTERIJERI d.o.o., OIB 05281870238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FOCUS INTERIJERI d.o.o.</item>
    </izvorni_sadrzaj>
    <derivirana_varijabla naziv="DomainObject.Predmet.StrankaListFormated_1">
      <item>FOCUS INTERIJERI d.o.o.</item>
    </derivirana_varijabla>
  </DomainObject.Predmet.StrankaListFormated>
  <DomainObject.Predmet.StrankaListFormatedOIB>
    <izvorni_sadrzaj>
      <item>FOCUS INTERIJERI d.o.o., OIB 05281870238</item>
    </izvorni_sadrzaj>
    <derivirana_varijabla naziv="DomainObject.Predmet.StrankaListFormatedOIB_1">
      <item>FOCUS INTERIJERI d.o.o., OIB 05281870238</item>
    </derivirana_varijabla>
  </DomainObject.Predmet.StrankaListFormatedOIB>
  <DomainObject.Predmet.StrankaListFormatedWithAdress>
    <izvorni_sadrzaj>
      <item>FOCUS INTERIJERI d.o.o., Novoselečki put 167, 10000 Zagreb</item>
    </izvorni_sadrzaj>
    <derivirana_varijabla naziv="DomainObject.Predmet.StrankaListFormatedWithAdress_1">
      <item>FOCUS INTERIJERI d.o.o., Novoselečki put 167, 10000 Zagreb</item>
    </derivirana_varijabla>
  </DomainObject.Predmet.StrankaListFormatedWithAdress>
  <DomainObject.Predmet.StrankaListFormatedWithAdressOIB>
    <izvorni_sadrzaj>
      <item>FOCUS INTERIJERI d.o.o., OIB 05281870238, Novoselečki put 167, 10000 Zagreb</item>
    </izvorni_sadrzaj>
    <derivirana_varijabla naziv="DomainObject.Predmet.StrankaListFormatedWithAdressOIB_1">
      <item>FOCUS INTERIJERI d.o.o., OIB 05281870238, Novoselečki put 167, 10000 Zagreb</item>
    </derivirana_varijabla>
  </DomainObject.Predmet.StrankaListFormatedWithAdressOIB>
  <DomainObject.Predmet.StrankaListNazivFormated>
    <izvorni_sadrzaj>
      <item>FOCUS INTERIJERI d.o.o.</item>
    </izvorni_sadrzaj>
    <derivirana_varijabla naziv="DomainObject.Predmet.StrankaListNazivFormated_1">
      <item>FOCUS INTERIJERI d.o.o.</item>
    </derivirana_varijabla>
  </DomainObject.Predmet.StrankaListNazivFormated>
  <DomainObject.Predmet.StrankaListNazivFormatedOIB>
    <izvorni_sadrzaj>
      <item>FOCUS INTERIJERI d.o.o., OIB 05281870238</item>
    </izvorni_sadrzaj>
    <derivirana_varijabla naziv="DomainObject.Predmet.StrankaListNazivFormatedOIB_1">
      <item>FOCUS INTERIJERI d.o.o., OIB 05281870238</item>
    </derivirana_varijabla>
  </DomainObject.Predmet.StrankaListNazivFormatedOIB>
  <DomainObject.Predmet.ProtuStrankaListFormated>
    <izvorni_sadrzaj>
      <item>FOCUS INTERIJERI d.o.o. zastupanog po punomoćniku ODVJETNIČKO DRUŠTVO ZEČEVIĆ i dr., j.t.d.</item>
    </izvorni_sadrzaj>
    <derivirana_varijabla naziv="DomainObject.Predmet.ProtuStrankaListFormated_1">
      <item>FOCUS INTERIJERI d.o.o. zastupanog po punomoćniku ODVJETNIČKO DRUŠTVO ZEČEVIĆ i dr., j.t.d.</item>
    </derivirana_varijabla>
  </DomainObject.Predmet.ProtuStrankaListFormated>
  <DomainObject.Predmet.ProtuStrankaListFormatedOIB>
    <izvorni_sadrzaj>
      <item>FOCUS INTERIJERI d.o.o., OIB 05281870238 zastupanog po punomoćniku ODVJETNIČKO DRUŠTVO ZEČEVIĆ i dr., j.t.d.</item>
    </izvorni_sadrzaj>
    <derivirana_varijabla naziv="DomainObject.Predmet.ProtuStrankaListFormatedOIB_1">
      <item>FOCUS INTERIJERI d.o.o., OIB 05281870238 zastupanog po punomoćniku ODVJETNIČKO DRUŠTVO ZEČEVIĆ i dr., j.t.d.</item>
    </derivirana_varijabla>
  </DomainObject.Predmet.ProtuStrankaListFormatedOIB>
  <DomainObject.Predmet.ProtuStrankaListFormatedWithAdress>
    <izvorni_sadrzaj>
      <item>FOCUS INTERIJERI d.o.o., Novoselečki put 167, 10000 Zagreb zastupanog po punomoćniku ODVJETNIČKO DRUŠTVO ZEČEVIĆ i dr., j.t.d.</item>
    </izvorni_sadrzaj>
    <derivirana_varijabla naziv="DomainObject.Predmet.ProtuStrankaListFormatedWithAdress_1">
      <item>FOCUS INTERIJERI d.o.o., Novoselečki put 167, 10000 Zagreb zastupanog po punomoćniku ODVJETNIČKO DRUŠTVO ZEČEVIĆ i dr., j.t.d.</item>
    </derivirana_varijabla>
  </DomainObject.Predmet.ProtuStrankaListFormatedWithAdress>
  <DomainObject.Predmet.ProtuStrankaListFormatedWithAdressOIB>
    <izvorni_sadrzaj>
      <item>FOCUS INTERIJERI d.o.o., OIB 05281870238, Novoselečki put 167, 10000 Zagreb zastupanog po punomoćniku ODVJETNIČKO DRUŠTVO ZEČEVIĆ i dr., j.t.d.</item>
    </izvorni_sadrzaj>
    <derivirana_varijabla naziv="DomainObject.Predmet.ProtuStrankaListFormatedWithAdressOIB_1">
      <item>FOCUS INTERIJERI d.o.o., OIB 05281870238, Novoselečki put 167, 10000 Zagreb zastupanog po punomoćniku ODVJETNIČKO DRUŠTVO ZEČEVIĆ i dr., j.t.d.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ODVJETNIČKO DRUŠTVO ZEČEVIĆ i dr., j.t.d. punomoćnik sudionika u postupku FOCUS INTERIJERI d.o.o.</item>
    </izvorni_sadrzaj>
    <derivirana_varijabla naziv="DomainObject.Predmet.OstaliListFormated_1">
      <item>ODVJETNIČKO DRUŠTVO ZEČEVIĆ i dr., j.t.d. punomoćnik sudionika u postupku FOCUS INTERIJERI d.o.o.</item>
    </derivirana_varijabla>
  </DomainObject.Predmet.OstaliListFormated>
  <DomainObject.Predmet.OstaliListFormatedOIB>
    <izvorni_sadrzaj>
      <item>ODVJETNIČKO DRUŠTVO ZEČEVIĆ i dr., j.t.d., OIB 83197849837 punomoćnik sudionika u postupku FOCUS INTERIJERI d.o.o.</item>
    </izvorni_sadrzaj>
    <derivirana_varijabla naziv="DomainObject.Predmet.OstaliListFormatedOIB_1">
      <item>ODVJETNIČKO DRUŠTVO ZEČEVIĆ i dr., j.t.d., OIB 83197849837 punomoćnik sudionika u postupku FOCUS INTERIJERI d.o.o.</item>
    </derivirana_varijabla>
  </DomainObject.Predmet.OstaliListFormatedOIB>
  <DomainObject.Predmet.OstaliListFormatedWithAdress>
    <izvorni_sadrzaj>
      <item>ODVJETNIČKO DRUŠTVO ZEČEVIĆ i dr., j.t.d., Selska Cesta 3, 10000 Zagreb punomoćnik sudionika u postupku FOCUS INTERIJERI d.o.o.</item>
    </izvorni_sadrzaj>
    <derivirana_varijabla naziv="DomainObject.Predmet.OstaliListFormatedWithAdress_1">
      <item>ODVJETNIČKO DRUŠTVO ZEČEVIĆ i dr., j.t.d., Selska Cesta 3, 10000 Zagreb punomoćnik sudionika u postupku FOCUS INTERIJERI d.o.o.</item>
    </derivirana_varijabla>
  </DomainObject.Predmet.OstaliListFormatedWithAdress>
  <DomainObject.Predmet.OstaliListFormatedWithAdressOIB>
    <izvorni_sadrzaj>
      <item>ODVJETNIČKO DRUŠTVO ZEČEVIĆ i dr., j.t.d., OIB 83197849837, Selska Cesta 3, 10000 Zagreb punomoćnik sudionika u postupku FOCUS INTERIJERI d.o.o.</item>
    </izvorni_sadrzaj>
    <derivirana_varijabla naziv="DomainObject.Predmet.OstaliListFormatedWithAdressOIB_1">
      <item>ODVJETNIČKO DRUŠTVO ZEČEVIĆ i dr., j.t.d., OIB 83197849837, Selska Cesta 3, 10000 Zagreb punomoćnik sudionika u postupku FOCUS INTERIJERI d.o.o.</item>
    </derivirana_varijabla>
  </DomainObject.Predmet.OstaliListFormatedWithAdressOIB>
  <DomainObject.Predmet.OstaliListNazivFormated>
    <izvorni_sadrzaj>
      <item>ODVJETNIČKO DRUŠTVO ZEČEVIĆ i dr., j.t.d.</item>
    </izvorni_sadrzaj>
    <derivirana_varijabla naziv="DomainObject.Predmet.OstaliListNazivFormated_1">
      <item>ODVJETNIČKO DRUŠTVO ZEČEVIĆ i dr., j.t.d.</item>
    </derivirana_varijabla>
  </DomainObject.Predmet.OstaliListNazivFormated>
  <DomainObject.Predmet.OstaliListNazivFormatedOIB>
    <izvorni_sadrzaj>
      <item>ODVJETNIČKO DRUŠTVO ZEČEVIĆ i dr., j.t.d., OIB 83197849837</item>
    </izvorni_sadrzaj>
    <derivirana_varijabla naziv="DomainObject.Predmet.OstaliListNazivFormatedOIB_1"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INTERIJERI d.o.o.</izvorni_sadrzaj>
    <derivirana_varijabla naziv="DomainObject.Predmet.StrankaIDrugi_1">FOCUS INTERIJERI d.o.o.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FOCUS INTERIJERI d.o.o., OIB 05281870238, Novoselečki put 167, 10000 Zagreb</izvorni_sadrzaj>
    <derivirana_varijabla naziv="DomainObject.Predmet.StrankaIDrugiAdressOIB_1">FOCUS INTERIJERI d.o.o., OIB 05281870238, Novoselečki put 167, 10000 Zagreb</derivirana_varijabla>
  </DomainObject.Predmet.StrankaIDrugiAdressOIB>
  <DomainObject.Predmet.ProtustrankaIDrugiAdressOIB>
    <izvorni_sadrzaj>FOCUS INTERIJERI d.o.o., OIB 05281870238, Novoselečki put 167, 10000 Zagreb</izvorni_sadrzaj>
    <derivirana_varijabla naziv="DomainObject.Predmet.ProtustrankaIDrugiAdressOIB_1">FOCUS INTERIJERI d.o.o., OIB 05281870238, Novoselečki put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FOCUS INTERIJERI d.o.o.</item>
      <item>ODVJETNIČKO DRUŠTVO ZEČEVIĆ i dr., j.t.d.</item>
    </izvorni_sadrzaj>
    <derivirana_varijabla naziv="DomainObject.Predmet.SudioniciListNaziv_1">
      <item>FOCUS INTERIJERI d.o.o.</item>
      <item>FOCUS INTERIJERI d.o.o.</item>
      <item>ODVJETNIČKO DRUŠTVO ZEČEVIĆ i dr., j.t.d.</item>
    </derivirana_varijabla>
  </DomainObject.Predmet.SudioniciListNaziv>
  <DomainObject.Predmet.SudioniciListAdressOIB>
    <izvorni_sadrzaj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izvorni_sadrzaj>
    <derivirana_varijabla naziv="DomainObject.Predmet.SudioniciListAdressOIB_1"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05281870238</item>
      <item>, OIB 83197849837</item>
    </izvorni_sadrzaj>
    <derivirana_varijabla naziv="DomainObject.Predmet.SudioniciListNazivOIB_1">
      <item>, OIB 05281870238</item>
      <item>, OIB 05281870238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EE3C9-415B-4BC6-897C-7CE9F4A4B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2159</properties:Words>
  <properties:Characters>13138</properties:Characters>
  <properties:Lines>525</properties:Lines>
  <properties:Paragraphs>237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2017-03-08T13:57:00Z</dcterms:created>
  <dc:creator>agalic</dc:creator>
  <cp:lastModifiedBy>Zlatka Plivelić</cp:lastModifiedBy>
  <cp:lastPrinted>2017-03-13T08:46:00Z</cp:lastPrinted>
  <dcterms:modified xmlns:xsi="http://www.w3.org/2001/XMLSchema-instance" xsi:type="dcterms:W3CDTF">2017-03-13T09:54:00Z</dcterms:modified>
  <cp:revision>23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