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abec" w14:paraId="498abec" w:rsidRDefault="002061F5" w:rsidP="00910611" w:rsidR="002061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61F5" w:rsidP="00910611" w:rsidR="002061F5">
      <w:r>
        <w:rPr>
          <w:rFonts w:eastAsia="MS Mincho"/>
        </w:rPr>
        <w:t>REPUBLIKA HRVATSKA</w:t>
      </w:r>
    </w:p>
    <w:p w:rsidRDefault="002061F5" w:rsidP="00910611" w:rsidR="002061F5">
      <w:r>
        <w:rPr>
          <w:rFonts w:eastAsia="MS Mincho"/>
        </w:rPr>
        <w:t>TRGOVAČKI SUD U RIJECI</w:t>
      </w:r>
    </w:p>
    <w:p w:rsidRDefault="002061F5" w:rsidR="002061F5" w:rsidRPr="00910611">
      <w:pPr>
        <w:rPr>
          <w:rFonts w:eastAsia="MS Mincho"/>
        </w:rPr>
      </w:pPr>
      <w:r>
        <w:rPr>
          <w:rFonts w:eastAsia="MS Mincho"/>
        </w:rPr>
        <w:t xml:space="preserve">      Rijeka, Zadarska 1 i 3</w:t>
      </w:r>
    </w:p>
    <w:p w:rsidRDefault="003677C2" w:rsidP="00D400CB" w:rsidR="003677C2">
      <w:pPr>
        <w:jc w:val="center"/>
        <w:rPr>
          <w:rFonts w:hAnsi="Times New Roman" w:ascii="Times New Roman"/>
          <w:b w:val="false"/>
          <w:bCs/>
        </w:rPr>
      </w:pPr>
    </w:p>
    <w:p w:rsidRDefault="00D400CB" w:rsidP="00D400CB" w:rsidR="00D400CB">
      <w:pPr>
        <w:jc w:val="center"/>
        <w:rPr>
          <w:rFonts w:hAnsi="Times New Roman" w:ascii="Times New Roman"/>
          <w:b w:val="false"/>
          <w:bCs/>
        </w:rPr>
      </w:pPr>
      <w:r>
        <w:rPr>
          <w:rFonts w:hAnsi="Times New Roman" w:ascii="Times New Roman"/>
          <w:b w:val="false"/>
          <w:bCs/>
        </w:rPr>
        <w:t>R E P U B L I K A    H R V A T S K A</w:t>
      </w:r>
    </w:p>
    <w:p w:rsidRDefault="00D400CB" w:rsidP="00D400CB" w:rsidR="00D400CB">
      <w:pPr>
        <w:jc w:val="center"/>
        <w:rPr>
          <w:rFonts w:hAnsi="Times New Roman" w:ascii="Times New Roman"/>
          <w:b w:val="false"/>
          <w:bCs/>
        </w:rPr>
      </w:pPr>
      <w:r>
        <w:rPr>
          <w:rFonts w:hAnsi="Times New Roman" w:ascii="Times New Roman"/>
          <w:b w:val="false"/>
          <w:bCs/>
        </w:rPr>
        <w:t>Z A K L J U Č A K</w:t>
      </w:r>
    </w:p>
    <w:p w:rsidRDefault="00D400CB" w:rsidP="00D400CB" w:rsidR="00D400CB">
      <w:pPr>
        <w:jc w:val="center"/>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ROLL trgovina i usluge d. o. o. u stečaju Motovun (Općina Motovun - Montona), Kanal 19, OIB: 59459132272, dana </w:t>
      </w:r>
      <w:r w:rsidR="003677C2">
        <w:rPr>
          <w:rFonts w:hAnsi="Times New Roman" w:ascii="Times New Roman"/>
          <w:b w:val="false"/>
        </w:rPr>
        <w:t>7</w:t>
      </w:r>
      <w:r>
        <w:rPr>
          <w:rFonts w:hAnsi="Times New Roman" w:ascii="Times New Roman"/>
          <w:b w:val="false"/>
        </w:rPr>
        <w:t xml:space="preserve">. </w:t>
      </w:r>
      <w:r w:rsidR="003677C2">
        <w:rPr>
          <w:rFonts w:hAnsi="Times New Roman" w:ascii="Times New Roman"/>
          <w:b w:val="false"/>
        </w:rPr>
        <w:t xml:space="preserve">travnja </w:t>
      </w:r>
      <w:r>
        <w:rPr>
          <w:rFonts w:hAnsi="Times New Roman" w:ascii="Times New Roman"/>
          <w:b w:val="false"/>
        </w:rPr>
        <w:t>2016. godine</w:t>
      </w:r>
    </w:p>
    <w:p w:rsidRDefault="00D400CB" w:rsidP="00D400CB" w:rsidR="00D400CB">
      <w:pPr>
        <w:jc w:val="both"/>
        <w:rPr>
          <w:rFonts w:hAnsi="Times New Roman" w:ascii="Times New Roman"/>
          <w:b w:val="false"/>
        </w:rPr>
      </w:pPr>
    </w:p>
    <w:p w:rsidRDefault="00D400CB" w:rsidP="00D400CB" w:rsidR="00D400CB">
      <w:pPr>
        <w:jc w:val="center"/>
        <w:rPr>
          <w:rFonts w:hAnsi="Times New Roman" w:ascii="Times New Roman"/>
          <w:b w:val="false"/>
        </w:rPr>
      </w:pPr>
      <w:r>
        <w:rPr>
          <w:rFonts w:hAnsi="Times New Roman" w:ascii="Times New Roman"/>
          <w:b w:val="false"/>
        </w:rPr>
        <w:t>z a k l j u č i o    j e</w:t>
      </w: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zemljišnim knjigama Općinskog suda u Puli – Pola zemljišnoknjižni odjel Poreč u z.k.ul. 1320 k.o. Višnjan na k.č.br. 2319/8 u naravi oranica površine 4673 m2</w:t>
      </w:r>
      <w:r>
        <w:rPr>
          <w:rStyle w:val="tabletextfield"/>
          <w:rFonts w:hAnsi="Times New Roman" w:ascii="Times New Roman"/>
          <w:b w:val="false"/>
        </w:rPr>
        <w:t xml:space="preserve">, </w:t>
      </w:r>
      <w:r>
        <w:rPr>
          <w:rFonts w:hAnsi="Times New Roman" w:ascii="Times New Roman"/>
          <w:b w:val="false"/>
        </w:rPr>
        <w:t xml:space="preserve"> iznosi 2.150.501,99 kn.</w:t>
      </w: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D400CB" w:rsidP="00D400CB" w:rsidR="00D400CB">
      <w:pPr>
        <w:jc w:val="center"/>
        <w:rPr>
          <w:rFonts w:hAnsi="Times New Roman" w:ascii="Times New Roman"/>
          <w:b w:val="false"/>
        </w:rPr>
      </w:pPr>
    </w:p>
    <w:p w:rsidRDefault="00D400CB" w:rsidP="00D400CB" w:rsidR="00D400CB">
      <w:pPr>
        <w:jc w:val="center"/>
        <w:rPr>
          <w:rFonts w:hAnsi="Times New Roman" w:ascii="Times New Roman"/>
          <w:b w:val="false"/>
        </w:rPr>
      </w:pPr>
      <w:r>
        <w:rPr>
          <w:rFonts w:hAnsi="Times New Roman" w:ascii="Times New Roman"/>
          <w:b w:val="false"/>
        </w:rPr>
        <w:t xml:space="preserve"> 11. svibnja 2016. g. u 9:00 sati, Trgovački sud Rijeka,</w:t>
      </w:r>
    </w:p>
    <w:p w:rsidRDefault="00D400CB" w:rsidP="00D400CB" w:rsidR="00D400CB">
      <w:pPr>
        <w:jc w:val="center"/>
        <w:rPr>
          <w:rFonts w:hAnsi="Times New Roman" w:ascii="Times New Roman"/>
          <w:b w:val="false"/>
        </w:rPr>
      </w:pPr>
      <w:r>
        <w:rPr>
          <w:rFonts w:hAnsi="Times New Roman" w:ascii="Times New Roman"/>
          <w:b w:val="false"/>
        </w:rPr>
        <w:t>I. kat, sudnica broj 3.</w:t>
      </w:r>
    </w:p>
    <w:p w:rsidRDefault="00D400CB" w:rsidP="00D400CB" w:rsidR="00D400CB">
      <w:pPr>
        <w:jc w:val="center"/>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 xml:space="preserve">                     IV. Ovaj zaključak biti će objavljen na oglasnoj ploči suda, te na web stranicama Hrvatske gospodarske komore i sudačke mreže.</w:t>
      </w:r>
    </w:p>
    <w:p w:rsidRDefault="00D400CB" w:rsidP="00D400CB" w:rsidR="00D400CB">
      <w:pPr>
        <w:jc w:val="both"/>
        <w:rPr>
          <w:rFonts w:hAnsi="Times New Roman" w:ascii="Times New Roman"/>
          <w:b w:val="false"/>
        </w:rPr>
      </w:pPr>
      <w:r>
        <w:rPr>
          <w:rFonts w:hAnsi="Times New Roman" w:ascii="Times New Roman"/>
          <w:b w:val="false"/>
        </w:rPr>
        <w:tab/>
        <w:t xml:space="preserve">          V. Uvjeti prodaje:</w:t>
      </w:r>
    </w:p>
    <w:p w:rsidRDefault="00D400CB" w:rsidP="00D400CB" w:rsidR="00D400CB">
      <w:pPr>
        <w:jc w:val="both"/>
        <w:rPr>
          <w:rFonts w:hAnsi="Times New Roman" w:ascii="Times New Roman"/>
          <w:b w:val="false"/>
        </w:rPr>
      </w:pPr>
      <w:r>
        <w:rPr>
          <w:rFonts w:hAnsi="Times New Roman" w:ascii="Times New Roman"/>
          <w:b w:val="false"/>
        </w:rPr>
        <w:t xml:space="preserve">- prodaje se nekretnina stečajnog dužnika upisana u zemljišnim knjigama zemljišnim knjigama </w:t>
      </w:r>
      <w:r>
        <w:rPr>
          <w:rStyle w:val="tabletextfield"/>
          <w:rFonts w:hAnsi="Times New Roman" w:ascii="Times New Roman"/>
          <w:b w:val="false"/>
        </w:rPr>
        <w:t xml:space="preserve">Općinskog suda u </w:t>
      </w:r>
      <w:r>
        <w:rPr>
          <w:rFonts w:hAnsi="Times New Roman" w:ascii="Times New Roman"/>
          <w:b w:val="false"/>
        </w:rPr>
        <w:t>Puli – Pola zemljišnoknjižni odjel Poreč u z.k.ul. 1320 k.o. Višnjan na k.č.br. 2319/8 u naravi oranica površine 4673 m2</w:t>
      </w:r>
      <w:r>
        <w:rPr>
          <w:rStyle w:val="tabletextfield"/>
          <w:rFonts w:hAnsi="Times New Roman" w:ascii="Times New Roman"/>
          <w:b w:val="false"/>
        </w:rPr>
        <w:t xml:space="preserve">, </w:t>
      </w:r>
      <w:r>
        <w:rPr>
          <w:rFonts w:hAnsi="Times New Roman" w:ascii="Times New Roman"/>
          <w:b w:val="false"/>
        </w:rPr>
        <w:t>čija je početna cijena 400.000,00 kn;</w:t>
      </w:r>
    </w:p>
    <w:p w:rsidRDefault="00D400CB" w:rsidP="00D400CB" w:rsidR="00D400CB">
      <w:pPr>
        <w:jc w:val="both"/>
        <w:rPr>
          <w:rFonts w:hAnsi="Times New Roman" w:ascii="Times New Roman"/>
          <w:b w:val="false"/>
        </w:rPr>
      </w:pPr>
      <w:r>
        <w:rPr>
          <w:rFonts w:hAnsi="Times New Roman" w:ascii="Times New Roman"/>
          <w:b w:val="false"/>
        </w:rPr>
        <w:t>- nekretnine se ne mogu prodati ispod početne cijene;</w:t>
      </w:r>
    </w:p>
    <w:p w:rsidRDefault="00D400CB" w:rsidP="00D400CB" w:rsidR="00D400CB">
      <w:pPr>
        <w:jc w:val="both"/>
        <w:rPr>
          <w:rFonts w:hAnsi="Times New Roman" w:ascii="Times New Roman"/>
          <w:b w:val="false"/>
        </w:rPr>
      </w:pPr>
      <w:r>
        <w:rPr>
          <w:rFonts w:hAnsi="Times New Roman" w:ascii="Times New Roman"/>
          <w:b w:val="false"/>
        </w:rPr>
        <w:t>- navedena nekretnina slobodna je od osoba i stvari;</w:t>
      </w:r>
    </w:p>
    <w:p w:rsidRDefault="00D400CB" w:rsidP="00D400CB" w:rsidR="00D400CB">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D400CB" w:rsidP="00D400CB" w:rsidR="00D400CB">
      <w:pPr>
        <w:jc w:val="both"/>
        <w:rPr>
          <w:rFonts w:hAnsi="Times New Roman" w:ascii="Times New Roman"/>
          <w:b w:val="false"/>
        </w:rPr>
      </w:pPr>
      <w:r>
        <w:rPr>
          <w:rFonts w:hAnsi="Times New Roman" w:ascii="Times New Roman"/>
          <w:b w:val="false"/>
        </w:rPr>
        <w:t xml:space="preserve">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w:t>
      </w:r>
      <w:r>
        <w:rPr>
          <w:rFonts w:hAnsi="Times New Roman" w:ascii="Times New Roman"/>
          <w:b w:val="false"/>
        </w:rPr>
        <w:lastRenderedPageBreak/>
        <w:t>25.01.2013. godine odnosno i ranijim dospijećem u slučaju raskida Ugovora u skladu s ugovorenim odredbama, te za troškove eventualnog sudskog spora odnosno ovrhe;</w:t>
      </w:r>
    </w:p>
    <w:p w:rsidRDefault="00D400CB" w:rsidP="00D400CB" w:rsidR="00D400CB">
      <w:pPr>
        <w:jc w:val="both"/>
        <w:rPr>
          <w:rFonts w:hAnsi="Times New Roman" w:ascii="Times New Roman"/>
          <w:b w:val="false"/>
        </w:rPr>
      </w:pPr>
      <w:r>
        <w:rPr>
          <w:rFonts w:hAnsi="Times New Roman" w:ascii="Times New Roman"/>
          <w:b w:val="false"/>
        </w:rPr>
        <w:t xml:space="preserve">2. založno pravo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D400CB" w:rsidP="00D400CB" w:rsidR="00D400CB">
      <w:pPr>
        <w:jc w:val="both"/>
        <w:rPr>
          <w:rFonts w:hAnsi="Times New Roman" w:ascii="Times New Roman"/>
          <w:b w:val="false"/>
        </w:rPr>
      </w:pPr>
      <w:r>
        <w:rPr>
          <w:rFonts w:hAnsi="Times New Roman" w:ascii="Times New Roman"/>
          <w:b w:val="false"/>
        </w:rPr>
        <w:t>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D400CB" w:rsidP="00D400CB" w:rsidR="00D400CB">
      <w:pPr>
        <w:jc w:val="both"/>
        <w:rPr>
          <w:rFonts w:hAnsi="Times New Roman" w:ascii="Times New Roman"/>
          <w:b w:val="false"/>
        </w:rPr>
      </w:pPr>
      <w:r>
        <w:rPr>
          <w:rFonts w:hAnsi="Times New Roman" w:ascii="Times New Roman"/>
          <w:b w:val="false"/>
        </w:rPr>
        <w:t>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D400CB" w:rsidP="00D400CB" w:rsidR="00D400CB">
      <w:pPr>
        <w:jc w:val="both"/>
        <w:rPr>
          <w:rFonts w:hAnsi="Times New Roman" w:ascii="Times New Roman"/>
          <w:b w:val="false"/>
        </w:rPr>
      </w:pPr>
      <w:r>
        <w:rPr>
          <w:rFonts w:hAnsi="Times New Roman" w:ascii="Times New Roman"/>
          <w:b w:val="false"/>
        </w:rPr>
        <w:t>-  poreze i prireze u vezi s prodajom snosit će kupac;</w:t>
      </w:r>
    </w:p>
    <w:p w:rsidRDefault="00D400CB" w:rsidP="00D400CB" w:rsidR="00D400CB">
      <w:pPr>
        <w:jc w:val="both"/>
        <w:rPr>
          <w:rFonts w:hAnsi="Times New Roman" w:ascii="Times New Roman"/>
          <w:b w:val="false"/>
        </w:rPr>
      </w:pPr>
      <w:r>
        <w:rPr>
          <w:rFonts w:hAnsi="Times New Roman" w:ascii="Times New Roman"/>
          <w:b w:val="false"/>
        </w:rPr>
        <w:lastRenderedPageBreak/>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D400CB" w:rsidP="00D400CB" w:rsidR="00D400CB">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40.000,00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D400CB" w:rsidP="00D400CB" w:rsidR="00D400CB">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D400CB" w:rsidP="00D400CB" w:rsidR="00D400CB">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D400CB" w:rsidP="00D400CB" w:rsidR="00D400CB">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051/331777 i 098/9382870</w:t>
      </w:r>
      <w:r>
        <w:rPr>
          <w:rFonts w:hAnsi="Times New Roman" w:ascii="Times New Roman"/>
          <w:b w:val="false"/>
        </w:rPr>
        <w:t>.</w:t>
      </w:r>
    </w:p>
    <w:p w:rsidRDefault="00D400CB" w:rsidP="00D400CB" w:rsidR="00D400CB">
      <w:pPr>
        <w:jc w:val="both"/>
        <w:rPr>
          <w:rFonts w:hAnsi="Times New Roman" w:ascii="Times New Roman"/>
          <w:b w:val="false"/>
        </w:rPr>
      </w:pPr>
    </w:p>
    <w:p w:rsidRDefault="00D400CB" w:rsidP="00D400CB" w:rsidR="00D400CB">
      <w:pPr>
        <w:jc w:val="center"/>
        <w:rPr>
          <w:rFonts w:hAnsi="Times New Roman" w:ascii="Times New Roman"/>
          <w:b w:val="false"/>
        </w:rPr>
      </w:pPr>
      <w:r>
        <w:rPr>
          <w:rFonts w:hAnsi="Times New Roman" w:ascii="Times New Roman"/>
          <w:b w:val="false"/>
        </w:rPr>
        <w:t>Obrazloženje</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8. studenoga 2013. g. otvoren je stečajni postupak nad dužnikom ROLL trgovina i usluge d. o. o. Motovun (Općina Motovun - Montona), Kanal 19, OIB: 59459132272. U dužnikovu stečajnu masu ulazi nekretnina navedena u točki I. izreke ovog rješenja. Na navedenoj nekretnini postoje uknjižena prava zaloga i to: </w:t>
      </w:r>
    </w:p>
    <w:p w:rsidRDefault="00D400CB" w:rsidP="00D400CB" w:rsidR="00D400CB">
      <w:pPr>
        <w:jc w:val="both"/>
        <w:rPr>
          <w:rFonts w:hAnsi="Times New Roman" w:ascii="Times New Roman"/>
          <w:b w:val="false"/>
        </w:rPr>
      </w:pPr>
      <w:r>
        <w:rPr>
          <w:rFonts w:hAnsi="Times New Roman" w:ascii="Times New Roman"/>
          <w:b w:val="false"/>
        </w:rPr>
        <w:t>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p>
    <w:p w:rsidRDefault="00D400CB" w:rsidP="00D400CB" w:rsidR="00D400CB">
      <w:pPr>
        <w:jc w:val="both"/>
        <w:rPr>
          <w:rFonts w:hAnsi="Times New Roman" w:ascii="Times New Roman"/>
          <w:b w:val="false"/>
        </w:rPr>
      </w:pPr>
      <w:r>
        <w:rPr>
          <w:rFonts w:hAnsi="Times New Roman" w:ascii="Times New Roman"/>
          <w:b w:val="false"/>
        </w:rPr>
        <w:t xml:space="preserve">2. založno pravo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D400CB" w:rsidP="00D400CB" w:rsidR="00D400CB">
      <w:pPr>
        <w:jc w:val="both"/>
        <w:rPr>
          <w:rFonts w:hAnsi="Times New Roman" w:ascii="Times New Roman"/>
          <w:b w:val="false"/>
        </w:rPr>
      </w:pPr>
      <w:r>
        <w:rPr>
          <w:rFonts w:hAnsi="Times New Roman" w:ascii="Times New Roman"/>
          <w:b w:val="false"/>
        </w:rPr>
        <w:t xml:space="preserve">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w:t>
      </w:r>
      <w:r>
        <w:rPr>
          <w:rFonts w:hAnsi="Times New Roman" w:ascii="Times New Roman"/>
          <w:b w:val="false"/>
        </w:rPr>
        <w:lastRenderedPageBreak/>
        <w:t>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D400CB" w:rsidP="00D400CB" w:rsidR="00D400CB">
      <w:pPr>
        <w:jc w:val="both"/>
        <w:rPr>
          <w:rFonts w:hAnsi="Times New Roman" w:ascii="Times New Roman"/>
          <w:b w:val="false"/>
        </w:rPr>
      </w:pPr>
      <w:r>
        <w:rPr>
          <w:rFonts w:hAnsi="Times New Roman" w:ascii="Times New Roman"/>
          <w:b w:val="false"/>
        </w:rPr>
        <w:t>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D400CB" w:rsidP="00D400CB" w:rsidR="00D400CB">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nakon ročišta o izjašnjenju stranaka i prilaganju odgovarajućih pisanih dokaza glede vrijednosti nekretnine održanom u ovom postupku dana 29. siječnja 2015. godine.</w:t>
      </w:r>
    </w:p>
    <w:p w:rsidRDefault="00D400CB" w:rsidP="00D400CB" w:rsidR="00D400CB">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za predmetnu nekretninu održano dana 3. lipnja 2015. godine i 9. srpnja 2015. godine s početnom prodajnom cijenom u visini procijenjenih vrijednosti bilo je bezuspješno, kao i ročište za javnu dražbu za predmetnu nekretninu održano dana 10. studenoga 2015. godine s početnom prodajnom cijenom u visini od 1.500.000,00 kn, ročište za javnu dražbu za predmetnu nekretninu održano dana 16. prosinca 2015. godine s početnom prodajnom cijenom u visini od 1.000.000,00 kn, ročište za javnu dražbu za predmetnu nekretninu održano dana 17. veljače 2016. godine s početnom prodajnom cijenom u visini od 750.000,00 kn, te ište za </w:t>
      </w:r>
      <w:r>
        <w:rPr>
          <w:rFonts w:hAnsi="Times New Roman" w:ascii="Times New Roman"/>
          <w:b w:val="false"/>
        </w:rPr>
        <w:lastRenderedPageBreak/>
        <w:t xml:space="preserve">javnu dražbu za predmetnu nekretninu održano dana 7. travnja 2016. godine s početnom prodajnom cijenom u visini od 500.000,00 kn. </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7. travnja 2016.godine</w:t>
      </w: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Stečajni sudac</w:t>
      </w:r>
    </w:p>
    <w:p w:rsidRDefault="00D400CB" w:rsidP="00D400CB" w:rsidR="00D400CB">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D400CB" w:rsidP="00D400CB" w:rsidR="00D400CB">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D400CB" w:rsidP="00D400CB" w:rsidR="00D400CB">
      <w:pPr>
        <w:rPr>
          <w:rFonts w:hAnsi="Times New Roman" w:ascii="Times New Roman"/>
          <w:b w:val="false"/>
        </w:rPr>
      </w:pPr>
      <w:r>
        <w:rPr>
          <w:rFonts w:hAnsi="Times New Roman" w:ascii="Times New Roman"/>
          <w:b w:val="false"/>
        </w:rPr>
        <w:t>UPUTA O PRAVNOM LIJEKU:</w:t>
      </w:r>
    </w:p>
    <w:p w:rsidRDefault="00D400CB" w:rsidP="00D400CB" w:rsidR="00D400CB">
      <w:pPr>
        <w:jc w:val="both"/>
        <w:rPr>
          <w:rFonts w:hAnsi="Times New Roman" w:ascii="Times New Roman"/>
          <w:b w:val="false"/>
        </w:rPr>
      </w:pPr>
      <w:r>
        <w:rPr>
          <w:rFonts w:hAnsi="Times New Roman" w:ascii="Times New Roman"/>
          <w:b w:val="false"/>
        </w:rPr>
        <w:t>Protiv  ovog  zaključka žalba nije dopuštena.</w:t>
      </w: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3677C2" w:rsidP="00D400CB" w:rsidR="003677C2">
      <w:pPr>
        <w:jc w:val="both"/>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DNA</w:t>
      </w:r>
    </w:p>
    <w:p w:rsidRDefault="00D400CB" w:rsidP="00D400CB" w:rsidR="00D400CB">
      <w:pPr>
        <w:jc w:val="both"/>
        <w:rPr>
          <w:rFonts w:hAnsi="Times New Roman" w:ascii="Times New Roman"/>
          <w:b w:val="false"/>
        </w:rPr>
      </w:pPr>
      <w:r>
        <w:rPr>
          <w:rFonts w:hAnsi="Times New Roman" w:ascii="Times New Roman"/>
          <w:b w:val="false"/>
        </w:rPr>
        <w:t>-stečajnom upravitelju i putem e-maila</w:t>
      </w:r>
    </w:p>
    <w:p w:rsidRDefault="00D400CB" w:rsidP="00D400CB" w:rsidR="00D400CB">
      <w:pPr>
        <w:jc w:val="both"/>
        <w:rPr>
          <w:rFonts w:hAnsi="Times New Roman" w:ascii="Times New Roman"/>
          <w:b w:val="false"/>
        </w:rPr>
      </w:pPr>
      <w:r>
        <w:rPr>
          <w:rFonts w:hAnsi="Times New Roman" w:ascii="Times New Roman"/>
          <w:b w:val="false"/>
        </w:rPr>
        <w:t>- razlučnim vjerovnicima:</w:t>
      </w:r>
    </w:p>
    <w:p w:rsidRDefault="00D400CB" w:rsidP="00D400CB" w:rsidR="00D400CB">
      <w:pPr>
        <w:ind w:firstLine="720"/>
        <w:jc w:val="both"/>
        <w:rPr>
          <w:rFonts w:hAnsi="Times New Roman" w:ascii="Times New Roman"/>
          <w:b w:val="false"/>
        </w:rPr>
      </w:pPr>
      <w:r>
        <w:rPr>
          <w:rFonts w:hAnsi="Times New Roman" w:ascii="Times New Roman"/>
          <w:b w:val="false"/>
        </w:rPr>
        <w:t>- ISTARSKA KREDITNA BANKA UMAG D.D. UMAG, ERNESTA MILOŠA 1, OIB: 65723536010,</w:t>
      </w:r>
    </w:p>
    <w:p w:rsidRDefault="00D400CB" w:rsidP="00D400CB" w:rsidR="00D400CB">
      <w:pPr>
        <w:ind w:firstLine="720"/>
        <w:jc w:val="both"/>
        <w:rPr>
          <w:rFonts w:hAnsi="Times New Roman" w:ascii="Times New Roman"/>
          <w:b w:val="false"/>
        </w:rPr>
      </w:pPr>
      <w:r>
        <w:rPr>
          <w:rFonts w:hAnsi="Times New Roman" w:ascii="Times New Roman"/>
          <w:b w:val="false"/>
        </w:rPr>
        <w:t xml:space="preserve">- ŽDO u Puli, </w:t>
      </w:r>
    </w:p>
    <w:p w:rsidRDefault="00D400CB" w:rsidP="00D400CB" w:rsidR="00D400CB">
      <w:pPr>
        <w:jc w:val="both"/>
        <w:rPr>
          <w:rFonts w:hAnsi="Times New Roman" w:ascii="Times New Roman"/>
          <w:b w:val="false"/>
        </w:rPr>
      </w:pPr>
      <w:r>
        <w:rPr>
          <w:rFonts w:hAnsi="Times New Roman" w:ascii="Times New Roman"/>
          <w:b w:val="false"/>
        </w:rPr>
        <w:t>- na oglasnu ploču 25.4.16.</w:t>
      </w:r>
    </w:p>
    <w:p w:rsidRDefault="00D400CB" w:rsidP="00D400CB" w:rsidR="00D400CB">
      <w:pPr>
        <w:jc w:val="both"/>
        <w:rPr>
          <w:rFonts w:hAnsi="Times New Roman" w:ascii="Times New Roman"/>
          <w:b w:val="false"/>
        </w:rPr>
      </w:pPr>
      <w:r>
        <w:rPr>
          <w:rFonts w:hAnsi="Times New Roman" w:ascii="Times New Roman"/>
          <w:b w:val="false"/>
        </w:rPr>
        <w:t>- Porezna uprava Pazin</w:t>
      </w:r>
    </w:p>
    <w:p w:rsidRDefault="00D400CB" w:rsidP="00D400CB" w:rsidR="00D400CB">
      <w:pPr>
        <w:jc w:val="both"/>
        <w:rPr>
          <w:rFonts w:hAnsi="Times New Roman" w:ascii="Times New Roman"/>
          <w:b w:val="false"/>
        </w:rPr>
      </w:pPr>
      <w:r>
        <w:rPr>
          <w:rFonts w:hAnsi="Times New Roman" w:ascii="Times New Roman"/>
          <w:b w:val="false"/>
        </w:rPr>
        <w:t>- sudskom informatičaru</w:t>
      </w:r>
    </w:p>
    <w:p w:rsidRDefault="00D400CB" w:rsidP="00D400CB" w:rsidR="00D400CB">
      <w:pPr>
        <w:jc w:val="both"/>
        <w:rPr>
          <w:rFonts w:hAnsi="Times New Roman" w:ascii="Times New Roman"/>
          <w:b w:val="false"/>
        </w:rPr>
      </w:pPr>
    </w:p>
    <w:p w:rsidRDefault="00D400CB" w:rsidP="00D400CB" w:rsidR="00D400CB">
      <w:pPr>
        <w:jc w:val="both"/>
        <w:rPr>
          <w:rFonts w:hAnsi="Times New Roman" w:ascii="Times New Roman"/>
          <w:b w:val="false"/>
        </w:rPr>
      </w:pPr>
      <w:r>
        <w:rPr>
          <w:rFonts w:hAnsi="Times New Roman" w:ascii="Times New Roman"/>
          <w:b w:val="false"/>
        </w:rPr>
        <w:t>Rijeka, 7. travnja 2016.g.</w:t>
      </w:r>
    </w:p>
    <w:p w:rsidRDefault="00D400CB" w:rsidP="00D400CB" w:rsidR="00D400CB">
      <w:pPr>
        <w:jc w:val="both"/>
        <w:rPr>
          <w:rFonts w:hAnsi="Times New Roman" w:ascii="Times New Roman"/>
          <w:b w:val="false"/>
        </w:rPr>
      </w:pPr>
      <w:r>
        <w:rPr>
          <w:rFonts w:hAnsi="Times New Roman" w:ascii="Times New Roman"/>
          <w:b w:val="false"/>
        </w:rPr>
        <w:t xml:space="preserve">                                                                                                     S u d a c</w:t>
      </w:r>
    </w:p>
    <w:p w:rsidRDefault="00D400CB" w:rsidP="00D400CB" w:rsidR="00D400CB">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267" w:rsidP="00D400CB" w:rsidR="00D81267">
      <w:r>
        <w:separator/>
      </w:r>
    </w:p>
  </w:endnote>
  <w:endnote w:id="0" w:type="continuationSeparator">
    <w:p w:rsidRDefault="00D81267" w:rsidP="00D400CB" w:rsidR="00D81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4022079"/>
      <w:docPartObj>
        <w:docPartGallery w:val="Page Numbers (Bottom of Page)"/>
        <w:docPartUnique/>
      </w:docPartObj>
    </w:sdtPr>
    <w:sdtEndPr/>
    <w:sdtContent>
      <w:p w:rsidRDefault="00D400CB" w:rsidR="00D400CB">
        <w:pPr>
          <w:pStyle w:val="Podnoje"/>
          <w:jc w:val="center"/>
        </w:pPr>
        <w:r>
          <w:fldChar w:fldCharType="begin"/>
        </w:r>
        <w:r>
          <w:instrText>PAGE   \* MERGEFORMAT</w:instrText>
        </w:r>
        <w:r>
          <w:fldChar w:fldCharType="separate"/>
        </w:r>
        <w:r w:rsidR="002061F5">
          <w:rPr>
            <w:noProof/>
          </w:rPr>
          <w:t>6</w:t>
        </w:r>
        <w:r>
          <w:fldChar w:fldCharType="end"/>
        </w:r>
      </w:p>
    </w:sdtContent>
  </w:sdt>
  <w:p w:rsidRDefault="00D400CB" w:rsidR="00D400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267" w:rsidP="00D400CB" w:rsidR="00D81267">
      <w:r>
        <w:separator/>
      </w:r>
    </w:p>
  </w:footnote>
  <w:footnote w:id="0" w:type="continuationSeparator">
    <w:p w:rsidRDefault="00D81267" w:rsidP="00D400CB" w:rsidR="00D81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0CB" w:rsidP="00D400CB" w:rsidR="00D400CB" w:rsidRPr="00D400CB">
    <w:pPr>
      <w:pStyle w:val="Zaglavlje"/>
      <w:jc w:val="right"/>
      <w:rPr>
        <w:rFonts w:hAnsi="Times New Roman" w:ascii="Times New Roman"/>
        <w:b w:val="false"/>
      </w:rPr>
    </w:pPr>
    <w:r w:rsidRPr="00D400CB">
      <w:rPr>
        <w:rFonts w:hAnsi="Times New Roman" w:ascii="Times New Roman"/>
        <w:b w:val="false"/>
      </w:rPr>
      <w:t>Posl. br. 14. St-198/2013</w:t>
    </w:r>
  </w:p>
  <w:p w:rsidRDefault="00D400CB" w:rsidP="00D400CB" w:rsidR="00D400CB" w:rsidRPr="00D400CB">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0CB"/>
    <w:rsid w:val="002061F5"/>
    <w:rsid w:val="003677C2"/>
    <w:rsid w:val="004F6C16"/>
    <w:rsid w:val="00942A0F"/>
    <w:rsid w:val="00AF2213"/>
    <w:rsid w:val="00BA3EB5"/>
    <w:rsid w:val="00D400CB"/>
    <w:rsid w:val="00D81267"/>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0CB"/>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D400CB"/>
  </w:style>
  <w:style w:styleId="Tekstbalonia" w:type="paragraph">
    <w:name w:val="Balloon Text"/>
    <w:basedOn w:val="Normal"/>
    <w:link w:val="TekstbaloniaChar"/>
    <w:uiPriority w:val="99"/>
    <w:semiHidden/>
    <w:unhideWhenUsed/>
    <w:rsid w:val="00D400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00CB"/>
    <w:rPr>
      <w:rFonts w:cs="Tahoma" w:eastAsia="Times New Roman" w:hAnsi="Tahoma" w:ascii="Tahoma"/>
      <w:b/>
      <w:sz w:val="16"/>
      <w:szCs w:val="16"/>
    </w:rPr>
  </w:style>
  <w:style w:styleId="Zaglavlje" w:type="paragraph">
    <w:name w:val="header"/>
    <w:basedOn w:val="Normal"/>
    <w:link w:val="ZaglavljeChar"/>
    <w:uiPriority w:val="99"/>
    <w:unhideWhenUsed/>
    <w:rsid w:val="00D400CB"/>
    <w:pPr>
      <w:tabs>
        <w:tab w:pos="4536" w:val="center"/>
        <w:tab w:pos="9072" w:val="right"/>
      </w:tabs>
    </w:pPr>
  </w:style>
  <w:style w:customStyle="true" w:styleId="ZaglavljeChar" w:type="character">
    <w:name w:val="Zaglavlje Char"/>
    <w:basedOn w:val="Zadanifontodlomka"/>
    <w:link w:val="Zaglavlje"/>
    <w:uiPriority w:val="99"/>
    <w:rsid w:val="00D400CB"/>
    <w:rPr>
      <w:rFonts w:cs="Times New Roman" w:eastAsia="Times New Roman" w:hAnsi="Arial" w:ascii="Arial"/>
      <w:b/>
      <w:sz w:val="24"/>
      <w:szCs w:val="24"/>
    </w:rPr>
  </w:style>
  <w:style w:styleId="Podnoje" w:type="paragraph">
    <w:name w:val="footer"/>
    <w:basedOn w:val="Normal"/>
    <w:link w:val="PodnojeChar"/>
    <w:uiPriority w:val="99"/>
    <w:unhideWhenUsed/>
    <w:rsid w:val="00D400CB"/>
    <w:pPr>
      <w:tabs>
        <w:tab w:pos="4536" w:val="center"/>
        <w:tab w:pos="9072" w:val="right"/>
      </w:tabs>
    </w:pPr>
  </w:style>
  <w:style w:customStyle="true" w:styleId="PodnojeChar" w:type="character">
    <w:name w:val="Podnožje Char"/>
    <w:basedOn w:val="Zadanifontodlomka"/>
    <w:link w:val="Podnoje"/>
    <w:uiPriority w:val="99"/>
    <w:rsid w:val="00D400CB"/>
    <w:rPr>
      <w:rFonts w:cs="Times New Roman" w:eastAsia="Times New Roman" w:hAnsi="Arial" w:ascii="Arial"/>
      <w:b/>
      <w:sz w:val="24"/>
      <w:szCs w:val="24"/>
    </w:rPr>
  </w:style>
  <w:style w:styleId="Tekstrezerviranogmjesta" w:type="character">
    <w:name w:val="Placeholder Text"/>
    <w:basedOn w:val="Zadanifontodlomka"/>
    <w:uiPriority w:val="99"/>
    <w:semiHidden/>
    <w:rsid w:val="002061F5"/>
    <w:rPr>
      <w:color w:val="808080"/>
      <w:bdr w:space="0" w:sz="0" w:color="auto" w:val="none"/>
      <w:shd w:fill="auto" w:color="auto" w:val="clear"/>
    </w:rPr>
  </w:style>
  <w:style w:customStyle="true" w:styleId="eSPISCCParagraphDefaultFont" w:type="character">
    <w:name w:val="eSPIS_CC_Paragraph Default Font"/>
    <w:basedOn w:val="Zadanifontodlomka"/>
    <w:rsid w:val="002061F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061F5"/>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2061F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61F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0CB"/>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D400CB"/>
  </w:style>
  <w:style w:styleId="Tekstbalonia" w:type="paragraph">
    <w:name w:val="Balloon Text"/>
    <w:basedOn w:val="Normal"/>
    <w:link w:val="TekstbaloniaChar"/>
    <w:uiPriority w:val="99"/>
    <w:semiHidden/>
    <w:unhideWhenUsed/>
    <w:rsid w:val="00D400CB"/>
    <w:rPr>
      <w:rFonts w:ascii="Tahoma" w:cs="Tahoma" w:hAnsi="Tahoma"/>
      <w:sz w:val="16"/>
      <w:szCs w:val="16"/>
    </w:rPr>
  </w:style>
  <w:style w:customStyle="1" w:styleId="TekstbaloniaChar" w:type="character">
    <w:name w:val="Tekst balončića Char"/>
    <w:basedOn w:val="Zadanifontodlomka"/>
    <w:link w:val="Tekstbalonia"/>
    <w:uiPriority w:val="99"/>
    <w:semiHidden/>
    <w:rsid w:val="00D400CB"/>
    <w:rPr>
      <w:rFonts w:ascii="Tahoma" w:cs="Tahoma" w:eastAsia="Times New Roman" w:hAnsi="Tahoma"/>
      <w:b/>
      <w:sz w:val="16"/>
      <w:szCs w:val="16"/>
    </w:rPr>
  </w:style>
  <w:style w:styleId="Zaglavlje" w:type="paragraph">
    <w:name w:val="header"/>
    <w:basedOn w:val="Normal"/>
    <w:link w:val="ZaglavljeChar"/>
    <w:uiPriority w:val="99"/>
    <w:unhideWhenUsed/>
    <w:rsid w:val="00D400CB"/>
    <w:pPr>
      <w:tabs>
        <w:tab w:pos="4536" w:val="center"/>
        <w:tab w:pos="9072" w:val="right"/>
      </w:tabs>
    </w:pPr>
  </w:style>
  <w:style w:customStyle="1" w:styleId="ZaglavljeChar" w:type="character">
    <w:name w:val="Zaglavlje Char"/>
    <w:basedOn w:val="Zadanifontodlomka"/>
    <w:link w:val="Zaglavlje"/>
    <w:uiPriority w:val="99"/>
    <w:rsid w:val="00D400CB"/>
    <w:rPr>
      <w:rFonts w:ascii="Arial" w:cs="Times New Roman" w:eastAsia="Times New Roman" w:hAnsi="Arial"/>
      <w:b/>
      <w:sz w:val="24"/>
      <w:szCs w:val="24"/>
    </w:rPr>
  </w:style>
  <w:style w:styleId="Podnoje" w:type="paragraph">
    <w:name w:val="footer"/>
    <w:basedOn w:val="Normal"/>
    <w:link w:val="PodnojeChar"/>
    <w:uiPriority w:val="99"/>
    <w:unhideWhenUsed/>
    <w:rsid w:val="00D400CB"/>
    <w:pPr>
      <w:tabs>
        <w:tab w:pos="4536" w:val="center"/>
        <w:tab w:pos="9072" w:val="right"/>
      </w:tabs>
    </w:pPr>
  </w:style>
  <w:style w:customStyle="1" w:styleId="PodnojeChar" w:type="character">
    <w:name w:val="Podnožje Char"/>
    <w:basedOn w:val="Zadanifontodlomka"/>
    <w:link w:val="Podnoje"/>
    <w:uiPriority w:val="99"/>
    <w:rsid w:val="00D400CB"/>
    <w:rPr>
      <w:rFonts w:ascii="Arial" w:cs="Times New Roman" w:eastAsia="Times New Roman" w:hAnsi="Arial"/>
      <w:b/>
      <w:sz w:val="24"/>
      <w:szCs w:val="24"/>
    </w:rPr>
  </w:style>
  <w:style w:styleId="Tekstrezerviranogmjesta" w:type="character">
    <w:name w:val="Placeholder Text"/>
    <w:basedOn w:val="Zadanifontodlomka"/>
    <w:uiPriority w:val="99"/>
    <w:semiHidden/>
    <w:rsid w:val="002061F5"/>
    <w:rPr>
      <w:color w:val="808080"/>
      <w:bdr w:color="auto" w:space="0" w:sz="0" w:val="none"/>
      <w:shd w:color="auto" w:fill="auto" w:val="clear"/>
    </w:rPr>
  </w:style>
  <w:style w:customStyle="1" w:styleId="eSPISCCParagraphDefaultFont" w:type="character">
    <w:name w:val="eSPIS_CC_Paragraph Default Font"/>
    <w:basedOn w:val="Zadanifontodlomka"/>
    <w:rsid w:val="002061F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061F5"/>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2061F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061F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9002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2477</properties:Words>
  <properties:Characters>12963</properties:Characters>
  <properties:Lines>261</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2016-04-07T10:48:00Z</dcterms:created>
  <dc:creator>Vera Jelenović</dc:creator>
  <cp:lastModifiedBy>Danijela Fumić</cp:lastModifiedBy>
  <cp:lastPrinted>2016-04-07T10:47:00Z</cp:lastPrinted>
  <dcterms:modified xmlns:xsi="http://www.w3.org/2001/XMLSchema-instance" xsi:type="dcterms:W3CDTF">2016-04-07T10:49:00Z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