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2581" w14:paraId="35d2581" w:rsidRDefault="00073232" w:rsidP="00857549" w:rsidR="00857549" w:rsidRPr="00415F8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15F8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01B6A">
        <w:rPr>
          <w:rFonts w:hAnsi="Times New Roman" w:ascii="Times New Roman"/>
          <w:color w:val="auto"/>
          <w:sz w:val="24"/>
          <w:szCs w:val="24"/>
          <w:lang w:val="hr-HR"/>
        </w:rPr>
        <w:t>5571/16-</w:t>
      </w:r>
      <w:r w:rsidR="00F661CE">
        <w:rPr>
          <w:rFonts w:hAnsi="Times New Roman" w:ascii="Times New Roman"/>
          <w:color w:val="auto"/>
          <w:sz w:val="24"/>
          <w:szCs w:val="24"/>
          <w:lang w:val="hr-HR"/>
        </w:rPr>
        <w:t>20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201B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prethodnom postupku radi </w:t>
      </w:r>
      <w:r w:rsidR="00CD7770" w:rsidRPr="00D95687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201B6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01FC4" w:rsidRPr="00201B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01B6A" w:rsidRPr="00201B6A">
        <w:rPr>
          <w:rFonts w:hAnsi="Times New Roman" w:ascii="Times New Roman"/>
          <w:color w:val="auto"/>
          <w:sz w:val="24"/>
          <w:szCs w:val="24"/>
        </w:rPr>
        <w:t>MINIMOTO d. o. o., Zagreb, Martićeva 17, OIB 39549382827</w:t>
      </w:r>
      <w:r w:rsidR="00701FC4" w:rsidRPr="00201B6A">
        <w:rPr>
          <w:rFonts w:hAnsi="Times New Roman" w:ascii="Times New Roman"/>
          <w:color w:val="auto"/>
          <w:sz w:val="24"/>
          <w:szCs w:val="24"/>
          <w:lang w:val="hr-HR"/>
        </w:rPr>
        <w:t>, 3</w:t>
      </w:r>
      <w:r w:rsidR="00052327" w:rsidRPr="00201B6A">
        <w:rPr>
          <w:rFonts w:hAnsi="Times New Roman" w:ascii="Times New Roman"/>
          <w:color w:val="auto"/>
          <w:sz w:val="24"/>
          <w:szCs w:val="24"/>
          <w:lang w:val="hr-HR"/>
        </w:rPr>
        <w:t>. listopada 2017.</w:t>
      </w:r>
      <w:r w:rsidR="00131AD4" w:rsidRPr="00201B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734D19" w:rsidP="00857549" w:rsidR="00734D1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201B6A" w:rsidRPr="00201B6A">
        <w:rPr>
          <w:rFonts w:hAnsi="Times New Roman" w:ascii="Times New Roman"/>
          <w:color w:val="auto"/>
          <w:sz w:val="24"/>
          <w:szCs w:val="24"/>
        </w:rPr>
        <w:t>MINIMOTO d. o. o., Zagreb, Martićeva 17, OIB 39549382827</w:t>
      </w:r>
      <w:r w:rsidR="00131AD4"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DE71A0" w:rsidR="005B70DA" w:rsidRPr="00DE71A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E71A0">
        <w:rPr>
          <w:rFonts w:hAnsi="Times New Roman" w:ascii="Times New Roman"/>
          <w:color w:val="auto"/>
          <w:sz w:val="24"/>
          <w:szCs w:val="24"/>
          <w:lang w:val="hr-HR"/>
        </w:rPr>
        <w:t>2. Za stečajnog upravitelja imenuje se</w:t>
      </w:r>
      <w:r w:rsidR="00AF0372" w:rsidRPr="00DE71A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01B6A" w:rsidRPr="00DE71A0">
        <w:rPr>
          <w:rFonts w:hAnsi="Times New Roman" w:ascii="Times New Roman"/>
          <w:color w:val="auto"/>
          <w:sz w:val="24"/>
          <w:szCs w:val="24"/>
        </w:rPr>
        <w:t>Goran Brozović, Zagreb, Pavlenski put 5, OIB 39833571469.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415F8B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DE71A0">
        <w:rPr>
          <w:rFonts w:hAnsi="Times New Roman" w:ascii="Times New Roman"/>
          <w:color w:val="auto"/>
          <w:sz w:val="24"/>
          <w:szCs w:val="24"/>
          <w:lang w:val="hr-HR"/>
        </w:rPr>
        <w:t>5571</w:t>
      </w:r>
      <w:r w:rsidR="005B70D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95478A" w:rsidRPr="00AF037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27BB8">
        <w:rPr>
          <w:rFonts w:hAnsi="Times New Roman" w:ascii="Times New Roman"/>
          <w:color w:val="auto"/>
          <w:sz w:val="24"/>
          <w:szCs w:val="24"/>
          <w:lang w:val="hr-HR"/>
        </w:rPr>
        <w:t>Pavlenski put 5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415F8B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Općinskog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građanskog suda 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Zagrebu.</w:t>
      </w:r>
    </w:p>
    <w:p w:rsidRDefault="000B42EC" w:rsidP="000B42EC" w:rsidR="000B42EC" w:rsidRPr="00415F8B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</w:t>
      </w:r>
      <w:r w:rsidR="00DF6162" w:rsidRPr="00415F8B">
        <w:rPr>
          <w:rFonts w:hAnsi="Times New Roman" w:ascii="Times New Roman"/>
          <w:color w:val="auto"/>
          <w:sz w:val="24"/>
          <w:szCs w:val="24"/>
          <w:lang w:val="hr-HR"/>
        </w:rPr>
        <w:t>građanskom sudu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Zagrebu, zemljišnoknjižni odjel </w:t>
      </w:r>
      <w:r w:rsidR="004E373F" w:rsidRPr="00415F8B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da izvrši upis činjenice otvaranja stečajnog postupka u zemljišnim knjigama u </w:t>
      </w:r>
      <w:r w:rsidR="00927B0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zk. ul. </w:t>
      </w:r>
      <w:r w:rsidR="006226EF">
        <w:rPr>
          <w:rFonts w:hAnsi="Times New Roman" w:ascii="Times New Roman"/>
          <w:color w:val="auto"/>
          <w:sz w:val="24"/>
          <w:szCs w:val="24"/>
          <w:lang w:val="hr-HR"/>
        </w:rPr>
        <w:t>2603, suvlasnički udio redni broj 5.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E41119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 u </w:t>
      </w:r>
      <w:r w:rsidR="006226EF">
        <w:rPr>
          <w:rFonts w:hAnsi="Times New Roman" w:ascii="Times New Roman"/>
          <w:color w:val="auto"/>
          <w:sz w:val="24"/>
          <w:szCs w:val="24"/>
          <w:lang w:val="hr-HR"/>
        </w:rPr>
        <w:t>12,45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7F72E4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. siječnja</w:t>
      </w:r>
      <w:r w:rsidR="00D52925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2018. u </w:t>
      </w:r>
      <w:r w:rsidR="006226E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1C541F" w:rsidRPr="00415F8B">
        <w:rPr>
          <w:rFonts w:hAnsi="Times New Roman" w:ascii="Times New Roman"/>
          <w:color w:val="auto"/>
          <w:sz w:val="24"/>
          <w:szCs w:val="24"/>
          <w:lang w:val="hr-HR"/>
        </w:rPr>
        <w:t>,00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6226EF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612A5" w:rsidP="008D5DF5" w:rsidR="002A339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2A3397" w:rsidRPr="00415F8B">
        <w:rPr>
          <w:rFonts w:hAnsi="Times New Roman" w:ascii="Times New Roman"/>
          <w:color w:val="auto"/>
          <w:sz w:val="24"/>
          <w:szCs w:val="24"/>
          <w:lang w:val="hr-HR"/>
        </w:rPr>
        <w:t>Financijska agencija, Regionalni centar Zagreb, Trg svibanjskih žrtava 1995. 1, Zagreb, OIB 85821130368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, podnio je ovom sudu </w:t>
      </w:r>
      <w:r w:rsidR="00E46278">
        <w:rPr>
          <w:rFonts w:hAnsi="Times New Roman" w:ascii="Times New Roman"/>
          <w:color w:val="auto"/>
          <w:sz w:val="24"/>
          <w:szCs w:val="24"/>
          <w:lang w:val="hr-HR"/>
        </w:rPr>
        <w:t>30. listopada 2015</w:t>
      </w:r>
      <w:r w:rsidR="009C2A8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C4A23">
        <w:rPr>
          <w:rFonts w:hAnsi="Times New Roman" w:ascii="Times New Roman"/>
          <w:color w:val="auto"/>
          <w:sz w:val="24"/>
          <w:szCs w:val="24"/>
          <w:lang w:val="hr-HR"/>
        </w:rPr>
        <w:t xml:space="preserve">zahtjev za provedbu skraćenog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ste</w:t>
      </w:r>
      <w:r w:rsidR="00415F8B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ajnog postupka nad gore navedenim dužnikom.</w:t>
      </w:r>
    </w:p>
    <w:p w:rsidRDefault="0047760C" w:rsidP="008D5DF5" w:rsidR="004776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U svom prijedlogu predlagatelj navodi da dužnik u Očevidniku redoslijeda osnova za plaćanje ima evidentirane neizvršene osnove za plaćanje u neprekinutom razdoblju od </w:t>
      </w:r>
      <w:r w:rsidR="00E46278">
        <w:rPr>
          <w:rFonts w:hAnsi="Times New Roman" w:ascii="Times New Roman"/>
          <w:color w:val="auto"/>
          <w:sz w:val="24"/>
          <w:szCs w:val="24"/>
          <w:lang w:val="hr-HR"/>
        </w:rPr>
        <w:t>3724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dan, u ukupnom iznosu od </w:t>
      </w:r>
      <w:r w:rsidR="00E46278">
        <w:rPr>
          <w:rFonts w:hAnsi="Times New Roman" w:ascii="Times New Roman"/>
          <w:color w:val="auto"/>
          <w:sz w:val="24"/>
          <w:szCs w:val="24"/>
          <w:lang w:val="hr-HR"/>
        </w:rPr>
        <w:t>11.194.401,28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47760C" w:rsidP="00AC4A23" w:rsidR="008B510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E46278">
        <w:rPr>
          <w:rFonts w:hAnsi="Times New Roman" w:ascii="Times New Roman"/>
          <w:color w:val="auto"/>
          <w:sz w:val="24"/>
          <w:szCs w:val="24"/>
          <w:lang w:val="hr-HR"/>
        </w:rPr>
        <w:t>nema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12547A" w:rsidP="0012547A" w:rsidR="001254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2547A">
        <w:rPr>
          <w:rFonts w:hAnsi="Times New Roman" w:ascii="Times New Roman"/>
          <w:color w:val="auto"/>
          <w:sz w:val="24"/>
          <w:szCs w:val="24"/>
          <w:lang w:val="hr-HR"/>
        </w:rPr>
        <w:t xml:space="preserve">Oglasom od </w:t>
      </w:r>
      <w:r>
        <w:rPr>
          <w:rFonts w:hAnsi="Times New Roman" w:ascii="Times New Roman"/>
          <w:color w:val="auto"/>
          <w:sz w:val="24"/>
          <w:szCs w:val="24"/>
        </w:rPr>
        <w:t>2. ožujka</w:t>
      </w:r>
      <w:r w:rsidRPr="0012547A">
        <w:rPr>
          <w:rFonts w:hAnsi="Times New Roman" w:ascii="Times New Roman"/>
          <w:color w:val="auto"/>
          <w:sz w:val="24"/>
          <w:szCs w:val="24"/>
        </w:rPr>
        <w:t xml:space="preserve"> 2016</w:t>
      </w:r>
      <w:r w:rsidRPr="0012547A">
        <w:rPr>
          <w:rFonts w:hAnsi="Times New Roman" w:ascii="Times New Roman"/>
          <w:color w:val="auto"/>
          <w:sz w:val="24"/>
          <w:szCs w:val="24"/>
          <w:lang w:val="hr-HR"/>
        </w:rPr>
        <w:t>. pozvani su vjerovnici predložiti otvaranje stečajnog postupka.</w:t>
      </w:r>
    </w:p>
    <w:p w:rsidRDefault="00A62E46" w:rsidP="0012547A" w:rsidR="00A62E4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11. travnja 2016. vjerovnik Republika Hrvatska, Ministarstvo financija, Porezna uprava, Područni ured Zagreb, OIB 18683136487, zastupan po Županijskom državnom odvjetništvu u Zagrebu, predložio je otvaranje stečajnog postupka nad dužnikom, navodeći da vjerovnik ima tražbinu prema dužniku u iznosu od 3.768.543,38 kn. </w:t>
      </w:r>
      <w:r w:rsidR="004A3F09">
        <w:rPr>
          <w:rFonts w:hAnsi="Times New Roman" w:ascii="Times New Roman"/>
          <w:color w:val="auto"/>
          <w:sz w:val="24"/>
          <w:szCs w:val="24"/>
          <w:lang w:val="hr-HR"/>
        </w:rPr>
        <w:t>Kod dužnika postoji stečajni razlog obzirom da u Očevidniku redoslijeda za plaćanje dužnik ima evidentirane neizvršene osnove za plaćanje u razdoblju duljem od 60 dana, a račun dužnika je na dan 5. travanj 2016. neprekidno blokiran 3940 dana.</w:t>
      </w:r>
    </w:p>
    <w:p w:rsidRDefault="004A3F09" w:rsidP="0012547A" w:rsidR="004A3F0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Prijedlog je objavljen na e-oglasnoj ploči suda 30. kolovoza 2016.</w:t>
      </w:r>
    </w:p>
    <w:p w:rsidRDefault="00CC3B14" w:rsidP="0012547A" w:rsidR="00CC3B1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Podneskom od 14. travnja 2016. vjerovnik Republika Hrvatska obavještava sud da je dužnik vlasnik nekretnine.</w:t>
      </w:r>
    </w:p>
    <w:p w:rsidRDefault="0024617B" w:rsidP="0012547A" w:rsidR="00B53B45" w:rsidRPr="0012547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Rješenjem suda broj St-1719/15-12 od 4. svibnja 2016. obustavljen je skraćeni stečajni postupak nad dužnikom, a rješenje je postalo pravomoćno 20. svibnja 2016.</w:t>
      </w:r>
    </w:p>
    <w:p w:rsidRDefault="00802CC1" w:rsidP="00802CC1" w:rsidR="00802CC1" w:rsidRPr="00EF69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2547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9A3">
        <w:rPr>
          <w:rFonts w:hAnsi="Times New Roman" w:ascii="Times New Roman"/>
          <w:color w:val="auto"/>
          <w:sz w:val="24"/>
          <w:szCs w:val="24"/>
          <w:lang w:val="hr-HR"/>
        </w:rPr>
        <w:t>Rješenjem suda broj St-</w:t>
      </w:r>
      <w:r w:rsidR="00EF69A3">
        <w:rPr>
          <w:rFonts w:hAnsi="Times New Roman" w:ascii="Times New Roman"/>
          <w:color w:val="auto"/>
          <w:sz w:val="24"/>
          <w:szCs w:val="24"/>
          <w:lang w:val="hr-HR"/>
        </w:rPr>
        <w:t>5571/16-16 od 12. svibnja 2017.</w:t>
      </w:r>
      <w:r w:rsidRPr="00EF69A3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je prethodni postupak radi utvrđivanja pretpostavki za otvaranje stečajnog postupka nad dužni</w:t>
      </w:r>
      <w:r w:rsidR="009D35F4" w:rsidRPr="00EF69A3">
        <w:rPr>
          <w:rFonts w:hAnsi="Times New Roman" w:ascii="Times New Roman"/>
          <w:color w:val="auto"/>
          <w:sz w:val="24"/>
          <w:szCs w:val="24"/>
          <w:lang w:val="hr-HR"/>
        </w:rPr>
        <w:t>kom i određeno ročište za dan 27</w:t>
      </w:r>
      <w:r w:rsidRPr="00EF69A3">
        <w:rPr>
          <w:rFonts w:hAnsi="Times New Roman" w:ascii="Times New Roman"/>
          <w:color w:val="auto"/>
          <w:sz w:val="24"/>
          <w:szCs w:val="24"/>
          <w:lang w:val="hr-HR"/>
        </w:rPr>
        <w:t>. rujan 2017.</w:t>
      </w:r>
    </w:p>
    <w:p w:rsidRDefault="00843D2A" w:rsidP="00802CC1" w:rsidR="00843D2A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r w:rsidR="00516FFD">
        <w:rPr>
          <w:rFonts w:hAnsi="Times New Roman" w:ascii="Times New Roman"/>
          <w:color w:val="auto"/>
          <w:sz w:val="24"/>
          <w:szCs w:val="24"/>
          <w:lang w:val="hr-HR"/>
        </w:rPr>
        <w:t>18. svibnja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2017. FINA je dostavila sudu Potvrdu o neizvršenim osnovama za plaćanje iz koje proizlazi da dužnik ima evidentirane neizvršene osnove za plaćanje u neprekinutom razdoblju od </w:t>
      </w:r>
      <w:r w:rsidR="00516FFD">
        <w:rPr>
          <w:rFonts w:hAnsi="Times New Roman" w:ascii="Times New Roman"/>
          <w:color w:val="auto"/>
          <w:sz w:val="24"/>
          <w:szCs w:val="24"/>
          <w:lang w:val="hr-HR"/>
        </w:rPr>
        <w:t>4346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516FFD">
        <w:rPr>
          <w:rFonts w:hAnsi="Times New Roman" w:ascii="Times New Roman"/>
          <w:color w:val="auto"/>
          <w:sz w:val="24"/>
          <w:szCs w:val="24"/>
          <w:lang w:val="hr-HR"/>
        </w:rPr>
        <w:t>11.925.229,09</w:t>
      </w:r>
      <w:r w:rsidR="005C702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E022D" w:rsidP="00BC1B70" w:rsidR="0026020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ročište radi utvrđivanja pretpostavki za otvaranje stečajnog postupka, </w:t>
      </w:r>
      <w:r w:rsidR="00BC1B70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361394" w:rsidRPr="00415F8B">
        <w:rPr>
          <w:rFonts w:hAnsi="Times New Roman" w:ascii="Times New Roman"/>
          <w:color w:val="auto"/>
          <w:sz w:val="24"/>
          <w:szCs w:val="24"/>
          <w:lang w:val="hr-HR"/>
        </w:rPr>
        <w:t>pristupio uredno poz</w:t>
      </w:r>
      <w:r w:rsidR="00BC1B70">
        <w:rPr>
          <w:rFonts w:hAnsi="Times New Roman" w:ascii="Times New Roman"/>
          <w:color w:val="auto"/>
          <w:sz w:val="24"/>
          <w:szCs w:val="24"/>
          <w:lang w:val="hr-HR"/>
        </w:rPr>
        <w:t>vani zakonski zastupnik dužnika</w:t>
      </w:r>
      <w:r w:rsidR="002D026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81F37" w:rsidP="00981F37" w:rsidR="00981F37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BA4555" w:rsidP="00BA4555" w:rsidR="00BA4555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415F8B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1562CF" w:rsidR="00857549" w:rsidRPr="00415F8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701FC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7604F3" w:rsidRPr="00415F8B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964C06"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1562CF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B52A6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1562CF" w:rsidP="001562CF" w:rsidR="001562CF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Protiv točke 3. i 4. ovog rješenja žalbu može izjaviti svaki vjerovnik stečajnog dužnika.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DA745F" w:rsidP="00BB4A1D" w:rsidR="00DA745F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B52A6" w:rsidP="00AB7A2F" w:rsidR="004B52A6" w:rsidRPr="004B52A6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B52A6" w:rsidP="00995CE9" w:rsidR="004B52A6" w:rsidRPr="004B52A6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B52A6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A62CA7" w:rsidP="00BB4A1D" w:rsidR="00A62CA7" w:rsidRPr="004B52A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4C64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15F8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415F8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15F8B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12BCD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201B6A">
      <w:rPr>
        <w:rFonts w:hAnsi="Verdana" w:ascii="Verdana"/>
        <w:color w:val="000000"/>
      </w:rPr>
      <w:t>5571</w:t>
    </w:r>
    <w:r w:rsidR="00790359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232A6"/>
    <w:rsid w:val="00030A1A"/>
    <w:rsid w:val="0004145F"/>
    <w:rsid w:val="000425B5"/>
    <w:rsid w:val="00052327"/>
    <w:rsid w:val="00052BB8"/>
    <w:rsid w:val="00067361"/>
    <w:rsid w:val="00073232"/>
    <w:rsid w:val="00084392"/>
    <w:rsid w:val="000856D9"/>
    <w:rsid w:val="0009093E"/>
    <w:rsid w:val="000965E7"/>
    <w:rsid w:val="000B42EC"/>
    <w:rsid w:val="000F213E"/>
    <w:rsid w:val="000F43FF"/>
    <w:rsid w:val="0010292F"/>
    <w:rsid w:val="00113759"/>
    <w:rsid w:val="001212FE"/>
    <w:rsid w:val="0012547A"/>
    <w:rsid w:val="00126078"/>
    <w:rsid w:val="00131AD4"/>
    <w:rsid w:val="001562CF"/>
    <w:rsid w:val="0016033A"/>
    <w:rsid w:val="001708D1"/>
    <w:rsid w:val="00171A47"/>
    <w:rsid w:val="00192DB7"/>
    <w:rsid w:val="001964A9"/>
    <w:rsid w:val="001A508F"/>
    <w:rsid w:val="001B72BB"/>
    <w:rsid w:val="001C541F"/>
    <w:rsid w:val="001F1510"/>
    <w:rsid w:val="00201B6A"/>
    <w:rsid w:val="00205ED7"/>
    <w:rsid w:val="00242B36"/>
    <w:rsid w:val="0024617B"/>
    <w:rsid w:val="00251BBD"/>
    <w:rsid w:val="00260209"/>
    <w:rsid w:val="002A2E40"/>
    <w:rsid w:val="002A3397"/>
    <w:rsid w:val="002A4896"/>
    <w:rsid w:val="002A60E0"/>
    <w:rsid w:val="002C1BDF"/>
    <w:rsid w:val="002D026F"/>
    <w:rsid w:val="002D0815"/>
    <w:rsid w:val="002D6AE1"/>
    <w:rsid w:val="002E3B9A"/>
    <w:rsid w:val="002E6030"/>
    <w:rsid w:val="003003D7"/>
    <w:rsid w:val="00307E7F"/>
    <w:rsid w:val="003101AB"/>
    <w:rsid w:val="003169B2"/>
    <w:rsid w:val="00320E6E"/>
    <w:rsid w:val="00341A8A"/>
    <w:rsid w:val="003612A5"/>
    <w:rsid w:val="00361394"/>
    <w:rsid w:val="00384066"/>
    <w:rsid w:val="00384D4B"/>
    <w:rsid w:val="00385240"/>
    <w:rsid w:val="00392A8C"/>
    <w:rsid w:val="00393960"/>
    <w:rsid w:val="00397A8A"/>
    <w:rsid w:val="003A5E14"/>
    <w:rsid w:val="003E3DE7"/>
    <w:rsid w:val="004107A3"/>
    <w:rsid w:val="004109DE"/>
    <w:rsid w:val="00412BCD"/>
    <w:rsid w:val="00415F8B"/>
    <w:rsid w:val="00417468"/>
    <w:rsid w:val="00425E60"/>
    <w:rsid w:val="004376EB"/>
    <w:rsid w:val="00464E38"/>
    <w:rsid w:val="00472CA7"/>
    <w:rsid w:val="004761BD"/>
    <w:rsid w:val="0047760C"/>
    <w:rsid w:val="004A3F09"/>
    <w:rsid w:val="004B52A6"/>
    <w:rsid w:val="004C4BFD"/>
    <w:rsid w:val="004D57D6"/>
    <w:rsid w:val="004D6DFF"/>
    <w:rsid w:val="004E3542"/>
    <w:rsid w:val="004E373F"/>
    <w:rsid w:val="004E7E7E"/>
    <w:rsid w:val="00516FFD"/>
    <w:rsid w:val="00565BCA"/>
    <w:rsid w:val="00574574"/>
    <w:rsid w:val="005754FF"/>
    <w:rsid w:val="00576E94"/>
    <w:rsid w:val="005834D2"/>
    <w:rsid w:val="00592439"/>
    <w:rsid w:val="005B70DA"/>
    <w:rsid w:val="005C7025"/>
    <w:rsid w:val="005E7D7A"/>
    <w:rsid w:val="005F78CC"/>
    <w:rsid w:val="0060733B"/>
    <w:rsid w:val="0061665C"/>
    <w:rsid w:val="006226EF"/>
    <w:rsid w:val="0065443F"/>
    <w:rsid w:val="006605B4"/>
    <w:rsid w:val="006B341E"/>
    <w:rsid w:val="006D3C22"/>
    <w:rsid w:val="006E6174"/>
    <w:rsid w:val="006F145F"/>
    <w:rsid w:val="006F3774"/>
    <w:rsid w:val="00701FC4"/>
    <w:rsid w:val="0070781D"/>
    <w:rsid w:val="0071224A"/>
    <w:rsid w:val="00734D19"/>
    <w:rsid w:val="007517D9"/>
    <w:rsid w:val="007575FB"/>
    <w:rsid w:val="007604F3"/>
    <w:rsid w:val="00790359"/>
    <w:rsid w:val="007D57DB"/>
    <w:rsid w:val="007F72E4"/>
    <w:rsid w:val="00802CC1"/>
    <w:rsid w:val="00827BB8"/>
    <w:rsid w:val="008360CE"/>
    <w:rsid w:val="00843D2A"/>
    <w:rsid w:val="008517A4"/>
    <w:rsid w:val="00854C64"/>
    <w:rsid w:val="00857549"/>
    <w:rsid w:val="008742C5"/>
    <w:rsid w:val="008850E6"/>
    <w:rsid w:val="00891761"/>
    <w:rsid w:val="008937F2"/>
    <w:rsid w:val="008A7A46"/>
    <w:rsid w:val="008B07AA"/>
    <w:rsid w:val="008B510F"/>
    <w:rsid w:val="008B5605"/>
    <w:rsid w:val="008C30ED"/>
    <w:rsid w:val="008D1835"/>
    <w:rsid w:val="008D5DF5"/>
    <w:rsid w:val="008E0674"/>
    <w:rsid w:val="008F0ADC"/>
    <w:rsid w:val="008F4913"/>
    <w:rsid w:val="008F6470"/>
    <w:rsid w:val="009002DB"/>
    <w:rsid w:val="009019D0"/>
    <w:rsid w:val="009039A2"/>
    <w:rsid w:val="00917991"/>
    <w:rsid w:val="009256FD"/>
    <w:rsid w:val="0092748B"/>
    <w:rsid w:val="00927B04"/>
    <w:rsid w:val="009330E3"/>
    <w:rsid w:val="0095478A"/>
    <w:rsid w:val="00964C06"/>
    <w:rsid w:val="00967F9F"/>
    <w:rsid w:val="00981F37"/>
    <w:rsid w:val="009B4FE0"/>
    <w:rsid w:val="009C2A81"/>
    <w:rsid w:val="009D35F4"/>
    <w:rsid w:val="009E08C3"/>
    <w:rsid w:val="00A0263C"/>
    <w:rsid w:val="00A521DD"/>
    <w:rsid w:val="00A54638"/>
    <w:rsid w:val="00A55B6B"/>
    <w:rsid w:val="00A62CA7"/>
    <w:rsid w:val="00A62E46"/>
    <w:rsid w:val="00A650B9"/>
    <w:rsid w:val="00A73114"/>
    <w:rsid w:val="00AA69A5"/>
    <w:rsid w:val="00AC4A23"/>
    <w:rsid w:val="00AD5596"/>
    <w:rsid w:val="00AF0372"/>
    <w:rsid w:val="00B010F3"/>
    <w:rsid w:val="00B279FF"/>
    <w:rsid w:val="00B47539"/>
    <w:rsid w:val="00B52C81"/>
    <w:rsid w:val="00B52E8B"/>
    <w:rsid w:val="00B53B45"/>
    <w:rsid w:val="00B55F94"/>
    <w:rsid w:val="00B75533"/>
    <w:rsid w:val="00B94039"/>
    <w:rsid w:val="00BA4555"/>
    <w:rsid w:val="00BB4A1D"/>
    <w:rsid w:val="00BC1B70"/>
    <w:rsid w:val="00BC1FAD"/>
    <w:rsid w:val="00BD6600"/>
    <w:rsid w:val="00BE24DA"/>
    <w:rsid w:val="00BE4147"/>
    <w:rsid w:val="00BF3EE5"/>
    <w:rsid w:val="00C0465A"/>
    <w:rsid w:val="00C0489D"/>
    <w:rsid w:val="00C13351"/>
    <w:rsid w:val="00C137D9"/>
    <w:rsid w:val="00C1434A"/>
    <w:rsid w:val="00C3075C"/>
    <w:rsid w:val="00C32BC2"/>
    <w:rsid w:val="00C32CC6"/>
    <w:rsid w:val="00C54A74"/>
    <w:rsid w:val="00C83AD2"/>
    <w:rsid w:val="00C91E14"/>
    <w:rsid w:val="00CB1DF1"/>
    <w:rsid w:val="00CB223A"/>
    <w:rsid w:val="00CC3B14"/>
    <w:rsid w:val="00CD7770"/>
    <w:rsid w:val="00CF038A"/>
    <w:rsid w:val="00D24577"/>
    <w:rsid w:val="00D32188"/>
    <w:rsid w:val="00D51B89"/>
    <w:rsid w:val="00D5220A"/>
    <w:rsid w:val="00D52925"/>
    <w:rsid w:val="00D77BE8"/>
    <w:rsid w:val="00D95687"/>
    <w:rsid w:val="00DA745F"/>
    <w:rsid w:val="00DB484D"/>
    <w:rsid w:val="00DC4FD3"/>
    <w:rsid w:val="00DC65D5"/>
    <w:rsid w:val="00DC6A05"/>
    <w:rsid w:val="00DE71A0"/>
    <w:rsid w:val="00DF6162"/>
    <w:rsid w:val="00DF7BAD"/>
    <w:rsid w:val="00E00175"/>
    <w:rsid w:val="00E06522"/>
    <w:rsid w:val="00E108ED"/>
    <w:rsid w:val="00E11E4E"/>
    <w:rsid w:val="00E41119"/>
    <w:rsid w:val="00E44A87"/>
    <w:rsid w:val="00E46278"/>
    <w:rsid w:val="00E511E2"/>
    <w:rsid w:val="00E950DC"/>
    <w:rsid w:val="00EB6742"/>
    <w:rsid w:val="00EC3E85"/>
    <w:rsid w:val="00EE022D"/>
    <w:rsid w:val="00EE5DA6"/>
    <w:rsid w:val="00EE6D02"/>
    <w:rsid w:val="00EF6501"/>
    <w:rsid w:val="00EF69A3"/>
    <w:rsid w:val="00F26D76"/>
    <w:rsid w:val="00F35082"/>
    <w:rsid w:val="00F46C94"/>
    <w:rsid w:val="00F510C0"/>
    <w:rsid w:val="00F661CE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5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2A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2A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2A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2A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B5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2A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2A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2A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2A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 zastupanog po punomoćniku ŽUPANIJSKO DRŽAVNO ODVJETNIŠTVO ZAGREB</izvorni_sadrzaj>
    <derivirana_varijabla naziv="DomainObject.Predmet.StrankaFormated_1">  FINA Regionalni centar Zagreb; RH MINISTARSTVO FINANC. POREZNA UPRAVA, PODRUČNI URED ZAGREB zastupanog po punomoćniku ŽUPANIJSKO DRŽAVNO ODVJETNIŠTVO ZAGREB</derivirana_varijabla>
  </DomainObject.Predmet.StrankaFormated>
  <DomainObject.Predmet.StrankaFormatedOIB>
    <izvorni_sadrzaj>  FINA Regionalni centar Zagreb, OIB 85821130368; RH MINISTARSTVO FINANC. POREZNA UPRAVA, PODRUČNI URED ZAGREB, OIB 18683136487 zastupanog po punomoćniku ŽUPANIJSKO DRŽAVNO ODVJETNIŠTVO ZAGREB</izvorni_sadrzaj>
    <derivirana_varijabla naziv="DomainObject.Predmet.StrankaFormatedOIB_1">  FINA Regionalni centar Zagreb, OIB 85821130368; RH MINISTARSTVO FINANC. POREZNA UPRAVA, PODRUČNI URED ZAGREB, OIB 18683136487 zastupanog po punomoćniku ŽUPANIJSKO DRŽAVNO ODVJETNIŠTVO ZAGREB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 zastupanog po punomoćniku ŽUPANIJSKO DRŽAVNO ODVJETNIŠTVO ZAGREB</izvorni_sadrzaj>
    <derivirana_varijabla naziv="DomainObject.Predmet.StrankaFormatedWithAdress_1"> FINA Regionalni centar Zagreb, Trg svibanjskih žrtava 1995. 1, 10000 Zagreb; RH MINISTARSTVO FINANC. POREZNA UPRAVA, PODRUČNI URED ZAGREB zastupanog po punomoćniku ŽUPANIJSKO DRŽAVNO ODVJETNIŠTVO ZAGREB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 zastupanog po punomoćniku ŽUPANIJSKO DRŽAVNO ODVJETNIŠTVO ZAGREB</izvorni_sadrzaj>
    <derivirana_varijabla naziv="DomainObject.Predmet.StrankaFormatedWithAdressOIB_1"> FINA Regionalni centar Zagreb, OIB 85821130368, Trg svibanjskih žrtava 1995. 1, 10000 Zagreb; RH MINISTARSTVO FINANC. POREZNA UPRAVA, PODRUČNI URED ZAGREB, OIB 18683136487 zastupanog po punomoćniku ŽUPANIJSKO DRŽAVNO ODVJETNIŠTVO ZAGREB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MINISTARSTVO FINANC. POREZNA UPRAVA, PODRUČNI URED ZAGREB zastupanog po punomoćniku ŽUPANIJSKO DRŽAVNO ODVJETNIŠTVO ZAGREB</item>
    </izvorni_sadrzaj>
    <derivirana_varijabla naziv="DomainObject.Predmet.StrankaListFormated_1">
      <item>FINA Regionalni centar Zagreb</item>
      <item>RH MINISTARSTVO FINANC. POREZNA UPRAVA, PODRUČNI URED ZAGREB zastupanog po punomoćniku ŽUPANIJSKO DRŽAVNO ODVJETNIŠTVO ZAGREB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 zastupanog po punomoćniku ŽUPANIJSKO DRŽAVNO ODVJETNIŠTVO ZAGREB</item>
    </izvorni_sadrzaj>
    <derivirana_varijabla naziv="DomainObject.Predmet.StrankaListFormatedOIB_1">
      <item>FINA Regionalni centar Zagreb, OIB 85821130368</item>
      <item>RH MINISTARSTVO FINANC.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 zastupanog po punomoćniku ŽUPANIJSKO DRŽAVNO ODVJETNIŠTVO ZAGREB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 zastupanog po punomoćniku ŽUPANIJSKO DRŽAVNO ODVJETNIŠTVO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 zastupanog po punomoćniku ŽUPANIJSKO DRŽAVNO ODVJETNIŠTVO ZAGREB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 zastupanog po punomoćniku ŽUPANIJSKO DRŽAVNO ODVJETNIŠTVO ZAGREB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 punomoćnik sudionika u postupku RH MINISTARSTVO FINANC. POREZNA UPRAVA, PODRUČNI URED ZAGREB</item>
      <item>Goran Brozović</item>
    </izvorni_sadrzaj>
    <derivirana_varijabla naziv="DomainObject.Predmet.OstaliListFormated_1">
      <item>Ante Gotovac punomoćnik sudionika u postupku MINIMOTO d.o.o.</item>
      <item>ŽUPANIJSKO DRŽAVNO ODVJETNIŠTVO ZAGREB punomoćnik sudionika u postupku RH MINISTARSTVO FINANC. POREZNA UPRAVA, PODRUČNI URED ZAGREB</item>
      <item>Goran Brozović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OIB 16488001145 punomoćnik sudionika u postupku RH MINISTARSTVO FINANC. POREZNA UPRAVA, PODRUČNI URED ZAGREB</item>
      <item>Goran Brozović, OIB 39833571469</item>
    </izvorni_sadrzaj>
    <derivirana_varijabla naziv="DomainObject.Predmet.OstaliListFormatedOIB_1">
      <item>Ante Gotovac, OIB 66047395230 punomoćnik sudionika u postupku MINIMOTO d.o.o.</item>
      <item>ŽUPANIJSKO DRŽAVNO ODVJETNIŠTVO ZAGREB, OIB 16488001145 punomoćnik sudionika u postupku RH MINISTARSTVO FINANC. POREZNA UPRAVA, PODRUČNI URED ZAGREB</item>
      <item>Goran Brozović, OIB 39833571469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SAVSKA CESTA 41, 10000 Zagreb punomoćnik sudionika u postupku RH MINISTARSTVO FINANC. POREZNA UPRAVA, PODRUČNI URED ZAGREB</item>
      <item>Goran Brozović, Pavlenski Put 5,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SAVSKA CESTA 41, 10000 Zagreb punomoćnik sudionika u postupku RH MINISTARSTVO FINANC. POREZNA UPRAVA, PODRUČNI URED ZAGREB</item>
      <item>Goran Brozović, Pavlenski Put 5,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OIB 16488001145, SAVSKA CESTA 41, 10000 Zagreb punomoćnik sudionika u postupku RH MINISTARSTVO FINANC. POREZNA UPRAVA, PODRUČNI URED ZAGREB</item>
      <item>Goran Brozović, OIB 39833571469, Pavlenski Put 5,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OIB 16488001145, SAVSKA CESTA 41, 10000 Zagreb punomoćnik sudionika u postupku RH MINISTARSTVO FINANC. POREZNA UPRAVA, PODRUČNI URED ZAGREB</item>
      <item>Goran Brozović, OIB 39833571469, Pavlenski Put 5, 10000 Zagreb</item>
    </derivirana_varijabla>
  </DomainObject.Predmet.OstaliListFormatedWithAdressOIB>
  <DomainObject.Predmet.OstaliListNazivFormated>
    <izvorni_sadrzaj>
      <item>Ante Gotovac</item>
      <item>ŽUPANIJSKO DRŽAVNO ODVJETNIŠTVO ZAGREB</item>
      <item>Goran Brozović</item>
    </izvorni_sadrzaj>
    <derivirana_varijabla naziv="DomainObject.Predmet.OstaliListNazivFormated_1">
      <item>Ante Gotovac</item>
      <item>ŽUPANIJSKO DRŽAVNO ODVJETNIŠTVO ZAGREB</item>
      <item>Goran Brozović</item>
    </derivirana_varijabla>
  </DomainObject.Predmet.OstaliListNazivFormated>
  <DomainObject.Predmet.OstaliListNazivFormatedOIB>
    <izvorni_sadrzaj>
      <item>Ante Gotovac, OIB 66047395230</item>
      <item>ŽUPANIJSKO DRŽAVNO ODVJETNIŠTVO ZAGREB, OIB 16488001145</item>
      <item>Goran Brozović, OIB 39833571469</item>
    </izvorni_sadrzaj>
    <derivirana_varijabla naziv="DomainObject.Predmet.OstaliListNazivFormatedOIB_1">
      <item>Ante Gotovac, OIB 66047395230</item>
      <item>ŽUPANIJSKO DRŽAVNO ODVJETNIŠTVO ZAGREB, OIB 16488001145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MINIMOTO d.o.o.</item>
      <item>FINA Regionalni centar Zagreb</item>
      <item>Ante Gotovac</item>
      <item>RH MINISTARSTVO FINANC. POREZNA UPRAVA, PODRUČNI URED ZAGREB</item>
      <item>ŽUPANIJSKO DRŽAVNO ODVJETNIŠTVO ZAGREB</item>
      <item>Goran Brozović</item>
    </izvorni_sadrzaj>
    <derivirana_varijabla naziv="DomainObject.Predmet.SudioniciListNaziv_1">
      <item>MINIMOTO d.o.o.</item>
      <item>FINA Regionalni centar Zagreb</item>
      <item>Ante Gotovac</item>
      <item>RH MINISTARSTVO FINANC. POREZNA UPRAVA, PODRUČNI URED ZAGREB</item>
      <item>ŽUPANIJSKO DRŽAVNO ODVJETNIŠTVO ZAGREB</item>
      <item>Goran Brozović</item>
    </derivirana_varijabla>
  </DomainObject.Predmet.SudioniciListNaziv>
  <DomainObject.Predmet.SudioniciListAdressOIB>
    <izvorni_sadrzaj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OIB 16488001145, SAVSKA CESTA 41,10000 Zagreb</item>
      <item>Goran Brozović, OIB 39833571469, Pavlenski Put 5,10000 Zagreb</item>
    </izvorni_sadrzaj>
    <derivirana_varijabla naziv="DomainObject.Predmet.SudioniciListAdressOIB_1"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OIB 16488001145, SAVSKA CESTA 41,10000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39549382827</item>
      <item>, OIB 85821130368</item>
      <item>, OIB 66047395230</item>
      <item>, OIB 18683136487</item>
      <item>, OIB 16488001145</item>
      <item>, OIB 39833571469</item>
    </izvorni_sadrzaj>
    <derivirana_varijabla naziv="DomainObject.Predmet.SudioniciListNazivOIB_1">
      <item>, OIB 39549382827</item>
      <item>, OIB 85821130368</item>
      <item>, OIB 66047395230</item>
      <item>, OIB 18683136487</item>
      <item>, OIB 16488001145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5ED73-D89F-4ACC-B4F7-07520E5C4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887</properties:Words>
  <properties:Characters>4957</properties:Characters>
  <properties:Lines>107</properties:Lines>
  <properties:Paragraphs>42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2017-10-03T09:27:00Z</dcterms:created>
  <dc:creator>MINISTARSTVO PRAVOSUĐA</dc:creator>
  <cp:lastModifiedBy>Kristina Švajger</cp:lastModifiedBy>
  <cp:lastPrinted>2017-10-03T11:47:00Z</cp:lastPrinted>
  <dcterms:modified xmlns:xsi="http://www.w3.org/2001/XMLSchema-instance" xsi:type="dcterms:W3CDTF">2017-10-03T11:47:00Z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