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881c9" w14:paraId="85881c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F7FB3" w:rsidP="002F7FB3" w:rsidR="002F7FB3" w:rsidRPr="002F7FB3">
      <w:pPr>
        <w:tabs>
          <w:tab w:pos="284" w:val="left"/>
        </w:tabs>
        <w:spacing w:lineRule="auto" w:line="276" w:after="0"/>
        <w:ind w:right="1" w:left="142"/>
        <w:rPr>
          <w:rFonts w:cs="Times New Roman" w:eastAsia="Calibri"/>
        </w:rPr>
      </w:pPr>
      <w:r w:rsidRPr="002F7FB3">
        <w:rPr>
          <w:rFonts w:cs="Times New Roman" w:eastAsia="Calibri"/>
        </w:rPr>
        <w:t>REPUBLIKA HRVATSKA</w:t>
      </w:r>
    </w:p>
    <w:p w:rsidRDefault="002F7FB3" w:rsidP="002F7FB3" w:rsidR="002F7FB3" w:rsidRPr="002F7FB3">
      <w:pPr>
        <w:tabs>
          <w:tab w:pos="284" w:val="left"/>
        </w:tabs>
        <w:spacing w:lineRule="auto" w:line="276" w:after="0"/>
        <w:ind w:right="1" w:left="142"/>
        <w:rPr>
          <w:rFonts w:cs="Times New Roman" w:eastAsia="Calibri"/>
        </w:rPr>
      </w:pPr>
      <w:r w:rsidRPr="002F7FB3">
        <w:rPr>
          <w:rFonts w:cs="Times New Roman" w:eastAsia="Calibri"/>
        </w:rPr>
        <w:t>OPĆINSKI SUD U ČAKOVCU</w:t>
      </w:r>
    </w:p>
    <w:p w:rsidRDefault="002F7FB3" w:rsidP="002F7FB3" w:rsidR="002F7FB3" w:rsidRPr="002F7FB3">
      <w:pPr>
        <w:tabs>
          <w:tab w:pos="284" w:val="left"/>
        </w:tabs>
        <w:spacing w:lineRule="auto" w:line="276" w:after="0"/>
        <w:ind w:right="1" w:left="142"/>
        <w:jc w:val="both"/>
        <w:rPr>
          <w:rFonts w:cs="Times New Roman" w:eastAsia="Calibri"/>
        </w:rPr>
      </w:pPr>
      <w:r w:rsidRPr="002F7FB3">
        <w:rPr>
          <w:rFonts w:cs="Times New Roman" w:eastAsia="Calibri"/>
        </w:rPr>
        <w:t xml:space="preserve">Čakovec, Ruđera Boškovića 18                                                               </w:t>
      </w:r>
      <w:r>
        <w:rPr>
          <w:rFonts w:cs="Times New Roman" w:eastAsia="Times New Roman"/>
          <w:lang w:eastAsia="hr-HR"/>
        </w:rPr>
        <w:t>Broj : 7 Sp-1/18-40</w:t>
      </w:r>
    </w:p>
    <w:p w:rsidRDefault="002F7FB3" w:rsidP="002F7FB3" w:rsidR="002F7FB3" w:rsidRPr="002F7FB3">
      <w:pPr>
        <w:tabs>
          <w:tab w:pos="284" w:val="left"/>
        </w:tabs>
        <w:spacing w:after="0"/>
        <w:ind w:right="1" w:left="142"/>
        <w:jc w:val="both"/>
        <w:rPr>
          <w:rFonts w:cs="Times New Roman" w:eastAsia="Times New Roman"/>
          <w:lang w:eastAsia="hr-HR"/>
        </w:rPr>
      </w:pPr>
    </w:p>
    <w:p w:rsidRDefault="002F7FB3" w:rsidP="002F7FB3" w:rsidR="002F7FB3" w:rsidRPr="002F7FB3">
      <w:pPr>
        <w:tabs>
          <w:tab w:pos="284" w:val="left"/>
        </w:tabs>
        <w:spacing w:after="0"/>
        <w:ind w:right="1" w:left="142"/>
        <w:jc w:val="center"/>
        <w:rPr>
          <w:rFonts w:cs="Times New Roman" w:eastAsia="Times New Roman"/>
          <w:lang w:eastAsia="hr-HR"/>
        </w:rPr>
      </w:pPr>
      <w:r w:rsidRPr="002F7FB3">
        <w:rPr>
          <w:rFonts w:cs="Times New Roman" w:eastAsia="Times New Roman"/>
          <w:lang w:eastAsia="hr-HR"/>
        </w:rPr>
        <w:t>R E P U B L I K A   H R V A T S K A</w:t>
      </w:r>
    </w:p>
    <w:p w:rsidRDefault="002F7FB3" w:rsidP="002F7FB3" w:rsidR="002F7FB3" w:rsidRPr="002F7FB3">
      <w:pPr>
        <w:tabs>
          <w:tab w:pos="284" w:val="left"/>
        </w:tabs>
        <w:spacing w:after="0"/>
        <w:ind w:right="1" w:left="142"/>
        <w:jc w:val="center"/>
        <w:rPr>
          <w:rFonts w:cs="Times New Roman" w:eastAsia="Times New Roman"/>
          <w:lang w:eastAsia="hr-HR"/>
        </w:rPr>
      </w:pPr>
    </w:p>
    <w:p w:rsidRDefault="002F7FB3" w:rsidP="002F7FB3" w:rsidR="002F7FB3" w:rsidRPr="002F7FB3">
      <w:pPr>
        <w:tabs>
          <w:tab w:pos="284" w:val="left"/>
        </w:tabs>
        <w:spacing w:after="0"/>
        <w:ind w:right="1" w:left="142"/>
        <w:jc w:val="center"/>
        <w:rPr>
          <w:rFonts w:cs="Times New Roman" w:eastAsia="Times New Roman"/>
          <w:lang w:eastAsia="hr-HR"/>
        </w:rPr>
      </w:pPr>
      <w:r w:rsidRPr="002F7FB3">
        <w:rPr>
          <w:rFonts w:cs="Times New Roman" w:eastAsia="Times New Roman"/>
          <w:lang w:eastAsia="hr-HR"/>
        </w:rPr>
        <w:t>R J E Š E N J E</w:t>
      </w:r>
    </w:p>
    <w:p w:rsidRDefault="002F7FB3" w:rsidP="002F7FB3" w:rsidR="002F7FB3" w:rsidRPr="002F7FB3">
      <w:pPr>
        <w:tabs>
          <w:tab w:pos="284" w:val="left"/>
        </w:tabs>
        <w:spacing w:after="0"/>
        <w:ind w:right="1" w:left="142"/>
        <w:jc w:val="center"/>
        <w:rPr>
          <w:rFonts w:cs="Times New Roman" w:eastAsia="Times New Roman"/>
          <w:lang w:eastAsia="hr-HR"/>
        </w:rPr>
      </w:pPr>
    </w:p>
    <w:p w:rsidRDefault="002F7FB3" w:rsidP="002F7FB3" w:rsidR="002F7FB3">
      <w:pPr>
        <w:tabs>
          <w:tab w:pos="284" w:val="left"/>
        </w:tabs>
        <w:spacing w:after="0"/>
        <w:ind w:right="1" w:left="142"/>
        <w:jc w:val="both"/>
        <w:rPr>
          <w:rFonts w:cs="Times New Roman" w:eastAsia="Times New Roman"/>
          <w:lang w:eastAsia="hr-HR"/>
        </w:rPr>
      </w:pPr>
      <w:r w:rsidRPr="002F7FB3">
        <w:rPr>
          <w:rFonts w:cs="Times New Roman" w:eastAsia="Times New Roman"/>
          <w:lang w:eastAsia="hr-HR"/>
        </w:rPr>
        <w:t xml:space="preserve">         Općinski sud u Čakovcu, po sutkinji Valentini Varga Gombar, u stečajnom postupku povodom prijedloga potrošača Vladimira Smrtića, OIB 87359838242, JMBG: 2306950320507, Ulica Kralja Tomislava 18 (ranije adresa Ivana pl. Zajca 27 ), 40000 Čakovec, za otvaranje postupka stečaja potrošača, dana 10. rujna 2018.god.</w:t>
      </w:r>
    </w:p>
    <w:p w:rsidRDefault="002F7FB3" w:rsidP="002F7FB3" w:rsidR="002F7FB3" w:rsidRPr="002F7FB3">
      <w:pPr>
        <w:tabs>
          <w:tab w:pos="284" w:val="left"/>
        </w:tabs>
        <w:spacing w:after="0"/>
        <w:ind w:right="1" w:left="142"/>
        <w:jc w:val="both"/>
        <w:rPr>
          <w:rFonts w:cs="Times New Roman" w:eastAsia="Times New Roman"/>
          <w:lang w:eastAsia="hr-HR"/>
        </w:rPr>
      </w:pPr>
    </w:p>
    <w:p w:rsidRDefault="002F7FB3" w:rsidP="002F7FB3" w:rsidR="002F7FB3" w:rsidRPr="002F7FB3">
      <w:pPr>
        <w:spacing w:after="0"/>
        <w:jc w:val="center"/>
        <w:rPr>
          <w:rFonts w:cs="Times New Roman" w:eastAsia="Calibri"/>
        </w:rPr>
      </w:pPr>
      <w:r w:rsidRPr="002F7FB3">
        <w:rPr>
          <w:rFonts w:cs="Times New Roman" w:eastAsia="Calibri"/>
        </w:rPr>
        <w:t>r i j e š i o    j e</w:t>
      </w:r>
      <w:r>
        <w:rPr>
          <w:rFonts w:cs="Times New Roman" w:eastAsia="Calibri"/>
        </w:rPr>
        <w:t xml:space="preserve"> :</w:t>
      </w:r>
    </w:p>
    <w:p w:rsidRDefault="002F7FB3" w:rsidP="002F7FB3" w:rsidR="002F7FB3" w:rsidRPr="002F7FB3">
      <w:pPr>
        <w:tabs>
          <w:tab w:pos="1080" w:val="left"/>
        </w:tabs>
        <w:spacing w:after="0"/>
        <w:ind w:left="142"/>
        <w:contextualSpacing/>
        <w:jc w:val="both"/>
        <w:rPr>
          <w:rFonts w:cs="Times New Roman" w:eastAsia="Calibri"/>
        </w:rPr>
      </w:pPr>
    </w:p>
    <w:p w:rsidRDefault="002F7FB3" w:rsidP="002F7FB3" w:rsidR="002F7FB3" w:rsidRPr="002F7FB3">
      <w:pPr>
        <w:numPr>
          <w:ilvl w:val="0"/>
          <w:numId w:val="48"/>
        </w:numPr>
        <w:spacing w:lineRule="auto" w:line="276" w:after="0"/>
        <w:ind w:firstLine="0" w:left="142"/>
        <w:jc w:val="both"/>
        <w:rPr>
          <w:rFonts w:cs="Times New Roman" w:eastAsia="Calibri Light"/>
          <w:szCs w:val="22"/>
          <w:lang w:eastAsia="hr-HR"/>
        </w:rPr>
      </w:pPr>
      <w:r w:rsidRPr="002F7FB3">
        <w:rPr>
          <w:rFonts w:cs="Times New Roman" w:eastAsia="Calibri"/>
        </w:rPr>
        <w:t xml:space="preserve">Povjereniku Stjepanu Rakarcu iz Velika Gorica, Črnkovec 16, OIB 64132194100, </w:t>
      </w:r>
      <w:r w:rsidRPr="002F7FB3">
        <w:rPr>
          <w:rFonts w:cs="Times New Roman" w:eastAsia="Calibri Light"/>
          <w:szCs w:val="22"/>
          <w:lang w:eastAsia="hr-HR"/>
        </w:rPr>
        <w:t xml:space="preserve">odmjerava se trošak za pristup na ročište od </w:t>
      </w:r>
      <w:r>
        <w:rPr>
          <w:rFonts w:cs="Times New Roman" w:eastAsia="Calibri Light"/>
          <w:szCs w:val="22"/>
          <w:lang w:eastAsia="hr-HR"/>
        </w:rPr>
        <w:t>13</w:t>
      </w:r>
      <w:r w:rsidRPr="002F7FB3">
        <w:rPr>
          <w:rFonts w:cs="Times New Roman" w:eastAsia="Calibri Light"/>
          <w:szCs w:val="22"/>
          <w:lang w:eastAsia="hr-HR"/>
        </w:rPr>
        <w:t xml:space="preserve">. kolovoza 2018. u iznosu od </w:t>
      </w:r>
      <w:r>
        <w:rPr>
          <w:rFonts w:cs="Times New Roman" w:eastAsia="Calibri Light"/>
          <w:szCs w:val="22"/>
          <w:lang w:eastAsia="hr-HR"/>
        </w:rPr>
        <w:t>540,00 kuna (petstoičetrdeset kuna )</w:t>
      </w:r>
      <w:r w:rsidRPr="002F7FB3">
        <w:rPr>
          <w:rFonts w:cs="Times New Roman" w:eastAsia="Calibri Light"/>
          <w:szCs w:val="22"/>
          <w:lang w:eastAsia="hr-HR"/>
        </w:rPr>
        <w:t xml:space="preserve">. </w:t>
      </w:r>
    </w:p>
    <w:p w:rsidRDefault="002F7FB3" w:rsidP="002F7FB3" w:rsidR="002F7FB3" w:rsidRPr="002F7FB3">
      <w:pPr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</w:p>
    <w:p w:rsidRDefault="002F7FB3" w:rsidP="002F7FB3" w:rsidR="002F7FB3" w:rsidRPr="002F7FB3">
      <w:pPr>
        <w:numPr>
          <w:ilvl w:val="0"/>
          <w:numId w:val="48"/>
        </w:numPr>
        <w:spacing w:lineRule="auto" w:line="276" w:after="0"/>
        <w:ind w:firstLine="0" w:left="142"/>
        <w:jc w:val="both"/>
        <w:rPr>
          <w:rFonts w:cs="Times New Roman" w:eastAsia="Calibri Light"/>
          <w:szCs w:val="22"/>
          <w:lang w:eastAsia="hr-HR"/>
        </w:rPr>
      </w:pPr>
      <w:r w:rsidRPr="002F7FB3">
        <w:rPr>
          <w:rFonts w:cs="Times New Roman" w:eastAsia="Calibri Light"/>
          <w:szCs w:val="22"/>
          <w:lang w:eastAsia="hr-HR"/>
        </w:rPr>
        <w:t xml:space="preserve">Naređuje se Uredu državne uprave </w:t>
      </w:r>
      <w:r>
        <w:rPr>
          <w:rFonts w:cs="Times New Roman" w:eastAsia="Calibri Light"/>
          <w:szCs w:val="22"/>
          <w:lang w:eastAsia="hr-HR"/>
        </w:rPr>
        <w:t>Međimurske</w:t>
      </w:r>
      <w:r w:rsidRPr="002F7FB3">
        <w:rPr>
          <w:rFonts w:cs="Times New Roman" w:eastAsia="Calibri Light"/>
          <w:szCs w:val="22"/>
          <w:lang w:eastAsia="hr-HR"/>
        </w:rPr>
        <w:t xml:space="preserve"> županije da navedeni iznos po pravomoćnosti ovog rješenja isplati povjereniku na transakcijski račun broj HR7624840083111805735.  </w:t>
      </w:r>
    </w:p>
    <w:p w:rsidRDefault="002F7FB3" w:rsidP="002F7FB3" w:rsidR="002F7FB3" w:rsidRPr="002F7FB3">
      <w:pPr>
        <w:spacing w:lineRule="auto" w:line="276" w:after="200"/>
        <w:ind w:left="142"/>
        <w:contextualSpacing/>
        <w:rPr>
          <w:rFonts w:cs="Times New Roman" w:eastAsia="Calibri Light"/>
          <w:sz w:val="16"/>
          <w:szCs w:val="16"/>
          <w:lang w:eastAsia="hr-HR"/>
        </w:rPr>
      </w:pPr>
    </w:p>
    <w:p w:rsidRDefault="002F7FB3" w:rsidP="002F7FB3" w:rsidR="002F7FB3" w:rsidRPr="002F7FB3">
      <w:pPr>
        <w:spacing w:after="0"/>
        <w:ind w:left="142"/>
        <w:jc w:val="center"/>
        <w:rPr>
          <w:rFonts w:cs="Times New Roman" w:eastAsia="Calibri Light"/>
          <w:szCs w:val="22"/>
          <w:lang w:eastAsia="hr-HR"/>
        </w:rPr>
      </w:pPr>
      <w:r w:rsidRPr="002F7FB3">
        <w:rPr>
          <w:rFonts w:cs="Times New Roman" w:eastAsia="Calibri Light"/>
          <w:szCs w:val="22"/>
          <w:lang w:eastAsia="hr-HR"/>
        </w:rPr>
        <w:t>Obrazloženje</w:t>
      </w:r>
      <w:r>
        <w:rPr>
          <w:rFonts w:cs="Times New Roman" w:eastAsia="Calibri Light"/>
          <w:szCs w:val="22"/>
          <w:lang w:eastAsia="hr-HR"/>
        </w:rPr>
        <w:t xml:space="preserve"> :</w:t>
      </w:r>
    </w:p>
    <w:p w:rsidRDefault="002F7FB3" w:rsidP="002F7FB3" w:rsidR="002F7FB3" w:rsidRPr="002F7FB3">
      <w:pPr>
        <w:spacing w:after="0"/>
        <w:ind w:left="142"/>
        <w:jc w:val="center"/>
        <w:rPr>
          <w:rFonts w:cs="Times New Roman" w:eastAsia="Calibri Light"/>
          <w:szCs w:val="22"/>
          <w:lang w:eastAsia="hr-HR"/>
        </w:rPr>
      </w:pPr>
    </w:p>
    <w:p w:rsidRDefault="002F7FB3" w:rsidP="002F7FB3" w:rsidR="002F7FB3" w:rsidRPr="002F7FB3">
      <w:pPr>
        <w:tabs>
          <w:tab w:pos="567" w:val="left"/>
        </w:tabs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  <w:r w:rsidRPr="002F7FB3">
        <w:rPr>
          <w:rFonts w:cs="Times New Roman" w:eastAsia="Calibri Light"/>
          <w:szCs w:val="22"/>
          <w:lang w:eastAsia="hr-HR"/>
        </w:rPr>
        <w:tab/>
        <w:t>Rješenje</w:t>
      </w:r>
      <w:r>
        <w:rPr>
          <w:rFonts w:cs="Times New Roman" w:eastAsia="Calibri Light"/>
          <w:szCs w:val="22"/>
          <w:lang w:eastAsia="hr-HR"/>
        </w:rPr>
        <w:t>m</w:t>
      </w:r>
      <w:r w:rsidRPr="002F7FB3">
        <w:rPr>
          <w:rFonts w:cs="Times New Roman" w:eastAsia="Calibri Light"/>
          <w:szCs w:val="22"/>
          <w:lang w:eastAsia="hr-HR"/>
        </w:rPr>
        <w:t xml:space="preserve"> Ureda državne uprave u </w:t>
      </w:r>
      <w:r>
        <w:rPr>
          <w:rFonts w:cs="Times New Roman" w:eastAsia="Calibri Light"/>
          <w:szCs w:val="22"/>
          <w:lang w:eastAsia="hr-HR"/>
        </w:rPr>
        <w:t>Međimurskoj županiji</w:t>
      </w:r>
      <w:r w:rsidRPr="002F7FB3">
        <w:rPr>
          <w:rFonts w:cs="Times New Roman" w:eastAsia="Calibri Light"/>
          <w:szCs w:val="22"/>
          <w:lang w:eastAsia="hr-HR"/>
        </w:rPr>
        <w:t xml:space="preserve"> Klasa: UP/I-701-03/18-01/</w:t>
      </w:r>
      <w:r>
        <w:rPr>
          <w:rFonts w:cs="Times New Roman" w:eastAsia="Calibri Light"/>
          <w:szCs w:val="22"/>
          <w:lang w:eastAsia="hr-HR"/>
        </w:rPr>
        <w:t>68</w:t>
      </w:r>
      <w:r w:rsidRPr="002F7FB3">
        <w:rPr>
          <w:rFonts w:cs="Times New Roman" w:eastAsia="Calibri Light"/>
          <w:szCs w:val="22"/>
          <w:lang w:eastAsia="hr-HR"/>
        </w:rPr>
        <w:t>, Urbroj: 21</w:t>
      </w:r>
      <w:r>
        <w:rPr>
          <w:rFonts w:cs="Times New Roman" w:eastAsia="Calibri Light"/>
          <w:szCs w:val="22"/>
          <w:lang w:eastAsia="hr-HR"/>
        </w:rPr>
        <w:t>09-01-05</w:t>
      </w:r>
      <w:r w:rsidRPr="002F7FB3">
        <w:rPr>
          <w:rFonts w:cs="Times New Roman" w:eastAsia="Calibri Light"/>
          <w:szCs w:val="22"/>
          <w:lang w:eastAsia="hr-HR"/>
        </w:rPr>
        <w:t>/</w:t>
      </w:r>
      <w:r>
        <w:rPr>
          <w:rFonts w:cs="Times New Roman" w:eastAsia="Calibri Light"/>
          <w:szCs w:val="22"/>
          <w:lang w:eastAsia="hr-HR"/>
        </w:rPr>
        <w:t>03/1-18-18</w:t>
      </w:r>
      <w:r w:rsidRPr="002F7FB3">
        <w:rPr>
          <w:rFonts w:cs="Times New Roman" w:eastAsia="Calibri Light"/>
          <w:szCs w:val="22"/>
          <w:lang w:eastAsia="hr-HR"/>
        </w:rPr>
        <w:t xml:space="preserve"> od </w:t>
      </w:r>
      <w:r>
        <w:rPr>
          <w:rFonts w:cs="Times New Roman" w:eastAsia="Calibri Light"/>
          <w:szCs w:val="22"/>
          <w:lang w:eastAsia="hr-HR"/>
        </w:rPr>
        <w:t xml:space="preserve">dana 10. travnja 2018.god. odobreno je potrošaču Vladimiru Smrtiću </w:t>
      </w:r>
      <w:r w:rsidRPr="002F7FB3">
        <w:rPr>
          <w:rFonts w:cs="Times New Roman" w:eastAsia="Calibri Light"/>
          <w:szCs w:val="22"/>
          <w:lang w:eastAsia="hr-HR"/>
        </w:rPr>
        <w:t xml:space="preserve">korištenje pravne pomoći radi oslobođenja obveze uplate predujma troškova postupka stečaja potrošača u iznosu od </w:t>
      </w:r>
      <w:r>
        <w:rPr>
          <w:rFonts w:cs="Times New Roman" w:eastAsia="Calibri Light"/>
          <w:szCs w:val="22"/>
          <w:lang w:eastAsia="hr-HR"/>
        </w:rPr>
        <w:t>2.700</w:t>
      </w:r>
      <w:r w:rsidRPr="002F7FB3">
        <w:rPr>
          <w:rFonts w:cs="Times New Roman" w:eastAsia="Calibri Light"/>
          <w:szCs w:val="22"/>
          <w:lang w:eastAsia="hr-HR"/>
        </w:rPr>
        <w:t xml:space="preserve">,00 </w:t>
      </w:r>
      <w:r>
        <w:rPr>
          <w:rFonts w:cs="Times New Roman" w:eastAsia="Calibri Light"/>
          <w:szCs w:val="22"/>
          <w:lang w:eastAsia="hr-HR"/>
        </w:rPr>
        <w:t>kuna (dvijetisućeisedamsto kuna )</w:t>
      </w:r>
      <w:r w:rsidRPr="002F7FB3">
        <w:rPr>
          <w:rFonts w:cs="Times New Roman" w:eastAsia="Calibri Light"/>
          <w:szCs w:val="22"/>
          <w:lang w:eastAsia="hr-HR"/>
        </w:rPr>
        <w:t xml:space="preserve">. </w:t>
      </w:r>
    </w:p>
    <w:p w:rsidRDefault="002F7FB3" w:rsidP="002F7FB3" w:rsidR="002F7FB3" w:rsidRPr="002F7FB3">
      <w:pPr>
        <w:tabs>
          <w:tab w:pos="567" w:val="left"/>
        </w:tabs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</w:p>
    <w:p w:rsidRDefault="002F7FB3" w:rsidP="002F7FB3" w:rsidR="002F7FB3" w:rsidRPr="002F7FB3">
      <w:pPr>
        <w:tabs>
          <w:tab w:pos="567" w:val="left"/>
        </w:tabs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  <w:r w:rsidRPr="002F7FB3">
        <w:rPr>
          <w:rFonts w:cs="Times New Roman" w:eastAsia="Calibri Light"/>
          <w:szCs w:val="22"/>
          <w:lang w:eastAsia="hr-HR"/>
        </w:rPr>
        <w:tab/>
      </w:r>
      <w:r w:rsidR="0039774B">
        <w:rPr>
          <w:rFonts w:cs="Times New Roman" w:eastAsia="Calibri Light"/>
          <w:szCs w:val="22"/>
          <w:lang w:eastAsia="hr-HR"/>
        </w:rPr>
        <w:t xml:space="preserve">Povjerenik </w:t>
      </w:r>
      <w:r w:rsidRPr="002F7FB3">
        <w:rPr>
          <w:rFonts w:cs="Times New Roman" w:eastAsia="Calibri Light"/>
          <w:szCs w:val="22"/>
          <w:lang w:eastAsia="hr-HR"/>
        </w:rPr>
        <w:t xml:space="preserve">Stjepan Rakarec je pristupio na ročište </w:t>
      </w:r>
      <w:r>
        <w:rPr>
          <w:rFonts w:cs="Times New Roman" w:eastAsia="Calibri Light"/>
          <w:szCs w:val="22"/>
          <w:lang w:eastAsia="hr-HR"/>
        </w:rPr>
        <w:t xml:space="preserve">kod Općinskog suda u Čakovcu </w:t>
      </w:r>
      <w:r w:rsidRPr="002F7FB3">
        <w:rPr>
          <w:rFonts w:cs="Times New Roman" w:eastAsia="Calibri Light"/>
          <w:szCs w:val="22"/>
          <w:lang w:eastAsia="hr-HR"/>
        </w:rPr>
        <w:t xml:space="preserve">zakazano za </w:t>
      </w:r>
      <w:r>
        <w:rPr>
          <w:rFonts w:cs="Times New Roman" w:eastAsia="Calibri Light"/>
          <w:szCs w:val="22"/>
          <w:lang w:eastAsia="hr-HR"/>
        </w:rPr>
        <w:t>13</w:t>
      </w:r>
      <w:r w:rsidRPr="002F7FB3">
        <w:rPr>
          <w:rFonts w:cs="Times New Roman" w:eastAsia="Calibri Light"/>
          <w:szCs w:val="22"/>
          <w:lang w:eastAsia="hr-HR"/>
        </w:rPr>
        <w:t xml:space="preserve">. kolovoza 2018., a radi davanja izjave o prihvaćanju dužnosti povjerenika u ovom postupku. </w:t>
      </w:r>
    </w:p>
    <w:p w:rsidRDefault="002F7FB3" w:rsidP="002F7FB3" w:rsidR="002F7FB3" w:rsidRPr="002F7FB3">
      <w:pPr>
        <w:tabs>
          <w:tab w:pos="567" w:val="left"/>
        </w:tabs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</w:p>
    <w:p w:rsidRDefault="002F7FB3" w:rsidP="002F7FB3" w:rsidR="002F7FB3">
      <w:pPr>
        <w:tabs>
          <w:tab w:pos="567" w:val="left"/>
        </w:tabs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  <w:r w:rsidRPr="002F7FB3">
        <w:rPr>
          <w:rFonts w:cs="Times New Roman" w:eastAsia="Calibri Light"/>
          <w:szCs w:val="22"/>
          <w:lang w:eastAsia="hr-HR"/>
        </w:rPr>
        <w:tab/>
      </w:r>
      <w:r w:rsidR="0039774B">
        <w:rPr>
          <w:rFonts w:cs="Times New Roman" w:eastAsia="Calibri Light"/>
          <w:szCs w:val="22"/>
          <w:lang w:eastAsia="hr-HR"/>
        </w:rPr>
        <w:t xml:space="preserve">Povjerenik </w:t>
      </w:r>
      <w:r w:rsidRPr="002F7FB3">
        <w:rPr>
          <w:rFonts w:cs="Times New Roman" w:eastAsia="Calibri Light"/>
          <w:szCs w:val="22"/>
          <w:lang w:eastAsia="hr-HR"/>
        </w:rPr>
        <w:t>Stjepan Rakarec je za</w:t>
      </w:r>
      <w:r>
        <w:rPr>
          <w:rFonts w:cs="Times New Roman" w:eastAsia="Calibri Light"/>
          <w:szCs w:val="22"/>
          <w:lang w:eastAsia="hr-HR"/>
        </w:rPr>
        <w:t>tražio</w:t>
      </w:r>
      <w:r w:rsidR="0039774B">
        <w:rPr>
          <w:rFonts w:cs="Times New Roman" w:eastAsia="Calibri Light"/>
          <w:szCs w:val="22"/>
          <w:lang w:eastAsia="hr-HR"/>
        </w:rPr>
        <w:t xml:space="preserve"> trošak pristupa na to ročište </w:t>
      </w:r>
      <w:r w:rsidRPr="002F7FB3">
        <w:rPr>
          <w:rFonts w:cs="Times New Roman" w:eastAsia="Calibri Light"/>
          <w:szCs w:val="22"/>
          <w:lang w:eastAsia="hr-HR"/>
        </w:rPr>
        <w:t>podneskom od</w:t>
      </w:r>
      <w:r>
        <w:rPr>
          <w:rFonts w:cs="Times New Roman" w:eastAsia="Calibri Light"/>
          <w:szCs w:val="22"/>
          <w:lang w:eastAsia="hr-HR"/>
        </w:rPr>
        <w:t xml:space="preserve"> 20</w:t>
      </w:r>
      <w:r w:rsidRPr="002F7FB3">
        <w:rPr>
          <w:rFonts w:cs="Times New Roman" w:eastAsia="Calibri Light"/>
          <w:szCs w:val="22"/>
          <w:lang w:eastAsia="hr-HR"/>
        </w:rPr>
        <w:t xml:space="preserve">. kolovoza 2018. </w:t>
      </w:r>
      <w:r w:rsidR="0039774B">
        <w:rPr>
          <w:rFonts w:cs="Times New Roman" w:eastAsia="Calibri Light"/>
          <w:szCs w:val="22"/>
          <w:lang w:eastAsia="hr-HR"/>
        </w:rPr>
        <w:t>god.</w:t>
      </w:r>
      <w:r w:rsidRPr="002F7FB3">
        <w:rPr>
          <w:rFonts w:cs="Times New Roman" w:eastAsia="Calibri Light"/>
          <w:szCs w:val="22"/>
          <w:lang w:eastAsia="hr-HR"/>
        </w:rPr>
        <w:t xml:space="preserve"> </w:t>
      </w:r>
    </w:p>
    <w:p w:rsidRDefault="002F7FB3" w:rsidP="002F7FB3" w:rsidR="002F7FB3">
      <w:pPr>
        <w:tabs>
          <w:tab w:pos="567" w:val="left"/>
        </w:tabs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</w:p>
    <w:p w:rsidRDefault="002F7FB3" w:rsidP="002F7FB3" w:rsidR="002F7FB3">
      <w:pPr>
        <w:tabs>
          <w:tab w:pos="567" w:val="left"/>
        </w:tabs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  <w:r>
        <w:rPr>
          <w:rFonts w:cs="Times New Roman" w:eastAsia="Calibri Light"/>
          <w:szCs w:val="22"/>
          <w:lang w:eastAsia="hr-HR"/>
        </w:rPr>
        <w:t xml:space="preserve">        </w:t>
      </w:r>
      <w:r w:rsidRPr="002F7FB3">
        <w:rPr>
          <w:rFonts w:cs="Times New Roman" w:eastAsia="Calibri Light"/>
          <w:szCs w:val="22"/>
          <w:lang w:eastAsia="hr-HR"/>
        </w:rPr>
        <w:t xml:space="preserve">Trošak se odnosi na troškove upotrebe vlastitog automobila i plaćanje cestarine. Povjerenik je priložio dokaz o uplati cestarine, kao i trošak korištenja osobnog automobila na relaciji Črnkovec – </w:t>
      </w:r>
      <w:r>
        <w:rPr>
          <w:rFonts w:cs="Times New Roman" w:eastAsia="Calibri Light"/>
          <w:szCs w:val="22"/>
          <w:lang w:eastAsia="hr-HR"/>
        </w:rPr>
        <w:t>Čakovec</w:t>
      </w:r>
      <w:r w:rsidR="0039774B">
        <w:rPr>
          <w:rFonts w:cs="Times New Roman" w:eastAsia="Calibri Light"/>
          <w:szCs w:val="22"/>
          <w:lang w:eastAsia="hr-HR"/>
        </w:rPr>
        <w:t xml:space="preserve"> – Črnkovec u iznosu od ukupno </w:t>
      </w:r>
      <w:r>
        <w:rPr>
          <w:rFonts w:cs="Times New Roman" w:eastAsia="Calibri Light"/>
          <w:szCs w:val="22"/>
          <w:lang w:eastAsia="hr-HR"/>
        </w:rPr>
        <w:t>540</w:t>
      </w:r>
      <w:r w:rsidRPr="002F7FB3">
        <w:rPr>
          <w:rFonts w:cs="Times New Roman" w:eastAsia="Calibri Light"/>
          <w:szCs w:val="22"/>
          <w:lang w:eastAsia="hr-HR"/>
        </w:rPr>
        <w:t>,00 k</w:t>
      </w:r>
      <w:r>
        <w:rPr>
          <w:rFonts w:cs="Times New Roman" w:eastAsia="Calibri Light"/>
          <w:szCs w:val="22"/>
          <w:lang w:eastAsia="hr-HR"/>
        </w:rPr>
        <w:t>una</w:t>
      </w:r>
      <w:r w:rsidRPr="002F7FB3">
        <w:rPr>
          <w:rFonts w:cs="Times New Roman" w:eastAsia="Calibri Light"/>
          <w:szCs w:val="22"/>
          <w:lang w:eastAsia="hr-HR"/>
        </w:rPr>
        <w:t xml:space="preserve">. </w:t>
      </w:r>
    </w:p>
    <w:p w:rsidRDefault="00CC7DB3" w:rsidP="002F7FB3" w:rsidR="00CC7DB3">
      <w:pPr>
        <w:tabs>
          <w:tab w:pos="567" w:val="left"/>
        </w:tabs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</w:p>
    <w:p w:rsidRDefault="002F7FB3" w:rsidP="002F7FB3" w:rsidR="002F7FB3">
      <w:pPr>
        <w:tabs>
          <w:tab w:pos="567" w:val="left"/>
        </w:tabs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  <w:r>
        <w:rPr>
          <w:rFonts w:cs="Times New Roman" w:eastAsia="Calibri Light"/>
          <w:szCs w:val="22"/>
          <w:lang w:eastAsia="hr-HR"/>
        </w:rPr>
        <w:t xml:space="preserve">       </w:t>
      </w:r>
      <w:r w:rsidRPr="002F7FB3">
        <w:rPr>
          <w:rFonts w:cs="Times New Roman" w:eastAsia="Calibri Light"/>
          <w:szCs w:val="22"/>
          <w:lang w:eastAsia="hr-HR"/>
        </w:rPr>
        <w:t xml:space="preserve">Sud smatra navedeni trošak  opravdanim i to u iznosu od </w:t>
      </w:r>
      <w:r w:rsidR="0039774B">
        <w:rPr>
          <w:rFonts w:cs="Times New Roman" w:eastAsia="Calibri Light"/>
          <w:szCs w:val="22"/>
          <w:lang w:eastAsia="hr-HR"/>
        </w:rPr>
        <w:t xml:space="preserve">ukupno </w:t>
      </w:r>
      <w:r>
        <w:rPr>
          <w:rFonts w:cs="Times New Roman" w:eastAsia="Calibri Light"/>
          <w:szCs w:val="22"/>
          <w:lang w:eastAsia="hr-HR"/>
        </w:rPr>
        <w:t>540</w:t>
      </w:r>
      <w:r w:rsidRPr="002F7FB3">
        <w:rPr>
          <w:rFonts w:cs="Times New Roman" w:eastAsia="Calibri Light"/>
          <w:szCs w:val="22"/>
          <w:lang w:eastAsia="hr-HR"/>
        </w:rPr>
        <w:t xml:space="preserve">,00 kn. </w:t>
      </w:r>
    </w:p>
    <w:p w:rsidRDefault="0039774B" w:rsidP="002F7FB3" w:rsidR="0039774B">
      <w:pPr>
        <w:tabs>
          <w:tab w:pos="567" w:val="left"/>
        </w:tabs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</w:p>
    <w:p w:rsidRDefault="002F7FB3" w:rsidP="002F7FB3" w:rsidR="002F7FB3" w:rsidRPr="002F7FB3">
      <w:pPr>
        <w:tabs>
          <w:tab w:pos="567" w:val="left"/>
        </w:tabs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  <w:r>
        <w:rPr>
          <w:rFonts w:cs="Times New Roman" w:eastAsia="Calibri Light"/>
          <w:szCs w:val="22"/>
          <w:lang w:eastAsia="hr-HR"/>
        </w:rPr>
        <w:lastRenderedPageBreak/>
        <w:t xml:space="preserve">        </w:t>
      </w:r>
      <w:r w:rsidR="0039774B">
        <w:rPr>
          <w:rFonts w:cs="Times New Roman" w:eastAsia="Calibri Light"/>
          <w:szCs w:val="22"/>
          <w:lang w:eastAsia="hr-HR"/>
        </w:rPr>
        <w:t>I</w:t>
      </w:r>
      <w:r w:rsidRPr="002F7FB3">
        <w:rPr>
          <w:rFonts w:cs="Times New Roman" w:eastAsia="Calibri Light"/>
          <w:szCs w:val="22"/>
          <w:lang w:eastAsia="hr-HR"/>
        </w:rPr>
        <w:t xml:space="preserve">z Rješenja </w:t>
      </w:r>
      <w:r w:rsidRPr="002F7FB3">
        <w:rPr>
          <w:rFonts w:cs="Times New Roman" w:eastAsia="Calibri Light"/>
          <w:szCs w:val="22"/>
          <w:lang w:eastAsia="hr-HR"/>
        </w:rPr>
        <w:t xml:space="preserve">Ureda državne uprave u Međimurskoj županiji </w:t>
      </w:r>
      <w:r w:rsidRPr="002F7FB3">
        <w:rPr>
          <w:rFonts w:cs="Times New Roman" w:eastAsia="Calibri Light"/>
          <w:szCs w:val="22"/>
          <w:lang w:eastAsia="hr-HR"/>
        </w:rPr>
        <w:t>od 1</w:t>
      </w:r>
      <w:r>
        <w:rPr>
          <w:rFonts w:cs="Times New Roman" w:eastAsia="Calibri Light"/>
          <w:szCs w:val="22"/>
          <w:lang w:eastAsia="hr-HR"/>
        </w:rPr>
        <w:t>0</w:t>
      </w:r>
      <w:r w:rsidRPr="002F7FB3">
        <w:rPr>
          <w:rFonts w:cs="Times New Roman" w:eastAsia="Calibri Light"/>
          <w:szCs w:val="22"/>
          <w:lang w:eastAsia="hr-HR"/>
        </w:rPr>
        <w:t xml:space="preserve">. </w:t>
      </w:r>
      <w:r>
        <w:rPr>
          <w:rFonts w:cs="Times New Roman" w:eastAsia="Calibri Light"/>
          <w:szCs w:val="22"/>
          <w:lang w:eastAsia="hr-HR"/>
        </w:rPr>
        <w:t>travnja</w:t>
      </w:r>
      <w:r w:rsidRPr="002F7FB3">
        <w:rPr>
          <w:rFonts w:cs="Times New Roman" w:eastAsia="Calibri Light"/>
          <w:szCs w:val="22"/>
          <w:lang w:eastAsia="hr-HR"/>
        </w:rPr>
        <w:t xml:space="preserve"> 2018. razvidno da je </w:t>
      </w:r>
      <w:r>
        <w:rPr>
          <w:rFonts w:cs="Times New Roman" w:eastAsia="Calibri Light"/>
          <w:szCs w:val="22"/>
          <w:lang w:eastAsia="hr-HR"/>
        </w:rPr>
        <w:t>Vladimir Smrtić</w:t>
      </w:r>
      <w:r w:rsidRPr="002F7FB3">
        <w:rPr>
          <w:rFonts w:cs="Times New Roman" w:eastAsia="Calibri Light"/>
          <w:szCs w:val="22"/>
          <w:lang w:eastAsia="hr-HR"/>
        </w:rPr>
        <w:t xml:space="preserve"> oslobođen obveze uplate predujma troškova postupka u iznosu od </w:t>
      </w:r>
      <w:r>
        <w:rPr>
          <w:rFonts w:cs="Times New Roman" w:eastAsia="Calibri Light"/>
          <w:szCs w:val="22"/>
          <w:lang w:eastAsia="hr-HR"/>
        </w:rPr>
        <w:t>2.700</w:t>
      </w:r>
      <w:r w:rsidRPr="002F7FB3">
        <w:rPr>
          <w:rFonts w:cs="Times New Roman" w:eastAsia="Calibri Light"/>
          <w:szCs w:val="22"/>
          <w:lang w:eastAsia="hr-HR"/>
        </w:rPr>
        <w:t xml:space="preserve">,00 kn. </w:t>
      </w:r>
    </w:p>
    <w:p w:rsidRDefault="002F7FB3" w:rsidP="002F7FB3" w:rsidR="002F7FB3" w:rsidRPr="002F7FB3">
      <w:pPr>
        <w:tabs>
          <w:tab w:pos="1276" w:val="left"/>
        </w:tabs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</w:p>
    <w:p w:rsidRDefault="002F7FB3" w:rsidP="002F7FB3" w:rsidR="002F7FB3" w:rsidRPr="002F7FB3">
      <w:pPr>
        <w:tabs>
          <w:tab w:pos="1276" w:val="left"/>
        </w:tabs>
        <w:spacing w:after="0"/>
        <w:ind w:left="142"/>
        <w:jc w:val="both"/>
        <w:rPr>
          <w:rFonts w:cs="Times New Roman" w:eastAsia="Calibri Light"/>
          <w:szCs w:val="22"/>
          <w:lang w:eastAsia="hr-HR"/>
        </w:rPr>
      </w:pPr>
      <w:r>
        <w:rPr>
          <w:rFonts w:cs="Times New Roman" w:eastAsia="Calibri Light"/>
          <w:szCs w:val="22"/>
          <w:lang w:eastAsia="hr-HR"/>
        </w:rPr>
        <w:t xml:space="preserve">       </w:t>
      </w:r>
      <w:r w:rsidRPr="002F7FB3">
        <w:rPr>
          <w:rFonts w:cs="Times New Roman" w:eastAsia="Calibri Light"/>
          <w:szCs w:val="22"/>
          <w:lang w:eastAsia="hr-HR"/>
        </w:rPr>
        <w:t xml:space="preserve">Sukladno navedenom, a temeljem  članka 37., članka 38. i članka 39. Zakona o besplatnoj pravnoj pomoći (Narodne novine 143/13), troškovi povjerenika isplatiti će se iz državnog proračuna Republike Hrvatske. </w:t>
      </w:r>
    </w:p>
    <w:p w:rsidRDefault="002F7FB3" w:rsidP="002F7FB3" w:rsidR="002F7FB3" w:rsidRPr="002F7FB3">
      <w:pPr>
        <w:tabs>
          <w:tab w:pos="1276" w:val="left"/>
        </w:tabs>
        <w:spacing w:after="0"/>
        <w:ind w:left="142"/>
        <w:jc w:val="both"/>
        <w:rPr>
          <w:rFonts w:cs="Times New Roman" w:eastAsia="Calibri Light"/>
          <w:szCs w:val="22"/>
          <w:u w:val="single"/>
          <w:lang w:eastAsia="hr-HR"/>
        </w:rPr>
      </w:pPr>
    </w:p>
    <w:p w:rsidRDefault="002F7FB3" w:rsidP="002F7FB3" w:rsidR="002F7FB3" w:rsidRPr="002F7FB3">
      <w:pPr>
        <w:tabs>
          <w:tab w:pos="1276" w:val="left"/>
        </w:tabs>
        <w:spacing w:after="0"/>
        <w:ind w:left="142"/>
        <w:jc w:val="center"/>
        <w:rPr>
          <w:rFonts w:cs="Times New Roman" w:eastAsia="Calibri"/>
        </w:rPr>
      </w:pPr>
      <w:r w:rsidRPr="002F7FB3">
        <w:rPr>
          <w:rFonts w:cs="Times New Roman" w:eastAsia="Calibri"/>
        </w:rPr>
        <w:t xml:space="preserve">U </w:t>
      </w:r>
      <w:r>
        <w:rPr>
          <w:rFonts w:cs="Times New Roman" w:eastAsia="Calibri"/>
        </w:rPr>
        <w:t>Čakovcu, 10. rujna</w:t>
      </w:r>
      <w:r w:rsidRPr="002F7FB3">
        <w:rPr>
          <w:rFonts w:cs="Times New Roman" w:eastAsia="Calibri"/>
        </w:rPr>
        <w:t xml:space="preserve"> 2018.</w:t>
      </w:r>
      <w:r>
        <w:rPr>
          <w:rFonts w:cs="Times New Roman" w:eastAsia="Calibri"/>
        </w:rPr>
        <w:t>god.</w:t>
      </w:r>
    </w:p>
    <w:p w:rsidRDefault="002F7FB3" w:rsidP="002F7FB3" w:rsidR="002F7FB3" w:rsidRPr="002F7FB3">
      <w:pPr>
        <w:tabs>
          <w:tab w:pos="1276" w:val="left"/>
        </w:tabs>
        <w:spacing w:after="0"/>
        <w:ind w:left="142"/>
        <w:jc w:val="center"/>
        <w:rPr>
          <w:rFonts w:cs="Times New Roman" w:eastAsia="Calibri"/>
        </w:rPr>
      </w:pPr>
    </w:p>
    <w:p w:rsidRDefault="002F7FB3" w:rsidP="002F7FB3" w:rsidR="002F7FB3" w:rsidRPr="002F7FB3">
      <w:pPr>
        <w:spacing w:after="0"/>
        <w:ind w:left="142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                                                                                                          </w:t>
      </w:r>
      <w:r w:rsidRPr="002F7FB3">
        <w:rPr>
          <w:rFonts w:cs="Times New Roman" w:eastAsia="Calibri"/>
        </w:rPr>
        <w:t xml:space="preserve">Sutkinja </w:t>
      </w:r>
    </w:p>
    <w:p w:rsidRDefault="002F7FB3" w:rsidP="002F7FB3" w:rsidR="002F7FB3" w:rsidRPr="002F7FB3">
      <w:pPr>
        <w:spacing w:after="0"/>
        <w:ind w:left="142"/>
        <w:jc w:val="center"/>
        <w:rPr>
          <w:rFonts w:cs="Times New Roman" w:eastAsia="Calibri"/>
        </w:rPr>
      </w:pPr>
    </w:p>
    <w:p w:rsidRDefault="002F7FB3" w:rsidP="002F7FB3" w:rsidR="002F7FB3" w:rsidRPr="002F7FB3">
      <w:pPr>
        <w:spacing w:after="0"/>
        <w:ind w:left="142"/>
        <w:jc w:val="right"/>
        <w:rPr>
          <w:rFonts w:cs="Times New Roman" w:eastAsia="Calibri"/>
        </w:rPr>
      </w:pPr>
      <w:r>
        <w:rPr>
          <w:rFonts w:cs="Times New Roman" w:eastAsia="Calibri"/>
        </w:rPr>
        <w:t>Valentina Varga Gombar</w:t>
      </w:r>
    </w:p>
    <w:p w:rsidRDefault="002F7FB3" w:rsidP="002F7FB3" w:rsidR="002F7FB3" w:rsidRPr="002F7FB3">
      <w:pPr>
        <w:spacing w:after="0"/>
        <w:ind w:left="142"/>
        <w:jc w:val="center"/>
        <w:rPr>
          <w:rFonts w:cs="Times New Roman" w:eastAsia="Calibri"/>
        </w:rPr>
      </w:pPr>
    </w:p>
    <w:p w:rsidRDefault="002F7FB3" w:rsidP="002F7FB3" w:rsidR="002F7FB3" w:rsidRPr="002F7FB3">
      <w:pPr>
        <w:spacing w:after="0"/>
        <w:ind w:left="142"/>
        <w:jc w:val="center"/>
        <w:rPr>
          <w:rFonts w:cs="Times New Roman" w:eastAsia="Calibri"/>
        </w:rPr>
      </w:pPr>
    </w:p>
    <w:p w:rsidRDefault="002F7FB3" w:rsidP="002F7FB3" w:rsidR="002F7FB3" w:rsidRPr="002F7FB3">
      <w:pPr>
        <w:spacing w:after="0"/>
        <w:ind w:left="142"/>
        <w:rPr>
          <w:rFonts w:cs="Times New Roman" w:eastAsia="Calibri"/>
        </w:rPr>
      </w:pPr>
      <w:r w:rsidRPr="002F7FB3">
        <w:rPr>
          <w:rFonts w:cs="Times New Roman" w:eastAsia="Calibri"/>
        </w:rPr>
        <w:t>Uputa o pravnom lijeku:</w:t>
      </w:r>
    </w:p>
    <w:p w:rsidRDefault="002F7FB3" w:rsidP="002F7FB3" w:rsidR="002F7FB3" w:rsidRPr="002F7FB3">
      <w:pPr>
        <w:spacing w:after="0"/>
        <w:ind w:left="142"/>
        <w:rPr>
          <w:rFonts w:cs="Times New Roman" w:eastAsia="Calibri"/>
        </w:rPr>
      </w:pPr>
      <w:r w:rsidRPr="002F7FB3">
        <w:rPr>
          <w:rFonts w:cs="Times New Roman" w:eastAsia="Calibri"/>
        </w:rPr>
        <w:t xml:space="preserve">Protiv ovog rješenja dopuštena je žalba koju može podnijeti potrošač, povjerenik ili koji od vjerovnika u roku 15 dana, računajući od osmog dana od dana objave rješenja na e-oglasnoj ploči suda (članak 25. stavak 1. – 3. ZSP). </w:t>
      </w:r>
    </w:p>
    <w:p w:rsidRDefault="002F7FB3" w:rsidP="002F7FB3" w:rsidR="002F7FB3" w:rsidRPr="002F7FB3">
      <w:pPr>
        <w:spacing w:after="0"/>
        <w:ind w:left="142"/>
        <w:rPr>
          <w:rFonts w:cs="Times New Roman" w:eastAsia="Calibri"/>
        </w:rPr>
      </w:pPr>
    </w:p>
    <w:p w:rsidRDefault="002F7FB3" w:rsidP="002F7FB3" w:rsidR="002F7FB3" w:rsidRPr="002F7FB3">
      <w:pPr>
        <w:spacing w:after="0"/>
        <w:ind w:left="142"/>
        <w:rPr>
          <w:rFonts w:cs="Times New Roman" w:eastAsia="Calibri"/>
        </w:rPr>
      </w:pPr>
      <w:r w:rsidRPr="002F7FB3">
        <w:rPr>
          <w:rFonts w:cs="Times New Roman" w:eastAsia="Calibri"/>
        </w:rPr>
        <w:t>Dostaviti</w:t>
      </w:r>
    </w:p>
    <w:p w:rsidRDefault="002F7FB3" w:rsidP="002F7FB3" w:rsidR="002F7FB3" w:rsidRPr="002F7FB3">
      <w:pPr>
        <w:numPr>
          <w:ilvl w:val="0"/>
          <w:numId w:val="47"/>
        </w:numPr>
        <w:spacing w:lineRule="auto" w:line="276" w:after="0"/>
        <w:ind w:firstLine="0" w:left="142"/>
        <w:rPr>
          <w:rFonts w:cs="Times New Roman" w:eastAsia="Calibri"/>
        </w:rPr>
      </w:pPr>
      <w:r w:rsidRPr="002F7FB3">
        <w:rPr>
          <w:rFonts w:cs="Times New Roman" w:eastAsia="Calibri"/>
        </w:rPr>
        <w:t xml:space="preserve">Povjerenik Stjepan Rakarec, Velika Gorica, Črnkovec 16 </w:t>
      </w:r>
    </w:p>
    <w:p w:rsidRDefault="002F7FB3" w:rsidP="002F7FB3" w:rsidR="002F7FB3" w:rsidRPr="002F7FB3">
      <w:pPr>
        <w:numPr>
          <w:ilvl w:val="0"/>
          <w:numId w:val="47"/>
        </w:numPr>
        <w:spacing w:lineRule="auto" w:line="276" w:after="0"/>
        <w:ind w:firstLine="0" w:left="142"/>
        <w:rPr>
          <w:rFonts w:cs="Times New Roman" w:eastAsia="Calibri"/>
        </w:rPr>
      </w:pPr>
      <w:r w:rsidRPr="002F7FB3">
        <w:rPr>
          <w:rFonts w:cs="Times New Roman" w:eastAsia="Calibri"/>
        </w:rPr>
        <w:t xml:space="preserve">Ured državne uprave Ličko-senjske županije – po pravomoćnosti </w:t>
      </w:r>
    </w:p>
    <w:p w:rsidRDefault="002F7FB3" w:rsidP="002F7FB3" w:rsidR="002F7FB3" w:rsidRPr="002F7FB3">
      <w:pPr>
        <w:numPr>
          <w:ilvl w:val="0"/>
          <w:numId w:val="49"/>
        </w:numPr>
        <w:spacing w:lineRule="auto" w:line="276" w:after="0"/>
        <w:ind w:firstLine="0" w:left="142"/>
        <w:rPr>
          <w:rFonts w:cs="Times New Roman" w:eastAsia="Calibri"/>
        </w:rPr>
      </w:pPr>
      <w:r w:rsidRPr="002F7FB3">
        <w:rPr>
          <w:rFonts w:cs="Times New Roman" w:eastAsia="Calibri"/>
        </w:rPr>
        <w:t>preslika troškova povjerenika</w:t>
      </w:r>
    </w:p>
    <w:p w:rsidRDefault="002F7FB3" w:rsidP="002F7FB3" w:rsidR="002F7FB3" w:rsidRPr="002F7FB3">
      <w:pPr>
        <w:numPr>
          <w:ilvl w:val="0"/>
          <w:numId w:val="47"/>
        </w:numPr>
        <w:spacing w:lineRule="auto" w:line="276" w:after="0"/>
        <w:ind w:firstLine="0" w:left="142"/>
        <w:rPr>
          <w:rFonts w:cs="Times New Roman" w:eastAsia="Calibri"/>
        </w:rPr>
      </w:pPr>
      <w:r w:rsidRPr="002F7FB3">
        <w:rPr>
          <w:rFonts w:cs="Times New Roman" w:eastAsia="Calibri"/>
        </w:rPr>
        <w:t>e-oglasna ploča</w:t>
      </w:r>
    </w:p>
    <w:p w:rsidRDefault="002F7FB3" w:rsidP="002F7FB3" w:rsidR="002F7FB3" w:rsidRPr="002F7FB3">
      <w:pPr>
        <w:spacing w:lineRule="auto" w:line="276" w:after="200"/>
        <w:ind w:left="142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CC7DB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6871546"/>
      <w:docPartObj>
        <w:docPartGallery w:val="Page Numbers (Top of Page)"/>
        <w:docPartUnique/>
      </w:docPartObj>
    </w:sdtPr>
    <w:sdtContent>
      <w:p w:rsidRDefault="00CC7DB3" w:rsidP="00CC7DB3" w:rsidR="00CC7DB3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5F1">
          <w:t>2</w:t>
        </w:r>
        <w:r>
          <w:fldChar w:fldCharType="end"/>
        </w:r>
        <w:r>
          <w:t xml:space="preserve">                                              </w:t>
        </w:r>
        <w:r>
          <w:rPr>
            <w:rFonts w:cs="Times New Roman" w:eastAsia="Times New Roman"/>
            <w:lang w:eastAsia="hr-HR"/>
          </w:rPr>
          <w:t>Broj : 7 Sp-1/18-40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BDB1265"/>
    <w:multiLevelType w:val="hybridMultilevel"/>
    <w:tmpl w:val="2974A5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3DB6BF4"/>
    <w:multiLevelType w:val="hybridMultilevel"/>
    <w:tmpl w:val="8DDE095C"/>
    <w:lvl w:tplc="E64C97A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9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20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1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2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3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abstractNum w:abstractNumId="45">
    <w:nsid w:val="7F332D45"/>
    <w:multiLevelType w:val="hybridMultilevel"/>
    <w:tmpl w:val="77382CF2"/>
    <w:lvl w:tplc="302698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0"/>
  </w:num>
  <w:num w:numId="2">
    <w:abstractNumId w:val="31"/>
  </w:num>
  <w:num w:numId="3">
    <w:abstractNumId w:val="19"/>
  </w:num>
  <w:num w:numId="4">
    <w:abstractNumId w:val="41"/>
  </w:num>
  <w:num w:numId="5">
    <w:abstractNumId w:val="43"/>
  </w:num>
  <w:num w:numId="6">
    <w:abstractNumId w:val="21"/>
  </w:num>
  <w:num w:numId="7">
    <w:abstractNumId w:val="22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8"/>
  </w:num>
  <w:num w:numId="20">
    <w:abstractNumId w:val="23"/>
  </w:num>
  <w:num w:numId="21">
    <w:abstractNumId w:val="24"/>
  </w:num>
  <w:num w:numId="22">
    <w:abstractNumId w:val="19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8"/>
  </w:num>
  <w:num w:numId="46">
    <w:abstractNumId w:val="18"/>
    <w:lvlOverride w:ilvl="0">
      <w:startOverride w:val="1"/>
    </w:lvlOverride>
  </w:num>
  <w:num w:numId="4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</w:num>
  <w:num w:numId="49">
    <w:abstractNumId w:val="4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19A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2F7FB3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774B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DB3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25F1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48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Sp-1/2018-40</izvorni_sadrzaj>
    <derivirana_varijabla naziv="DomainObject.Oznaka_1">Sp-1/2018-40</derivirana_varijabla>
  </DomainObject.Oznaka>
  <DomainObject.DonositeljOdluke.Ime>
    <izvorni_sadrzaj>Valentina</izvorni_sadrzaj>
    <derivirana_varijabla naziv="DomainObject.DonositeljOdluke.Ime_1">Valentina</derivirana_varijabla>
  </DomainObject.DonositeljOdluke.Ime>
  <DomainObject.DonositeljOdluke.Prezime>
    <izvorni_sadrzaj>Varga Gombar</izvorni_sadrzaj>
    <derivirana_varijabla naziv="DomainObject.DonositeljOdluke.Prezime_1">Varga Gombar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2018.</izvorni_sadrzaj>
    <derivirana_varijabla naziv="DomainObject.Predmet.DatumRjesavanja_1">19.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Sp-1/2018</izvorni_sadrzaj>
    <derivirana_varijabla naziv="DomainObject.Predmet.OznakaBroj_1">Sp-1/2018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Valentina</izvorni_sadrzaj>
    <derivirana_varijabla naziv="DomainObject.Predmet.PredmetRijesio.Ime_1">Valentina</derivirana_varijabla>
  </DomainObject.Predmet.PredmetRijesio.Ime>
  <DomainObject.Predmet.PredmetRijesio.Oib>
    <izvorni_sadrzaj>51145389272</izvorni_sadrzaj>
    <derivirana_varijabla naziv="DomainObject.Predmet.PredmetRijesio.Oib_1">51145389272</derivirana_varijabla>
  </DomainObject.Predmet.PredmetRijesio.Oib>
  <DomainObject.Predmet.PredmetRijesio.Prezime>
    <izvorni_sadrzaj>Varga Gombar</izvorni_sadrzaj>
    <derivirana_varijabla naziv="DomainObject.Predmet.PredmetRijesio.Prezime_1">Varga Gombar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21</izvorni_sadrzaj>
    <derivirana_varijabla naziv="DomainObject.Predmet.Referada.Prostorija.Naziv_1">soba 21</derivirana_varijabla>
  </DomainObject.Predmet.Referada.Prostorija.Naziv>
  <DomainObject.Predmet.Referada.Prostorija.Oznaka>
    <izvorni_sadrzaj>21</izvorni_sadrzaj>
    <derivirana_varijabla naziv="DomainObject.Predmet.Referada.Prostorija.Oznaka_1">21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Valentina Varga Gombar</izvorni_sadrzaj>
    <derivirana_varijabla naziv="DomainObject.Predmet.Referada.Sudac_1">Valentina Varga Gombar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Smrtić</izvorni_sadrzaj>
    <derivirana_varijabla naziv="DomainObject.Predmet.StrankaFormated_1">  Vladimir Smrtić</derivirana_varijabla>
  </DomainObject.Predmet.StrankaFormated>
  <DomainObject.Predmet.StrankaFormatedOIB>
    <izvorni_sadrzaj>  Vladimir Smrtić, OIB 87359838242</izvorni_sadrzaj>
    <derivirana_varijabla naziv="DomainObject.Predmet.StrankaFormatedOIB_1">  Vladimir Smrtić, OIB 87359838242</derivirana_varijabla>
  </DomainObject.Predmet.StrankaFormatedOIB>
  <DomainObject.Predmet.StrankaFormatedWithAdress>
    <izvorni_sadrzaj> Vladimir Smrtić, Ulica Kralja Tomislava 18, 40000 Čakovec</izvorni_sadrzaj>
    <derivirana_varijabla naziv="DomainObject.Predmet.StrankaFormatedWithAdress_1"> Vladimir Smrtić, Ulica Kralja Tomislava 18, 40000 Čakovec</derivirana_varijabla>
  </DomainObject.Predmet.StrankaFormatedWithAdress>
  <DomainObject.Predmet.StrankaFormatedWithAdressOIB>
    <izvorni_sadrzaj> Vladimir Smrtić, OIB 87359838242, Ulica Kralja Tomislava 18, 40000 Čakovec</izvorni_sadrzaj>
    <derivirana_varijabla naziv="DomainObject.Predmet.StrankaFormatedWithAdressOIB_1"> Vladimir Smrtić, OIB 87359838242, Ulica Kralja Tomislava 18, 40000 Čakovec</derivirana_varijabla>
  </DomainObject.Predmet.StrankaFormatedWithAdressOIB>
  <DomainObject.Predmet.StrankaWithAdress>
    <izvorni_sadrzaj>Vladimir Smrtić Ulica Kralja Tomislava 18,40000 Čakovec</izvorni_sadrzaj>
    <derivirana_varijabla naziv="DomainObject.Predmet.StrankaWithAdress_1">Vladimir Smrtić Ulica Kralja Tomislava 18,40000 Čakovec</derivirana_varijabla>
  </DomainObject.Predmet.StrankaWithAdress>
  <DomainObject.Predmet.StrankaWithAdressOIB>
    <izvorni_sadrzaj>Vladimir Smrtić, OIB 87359838242, Ulica Kralja Tomislava 18,40000 Čakovec</izvorni_sadrzaj>
    <derivirana_varijabla naziv="DomainObject.Predmet.StrankaWithAdressOIB_1">Vladimir Smrtić, OIB 87359838242, Ulica Kralja Tomislava 18,40000 Čakovec</derivirana_varijabla>
  </DomainObject.Predmet.StrankaWithAdressOIB>
  <DomainObject.Predmet.StrankaNazivFormated>
    <izvorni_sadrzaj>Vladimir Smrtić</izvorni_sadrzaj>
    <derivirana_varijabla naziv="DomainObject.Predmet.StrankaNazivFormated_1">Vladimir Smrtić</derivirana_varijabla>
  </DomainObject.Predmet.StrankaNazivFormated>
  <DomainObject.Predmet.StrankaNazivFormatedOIB>
    <izvorni_sadrzaj>Vladimir Smrtić, OIB 87359838242</izvorni_sadrzaj>
    <derivirana_varijabla naziv="DomainObject.Predmet.StrankaNazivFormatedOIB_1">Vladimir Smrtić, OIB 87359838242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Marina Slokan</izvorni_sadrzaj>
    <derivirana_varijabla naziv="DomainObject.Predmet.Zapisnicar_1">Marina Slokan</derivirana_varijabla>
  </DomainObject.Predmet.Zapisnicar>
  <DomainObject.Predmet.StrankaListFormated>
    <izvorni_sadrzaj>
      <item>Vladimir Smrtić</item>
    </izvorni_sadrzaj>
    <derivirana_varijabla naziv="DomainObject.Predmet.StrankaListFormated_1">
      <item>Vladimir Smrtić</item>
    </derivirana_varijabla>
  </DomainObject.Predmet.StrankaListFormated>
  <DomainObject.Predmet.StrankaListFormatedOIB>
    <izvorni_sadrzaj>
      <item>Vladimir Smrtić, OIB 87359838242</item>
    </izvorni_sadrzaj>
    <derivirana_varijabla naziv="DomainObject.Predmet.StrankaListFormatedOIB_1">
      <item>Vladimir Smrtić, OIB 87359838242</item>
    </derivirana_varijabla>
  </DomainObject.Predmet.StrankaListFormatedOIB>
  <DomainObject.Predmet.StrankaListFormatedWithAdress>
    <izvorni_sadrzaj>
      <item>Vladimir Smrtić, Ulica Kralja Tomislava 18, 40000 Čakovec</item>
    </izvorni_sadrzaj>
    <derivirana_varijabla naziv="DomainObject.Predmet.StrankaListFormatedWithAdress_1">
      <item>Vladimir Smrtić, Ulica Kralja Tomislava 18, 40000 Čakovec</item>
    </derivirana_varijabla>
  </DomainObject.Predmet.StrankaListFormatedWithAdress>
  <DomainObject.Predmet.StrankaListFormatedWithAdressOIB>
    <izvorni_sadrzaj>
      <item>Vladimir Smrtić, OIB 87359838242, Ulica Kralja Tomislava 18, 40000 Čakovec</item>
    </izvorni_sadrzaj>
    <derivirana_varijabla naziv="DomainObject.Predmet.StrankaListFormatedWithAdressOIB_1">
      <item>Vladimir Smrtić, OIB 87359838242, Ulica Kralja Tomislava 18, 40000 Čakovec</item>
    </derivirana_varijabla>
  </DomainObject.Predmet.StrankaListFormatedWithAdressOIB>
  <DomainObject.Predmet.StrankaListNazivFormated>
    <izvorni_sadrzaj>
      <item>Vladimir Smrtić</item>
    </izvorni_sadrzaj>
    <derivirana_varijabla naziv="DomainObject.Predmet.StrankaListNazivFormated_1">
      <item>Vladimir Smrtić</item>
    </derivirana_varijabla>
  </DomainObject.Predmet.StrankaListNazivFormated>
  <DomainObject.Predmet.StrankaListNazivFormatedOIB>
    <izvorni_sadrzaj>
      <item>Vladimir Smrtić, OIB 87359838242</item>
    </izvorni_sadrzaj>
    <derivirana_varijabla naziv="DomainObject.Predmet.StrankaListNazivFormatedOIB_1">
      <item>Vladimir Smrtić, OIB 87359838242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ODO u Čakovcu GUO</item>
    </izvorni_sadrzaj>
    <derivirana_varijabla naziv="DomainObject.Predmet.OstaliListFormated_1">
      <item>ODO u Čakovcu GUO</item>
    </derivirana_varijabla>
  </DomainObject.Predmet.OstaliListFormated>
  <DomainObject.Predmet.OstaliListFormatedOIB>
    <izvorni_sadrzaj>
      <item>ODO u Čakovcu GUO</item>
    </izvorni_sadrzaj>
    <derivirana_varijabla naziv="DomainObject.Predmet.OstaliListFormatedOIB_1">
      <item>ODO u Čakovcu GUO</item>
    </derivirana_varijabla>
  </DomainObject.Predmet.OstaliListFormatedOIB>
  <DomainObject.Predmet.OstaliListFormatedWithAdress>
    <izvorni_sadrzaj>
      <item>ODO u Čakovcu GUO, ., 40000 Čakovec</item>
    </izvorni_sadrzaj>
    <derivirana_varijabla naziv="DomainObject.Predmet.OstaliListFormatedWithAdress_1">
      <item>ODO u Čakovcu GUO, ., 40000 Čakovec</item>
    </derivirana_varijabla>
  </DomainObject.Predmet.OstaliListFormatedWithAdress>
  <DomainObject.Predmet.OstaliListFormatedWithAdressOIB>
    <izvorni_sadrzaj>
      <item>ODO u Čakovcu GUO, ., 40000 Čakovec</item>
    </izvorni_sadrzaj>
    <derivirana_varijabla naziv="DomainObject.Predmet.OstaliListFormatedWithAdressOIB_1">
      <item>ODO u Čakovcu GUO, ., 40000 Čakovec</item>
    </derivirana_varijabla>
  </DomainObject.Predmet.OstaliListFormatedWithAdressOIB>
  <DomainObject.Predmet.OstaliListNazivFormated>
    <izvorni_sadrzaj>
      <item>ODO u Čakovcu GUO</item>
    </izvorni_sadrzaj>
    <derivirana_varijabla naziv="DomainObject.Predmet.OstaliListNazivFormated_1">
      <item>ODO u Čakovcu GUO</item>
    </derivirana_varijabla>
  </DomainObject.Predmet.OstaliListNazivFormated>
  <DomainObject.Predmet.OstaliListNazivFormatedOIB>
    <izvorni_sadrzaj>
      <item>ODO u Čakovcu GUO</item>
    </izvorni_sadrzaj>
    <derivirana_varijabla naziv="DomainObject.Predmet.OstaliListNazivFormatedOIB_1">
      <item>ODO u Čakovcu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Sp-1/2018-40</izvorni_sadrzaj>
    <derivirana_varijabla naziv="DomainObject.PoslovniBrojDokumenta_1">Sp-1/2018-40</derivirana_varijabla>
  </DomainObject.PoslovniBrojDokumenta>
  <DomainObject.Predmet.StrankaIDrugi>
    <izvorni_sadrzaj>Vladimir Smrtić</izvorni_sadrzaj>
    <derivirana_varijabla naziv="DomainObject.Predmet.StrankaIDrugi_1">Vladimir Smrtić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Smrtić, OIB 87359838242, Ulica Kralja Tomislava 18, 40000 Čakovec</izvorni_sadrzaj>
    <derivirana_varijabla naziv="DomainObject.Predmet.StrankaIDrugiAdressOIB_1">Vladimir Smrtić, OIB 87359838242, Ulica Kralja Tomislava 18,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2018.</izvorni_sadrzaj>
    <derivirana_varijabla naziv="DomainObject.Predmet.OdlukaRjesenje.DatumDonosenjaOdluke_1">19. srpnja 2018.</derivirana_varijabla>
  </DomainObject.Predmet.OdlukaRjesenje.DatumDonosenjaOdluke>
  <DomainObject.Predmet.OdlukaRjesenje.DatumPravomocnosti>
    <izvorni_sadrzaj>14. kolovoza 2018.</izvorni_sadrzaj>
    <derivirana_varijabla naziv="DomainObject.Predmet.OdlukaRjesenje.DatumPravomocnosti_1">14. kolovoza 2018.</derivirana_varijabla>
  </DomainObject.Predmet.OdlukaRjesenje.DatumPravomocnosti>
  <DomainObject.Predmet.OdlukaRjesenje.Oznaka>
    <izvorni_sadrzaj>Sp-1/2018-28</izvorni_sadrzaj>
    <derivirana_varijabla naziv="DomainObject.Predmet.OdlukaRjesenje.Oznaka_1">Sp-1/2018-28</derivirana_varijabla>
  </DomainObject.Predmet.OdlukaRjesenje.Oznaka>
  <DomainObject.Predmet.SudioniciListNaziv>
    <izvorni_sadrzaj>
      <item>Vladimir Smrtić</item>
      <item>ODO u Čakovcu GUO</item>
    </izvorni_sadrzaj>
    <derivirana_varijabla naziv="DomainObject.Predmet.SudioniciListNaziv_1">
      <item>Vladimir Smrtić</item>
      <item>ODO u Čakovcu GUO</item>
    </derivirana_varijabla>
  </DomainObject.Predmet.SudioniciListNaziv>
  <DomainObject.Predmet.SudioniciListAdressOIB>
    <izvorni_sadrzaj>
      <item>Vladimir Smrtić, OIB 87359838242, Ulica Kralja Tomislava 18,40000 Čakovec</item>
      <item>ODO u Čakovcu GUO, .,40000 Čakovec</item>
    </izvorni_sadrzaj>
    <derivirana_varijabla naziv="DomainObject.Predmet.SudioniciListAdressOIB_1">
      <item>Vladimir Smrtić, OIB 87359838242, Ulica Kralja Tomislava 18,40000 Čakovec</item>
      <item>ODO u Čakovcu GUO, .,40000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DC3780-3779-4F75-8F12-45E235D8FD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410</properties:Words>
  <properties:Characters>2284</properties:Characters>
  <properties:Lines>71</properties:Lines>
  <properties:Paragraphs>27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Valentina Varga Gombar</cp:lastModifiedBy>
  <cp:lastPrinted>2018-09-10T10:26:00Z</cp:lastPrinted>
  <dcterms:modified xmlns:xsi="http://www.w3.org/2001/XMLSchema-instance" xsi:type="dcterms:W3CDTF">2018-09-10T10:26:00Z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Sp-1/2018-40 / Odluka - Rješenje - trošak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