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3fac" w14:paraId="11c3fac" w:rsidRDefault="00030608" w:rsidP="00910611" w:rsidR="0003060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608" w:rsidP="00910611" w:rsidR="00030608">
      <w:r>
        <w:rPr>
          <w:rFonts w:eastAsia="MS Mincho"/>
        </w:rPr>
        <w:t>REPUBLIKA HRVATSKA</w:t>
      </w:r>
    </w:p>
    <w:p w:rsidRDefault="00030608" w:rsidP="00910611" w:rsidR="00030608">
      <w:r>
        <w:rPr>
          <w:rFonts w:eastAsia="MS Mincho"/>
        </w:rPr>
        <w:t>TRGOVAČKI SUD U RIJECI</w:t>
      </w:r>
    </w:p>
    <w:p w:rsidRDefault="00030608" w:rsidR="0003060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575CC" w:rsidP="005575CC" w:rsidR="005575CC">
      <w:pPr>
        <w:rPr>
          <w:rFonts w:cs="Times New Roman" w:eastAsia="MS Mincho" w:hAnsi="Times New Roman" w:ascii="Times New Roman"/>
        </w:rPr>
      </w:pPr>
    </w:p>
    <w:p w:rsidRDefault="00030608" w:rsidP="005575CC" w:rsidR="00030608" w:rsidRPr="00C74A37">
      <w:pPr>
        <w:rPr>
          <w:rFonts w:cs="Times New Roman" w:eastAsia="MS Mincho" w:hAnsi="Times New Roman" w:ascii="Times New Roman"/>
        </w:rPr>
      </w:pPr>
    </w:p>
    <w:p w:rsidRDefault="005575CC" w:rsidP="005575CC" w:rsidR="005575CC" w:rsidRPr="00C74A37">
      <w:pPr>
        <w:rPr>
          <w:rFonts w:cs="Times New Roman" w:hAnsi="Times New Roman" w:ascii="Times New Roman"/>
        </w:rPr>
      </w:pPr>
    </w:p>
    <w:p w:rsidRDefault="005575CC" w:rsidP="005575CC" w:rsidR="005575CC" w:rsidRPr="00C74A37">
      <w:pPr>
        <w:jc w:val="center"/>
        <w:rPr>
          <w:rFonts w:cs="Times New Roman" w:hAnsi="Times New Roman" w:ascii="Times New Roman"/>
          <w:bCs w:val="false"/>
        </w:rPr>
      </w:pPr>
      <w:r w:rsidRPr="00C74A37">
        <w:rPr>
          <w:rFonts w:cs="Times New Roman" w:hAnsi="Times New Roman" w:ascii="Times New Roman"/>
          <w:bCs w:val="false"/>
        </w:rPr>
        <w:t>U  I M E  R E P U B L I K E   H R V A T S K E</w:t>
      </w:r>
    </w:p>
    <w:p w:rsidRDefault="005575CC" w:rsidP="005575CC" w:rsidR="005575CC" w:rsidRPr="00C74A37">
      <w:pPr>
        <w:jc w:val="center"/>
        <w:rPr>
          <w:rFonts w:cs="Times New Roman" w:hAnsi="Times New Roman" w:ascii="Times New Roman"/>
          <w:bCs w:val="false"/>
        </w:rPr>
      </w:pPr>
      <w:r w:rsidRPr="00C74A37">
        <w:rPr>
          <w:rFonts w:cs="Times New Roman" w:hAnsi="Times New Roman" w:ascii="Times New Roman"/>
          <w:bCs w:val="false"/>
        </w:rPr>
        <w:t>R J E Š E N J E</w:t>
      </w:r>
    </w:p>
    <w:p w:rsidRDefault="005575CC" w:rsidP="005575CC" w:rsidR="005575CC" w:rsidRPr="00C74A37">
      <w:pPr>
        <w:jc w:val="center"/>
        <w:rPr>
          <w:rFonts w:cs="Times New Roman" w:hAnsi="Times New Roman" w:ascii="Times New Roman"/>
          <w:bCs w:val="false"/>
        </w:rPr>
      </w:pPr>
    </w:p>
    <w:p w:rsidRDefault="00C74A37" w:rsidP="005575CC" w:rsidR="009D6C95" w:rsidRPr="00C74A3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5575CC" w:rsidRPr="00C74A37">
        <w:rPr>
          <w:rFonts w:cs="Times New Roman" w:hAnsi="Times New Roman" w:ascii="Times New Roman"/>
        </w:rPr>
        <w:t xml:space="preserve">Trgovački sud u Rijeci, po sucu Veri Jelenović, </w:t>
      </w:r>
      <w:r w:rsidR="009D6C95" w:rsidRPr="00C74A37">
        <w:rPr>
          <w:rFonts w:cs="Times New Roman" w:hAnsi="Times New Roman" w:ascii="Times New Roman"/>
        </w:rPr>
        <w:t>u postupku</w:t>
      </w:r>
      <w:r w:rsidR="005575CC" w:rsidRPr="00C74A37">
        <w:rPr>
          <w:rFonts w:cs="Times New Roman" w:hAnsi="Times New Roman" w:ascii="Times New Roman"/>
        </w:rPr>
        <w:t xml:space="preserve"> nad dužnikom </w:t>
      </w:r>
      <w:r w:rsidR="009D6C95" w:rsidRPr="00C74A37">
        <w:rPr>
          <w:rFonts w:cs="Times New Roman" w:hAnsi="Times New Roman" w:ascii="Times New Roman"/>
          <w:bCs w:val="false"/>
        </w:rPr>
        <w:t>ŠMRIKA</w:t>
      </w:r>
      <w:r w:rsidR="009D6C95" w:rsidRPr="00C74A37">
        <w:rPr>
          <w:rFonts w:cs="Times New Roman" w:hAnsi="Times New Roman" w:ascii="Times New Roman"/>
        </w:rPr>
        <w:t xml:space="preserve"> društvo s ograničenom odgovornošću putnička agencija za trgovinu, ugostiteljstvo i turizam Viškovo, Marčelji 15, OIB: 24232899799, MBS: 040210197</w:t>
      </w:r>
      <w:r w:rsidR="005575CC" w:rsidRPr="00C74A37">
        <w:rPr>
          <w:rFonts w:cs="Times New Roman" w:hAnsi="Times New Roman" w:ascii="Times New Roman"/>
        </w:rPr>
        <w:t xml:space="preserve">, dana </w:t>
      </w:r>
      <w:r w:rsidR="009D6C95" w:rsidRPr="00C74A37">
        <w:rPr>
          <w:rFonts w:cs="Times New Roman" w:hAnsi="Times New Roman" w:ascii="Times New Roman"/>
        </w:rPr>
        <w:t>24. listopada 2017.</w:t>
      </w:r>
    </w:p>
    <w:p w:rsidRDefault="005575CC" w:rsidP="005575CC" w:rsidR="005575CC" w:rsidRPr="00C74A37">
      <w:pPr>
        <w:jc w:val="both"/>
        <w:rPr>
          <w:rFonts w:cs="Times New Roman" w:hAnsi="Times New Roman" w:ascii="Times New Roman"/>
        </w:rPr>
      </w:pPr>
      <w:r w:rsidRPr="00C74A37">
        <w:rPr>
          <w:rFonts w:cs="Times New Roman" w:hAnsi="Times New Roman" w:ascii="Times New Roman"/>
        </w:rPr>
        <w:t xml:space="preserve"> </w:t>
      </w:r>
    </w:p>
    <w:p w:rsidRDefault="005575CC" w:rsidP="005575CC" w:rsidR="005575CC" w:rsidRPr="00C74A37">
      <w:pPr>
        <w:jc w:val="center"/>
        <w:rPr>
          <w:rFonts w:cs="Times New Roman" w:hAnsi="Times New Roman" w:ascii="Times New Roman"/>
          <w:bCs w:val="false"/>
        </w:rPr>
      </w:pPr>
      <w:r w:rsidRPr="00C74A37">
        <w:rPr>
          <w:rFonts w:cs="Times New Roman" w:hAnsi="Times New Roman" w:ascii="Times New Roman"/>
          <w:bCs w:val="false"/>
        </w:rPr>
        <w:t>r i je š i o   j e</w:t>
      </w:r>
    </w:p>
    <w:p w:rsidRDefault="005575CC" w:rsidP="005575CC" w:rsidR="005575CC" w:rsidRPr="00C74A37">
      <w:pPr>
        <w:jc w:val="both"/>
        <w:rPr>
          <w:rFonts w:cs="Times New Roman" w:hAnsi="Times New Roman" w:ascii="Times New Roman"/>
        </w:rPr>
      </w:pPr>
    </w:p>
    <w:p w:rsidRDefault="003F03F1" w:rsidP="00C74A37" w:rsidR="005575CC" w:rsidRPr="00C74A37">
      <w:pPr>
        <w:ind w:firstLine="708"/>
        <w:jc w:val="both"/>
        <w:rPr>
          <w:rFonts w:cs="Times New Roman" w:hAnsi="Times New Roman" w:ascii="Times New Roman"/>
        </w:rPr>
      </w:pPr>
      <w:r w:rsidRPr="00C74A37">
        <w:rPr>
          <w:rFonts w:cs="Times New Roman" w:hAnsi="Times New Roman" w:ascii="Times New Roman"/>
        </w:rPr>
        <w:t xml:space="preserve">Financijskoj agenciji </w:t>
      </w:r>
      <w:r w:rsidR="009D6C95" w:rsidRPr="00C74A37">
        <w:rPr>
          <w:rFonts w:cs="Times New Roman" w:hAnsi="Times New Roman" w:ascii="Times New Roman"/>
        </w:rPr>
        <w:t xml:space="preserve">se određuje </w:t>
      </w:r>
      <w:r w:rsidRPr="00C74A37">
        <w:rPr>
          <w:rFonts w:cs="Times New Roman" w:hAnsi="Times New Roman" w:ascii="Times New Roman"/>
        </w:rPr>
        <w:t>naknad</w:t>
      </w:r>
      <w:r w:rsidR="009D6C95" w:rsidRPr="00C74A37">
        <w:rPr>
          <w:rFonts w:cs="Times New Roman" w:hAnsi="Times New Roman" w:ascii="Times New Roman"/>
        </w:rPr>
        <w:t>a</w:t>
      </w:r>
      <w:r w:rsidRPr="00C74A37">
        <w:rPr>
          <w:rFonts w:cs="Times New Roman" w:hAnsi="Times New Roman" w:ascii="Times New Roman"/>
        </w:rPr>
        <w:t xml:space="preserve"> troška u iznosu od 175,00 kn </w:t>
      </w:r>
      <w:r w:rsidR="009D6C95" w:rsidRPr="00C74A37">
        <w:rPr>
          <w:rFonts w:cs="Times New Roman" w:hAnsi="Times New Roman" w:ascii="Times New Roman"/>
        </w:rPr>
        <w:t xml:space="preserve">koji će Financijska agencija </w:t>
      </w:r>
      <w:r w:rsidR="00C74A37" w:rsidRPr="00C74A37">
        <w:rPr>
          <w:rFonts w:cs="Times New Roman" w:hAnsi="Times New Roman" w:ascii="Times New Roman"/>
        </w:rPr>
        <w:t xml:space="preserve">po pravomoćnosti ovog rješenja </w:t>
      </w:r>
      <w:r w:rsidR="009D6C95" w:rsidRPr="00C74A37">
        <w:rPr>
          <w:rFonts w:cs="Times New Roman" w:hAnsi="Times New Roman" w:ascii="Times New Roman"/>
        </w:rPr>
        <w:t xml:space="preserve">naplatiti iz sredstava zaplijenjenih dužnikovih novčanih sredstava u iznosu od 5.000,00 kn iz čl. 112. st. 5. Stečajnog zakona (NN  71/15) </w:t>
      </w:r>
      <w:r w:rsidRPr="00C74A37">
        <w:rPr>
          <w:rFonts w:cs="Times New Roman" w:hAnsi="Times New Roman" w:ascii="Times New Roman"/>
        </w:rPr>
        <w:t xml:space="preserve">na </w:t>
      </w:r>
      <w:r w:rsidR="009D6C95" w:rsidRPr="00C74A37">
        <w:rPr>
          <w:rFonts w:cs="Times New Roman" w:hAnsi="Times New Roman" w:ascii="Times New Roman"/>
        </w:rPr>
        <w:t xml:space="preserve">svoj </w:t>
      </w:r>
      <w:r w:rsidRPr="00C74A37">
        <w:rPr>
          <w:rFonts w:cs="Times New Roman" w:hAnsi="Times New Roman" w:ascii="Times New Roman"/>
        </w:rPr>
        <w:t>žiro račun broj: HR4223900011100017042, model: HR05, poziv na broj: 7524005-</w:t>
      </w:r>
      <w:r w:rsidR="009D6C95" w:rsidRPr="00C74A37">
        <w:rPr>
          <w:rFonts w:cs="Times New Roman" w:hAnsi="Times New Roman" w:ascii="Times New Roman"/>
        </w:rPr>
        <w:t>24232899799, dok će preostala sredstva zaplijenjena na temelju stavka 1. članka 112. Stečajnog zakona osloboditi</w:t>
      </w:r>
      <w:r w:rsidR="005575CC" w:rsidRPr="00C74A37">
        <w:rPr>
          <w:rFonts w:cs="Times New Roman" w:hAnsi="Times New Roman" w:ascii="Times New Roman"/>
        </w:rPr>
        <w:t>.</w:t>
      </w:r>
    </w:p>
    <w:p w:rsidRDefault="005575CC" w:rsidP="005575CC" w:rsidR="005575CC">
      <w:pPr>
        <w:jc w:val="both"/>
        <w:rPr>
          <w:rFonts w:cs="Times New Roman" w:hAnsi="Times New Roman" w:ascii="Times New Roman"/>
        </w:rPr>
      </w:pPr>
      <w:r w:rsidRPr="00C74A37">
        <w:rPr>
          <w:rFonts w:cs="Times New Roman" w:hAnsi="Times New Roman" w:ascii="Times New Roman"/>
        </w:rPr>
        <w:t xml:space="preserve"> </w:t>
      </w:r>
    </w:p>
    <w:p w:rsidRDefault="00C74A37" w:rsidP="005575CC" w:rsidR="00C74A37" w:rsidRPr="00C74A37">
      <w:pPr>
        <w:jc w:val="both"/>
        <w:rPr>
          <w:rFonts w:cs="Times New Roman" w:hAnsi="Times New Roman" w:ascii="Times New Roman"/>
        </w:rPr>
      </w:pPr>
    </w:p>
    <w:p w:rsidRDefault="005575CC" w:rsidP="005575CC" w:rsidR="005575CC">
      <w:pPr>
        <w:jc w:val="center"/>
        <w:rPr>
          <w:rFonts w:cs="Times New Roman" w:hAnsi="Times New Roman" w:ascii="Times New Roman"/>
          <w:bCs w:val="false"/>
        </w:rPr>
      </w:pPr>
      <w:r w:rsidRPr="00C74A37">
        <w:rPr>
          <w:rFonts w:cs="Times New Roman" w:hAnsi="Times New Roman" w:ascii="Times New Roman"/>
          <w:bCs w:val="false"/>
        </w:rPr>
        <w:t>Obrazloženje</w:t>
      </w:r>
    </w:p>
    <w:p w:rsidRDefault="00C74A37" w:rsidP="005575CC" w:rsidR="00C74A37" w:rsidRPr="00C74A37">
      <w:pPr>
        <w:jc w:val="center"/>
        <w:rPr>
          <w:rFonts w:cs="Times New Roman" w:hAnsi="Times New Roman" w:ascii="Times New Roman"/>
          <w:bCs w:val="false"/>
        </w:rPr>
      </w:pPr>
    </w:p>
    <w:p w:rsidRDefault="009D6C95" w:rsidP="009D6C95" w:rsidR="009D6C95" w:rsidRPr="00C74A37">
      <w:pPr>
        <w:jc w:val="both"/>
        <w:rPr>
          <w:rFonts w:cs="Times New Roman" w:hAnsi="Times New Roman" w:ascii="Times New Roman"/>
        </w:rPr>
      </w:pPr>
      <w:r w:rsidRPr="00C74A37">
        <w:rPr>
          <w:rFonts w:cs="Times New Roman" w:hAnsi="Times New Roman" w:ascii="Times New Roman"/>
        </w:rPr>
        <w:tab/>
        <w:t>Predlagatelj je dana 5. svibnja 2017. g. podnio ovom sudu prijedlog za otvaranje stečajnog postupka nad dužnikom ŠMRIKA društvo s ograničenom odgovornošću putnička agencija za trgovinu, ugostiteljstvo i turizam Viškovo, Marčelji 15, OIB: 24232899799, MBS: 040210197.</w:t>
      </w:r>
    </w:p>
    <w:p w:rsidRDefault="00C74A37" w:rsidP="00C74A37" w:rsidR="009D6C95" w:rsidRPr="00C74A37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          </w:t>
      </w:r>
      <w:r w:rsidR="009D6C95" w:rsidRPr="00C74A37">
        <w:rPr>
          <w:rFonts w:cs="Times New Roman" w:hAnsi="Times New Roman" w:ascii="Times New Roman"/>
        </w:rPr>
        <w:t xml:space="preserve">Rješenjem ovog suda </w:t>
      </w:r>
      <w:r w:rsidR="009D6C95" w:rsidRPr="00C74A37">
        <w:rPr>
          <w:rFonts w:cs="Times New Roman" w:hAnsi="Times New Roman" w:ascii="Times New Roman"/>
          <w:bCs w:val="false"/>
        </w:rPr>
        <w:t xml:space="preserve">posl. br. 14. St-318/2017-3 </w:t>
      </w:r>
      <w:r w:rsidR="009D6C95" w:rsidRPr="00C74A37">
        <w:rPr>
          <w:rFonts w:cs="Times New Roman" w:hAnsi="Times New Roman" w:ascii="Times New Roman"/>
        </w:rPr>
        <w:t>od 12. lipnja 2017. godine pokrenut je prethodni postupak radi utvrđivanja uvjeta za otvaranje stečajnog postupka nad dužnikom ŠMRIKA društvo s ograničenom odgovornošću putnička agencija za trgovinu, ugostiteljstvo i turizam Viškovo, Marčelji 15, OIB: 24232899799, MBS: 040210197.</w:t>
      </w:r>
    </w:p>
    <w:p w:rsidRDefault="00C74A37" w:rsidP="00C74A37" w:rsidR="005575CC" w:rsidRPr="00C74A37">
      <w:pPr>
        <w:tabs>
          <w:tab w:pos="4536" w:val="center"/>
          <w:tab w:pos="9072" w:val="righ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           </w:t>
      </w:r>
      <w:r w:rsidR="002C05BC" w:rsidRPr="00C74A37">
        <w:rPr>
          <w:rFonts w:cs="Times New Roman" w:hAnsi="Times New Roman" w:ascii="Times New Roman"/>
        </w:rPr>
        <w:t>Budući da je naknadno dužnik prestao biti nesposoban za plaćanje</w:t>
      </w:r>
      <w:r w:rsidRPr="00C74A37">
        <w:rPr>
          <w:rFonts w:cs="Times New Roman" w:hAnsi="Times New Roman" w:ascii="Times New Roman"/>
        </w:rPr>
        <w:t xml:space="preserve"> na temelju članka 128. stavak 9. Stečajnog zakona (NN 71/15), valjalo je dužnika na temelju članka 128. stavak 9. Stečajnog zakona (NN 71/15) obvezati na naknadu prouzročenog troška podnositelju prijedloga u visini od 140,00 kn uvećan za porez na dodanu vrijednost sukladno odredbi članka 3. Pravilnika o vrsti i visini naknade troškova Financijske agencije u predstečajnom postupku i o visini naknade troška financijske agencije za podnošenje prijedloga za otvaranje stečajnog postupka (objavljen u NN 106/15), a u preostalom dijelu na temelju članka 112. st. 7. Stečajnog zakona naložiti Financijskoj agenciji  da oslobodi preostali iznos od 5.000,00 kn sredstava zaplijenjenih na temelju stavka 1. članka 112. Stečajnog zakona.</w:t>
      </w:r>
    </w:p>
    <w:p w:rsidRDefault="005575CC" w:rsidP="005575CC" w:rsidR="005575CC">
      <w:pPr>
        <w:jc w:val="both"/>
        <w:rPr>
          <w:rFonts w:cs="Times New Roman" w:hAnsi="Times New Roman" w:ascii="Times New Roman"/>
        </w:rPr>
      </w:pPr>
      <w:r w:rsidRPr="00C74A37">
        <w:rPr>
          <w:rFonts w:cs="Times New Roman" w:hAnsi="Times New Roman" w:ascii="Times New Roman"/>
        </w:rPr>
        <w:tab/>
      </w:r>
      <w:r w:rsidRPr="00C74A37">
        <w:rPr>
          <w:rFonts w:cs="Times New Roman" w:hAnsi="Times New Roman" w:ascii="Times New Roman"/>
        </w:rPr>
        <w:tab/>
      </w:r>
      <w:r w:rsidRPr="00C74A37">
        <w:rPr>
          <w:rFonts w:cs="Times New Roman" w:hAnsi="Times New Roman" w:ascii="Times New Roman"/>
        </w:rPr>
        <w:tab/>
      </w:r>
      <w:r w:rsidRPr="00C74A37">
        <w:rPr>
          <w:rFonts w:cs="Times New Roman" w:hAnsi="Times New Roman" w:ascii="Times New Roman"/>
        </w:rPr>
        <w:tab/>
        <w:t xml:space="preserve">Rijeka, </w:t>
      </w:r>
      <w:r w:rsidR="00C74A37" w:rsidRPr="00C74A37">
        <w:rPr>
          <w:rFonts w:cs="Times New Roman" w:hAnsi="Times New Roman" w:ascii="Times New Roman"/>
        </w:rPr>
        <w:t>24. listopada 2017.</w:t>
      </w:r>
    </w:p>
    <w:p w:rsidRDefault="00C74A37" w:rsidP="005575CC" w:rsidR="00C74A37" w:rsidRPr="00C74A37">
      <w:pPr>
        <w:jc w:val="both"/>
        <w:rPr>
          <w:rFonts w:cs="Times New Roman" w:hAnsi="Times New Roman" w:ascii="Times New Roman"/>
        </w:rPr>
      </w:pPr>
    </w:p>
    <w:p w:rsidRDefault="005575CC" w:rsidP="005575CC" w:rsidR="005575CC" w:rsidRPr="00C74A37">
      <w:pPr>
        <w:jc w:val="both"/>
        <w:rPr>
          <w:rFonts w:cs="Times New Roman" w:hAnsi="Times New Roman" w:ascii="Times New Roman"/>
        </w:rPr>
      </w:pPr>
      <w:r w:rsidRPr="00C74A37">
        <w:rPr>
          <w:rFonts w:cs="Times New Roman" w:hAnsi="Times New Roman" w:ascii="Times New Roman"/>
        </w:rPr>
        <w:t xml:space="preserve">                                                                                                       Sudac</w:t>
      </w:r>
    </w:p>
    <w:p w:rsidRDefault="005575CC" w:rsidP="005575CC" w:rsidR="005575CC">
      <w:pPr>
        <w:jc w:val="both"/>
        <w:rPr>
          <w:rFonts w:cs="Times New Roman" w:hAnsi="Times New Roman" w:ascii="Times New Roman"/>
        </w:rPr>
      </w:pPr>
      <w:r w:rsidRPr="00C74A37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C74A37" w:rsidP="005575CC" w:rsidR="00C74A37" w:rsidRPr="00C74A37">
      <w:pPr>
        <w:jc w:val="both"/>
        <w:rPr>
          <w:rFonts w:cs="Times New Roman" w:hAnsi="Times New Roman" w:ascii="Times New Roman"/>
        </w:rPr>
      </w:pPr>
    </w:p>
    <w:p w:rsidRDefault="005575CC" w:rsidP="005575CC" w:rsidR="005575CC" w:rsidRPr="00C74A37">
      <w:pPr>
        <w:rPr>
          <w:rFonts w:cs="Times New Roman" w:hAnsi="Times New Roman" w:ascii="Times New Roman"/>
        </w:rPr>
      </w:pPr>
      <w:r w:rsidRPr="00C74A37">
        <w:rPr>
          <w:rFonts w:cs="Times New Roman" w:hAnsi="Times New Roman" w:ascii="Times New Roman"/>
        </w:rPr>
        <w:lastRenderedPageBreak/>
        <w:t>UPUTA O PRAVNOM LIJEKU:</w:t>
      </w:r>
    </w:p>
    <w:p w:rsidRDefault="005575CC" w:rsidP="005575CC" w:rsidR="005575CC" w:rsidRPr="00C74A37">
      <w:pPr>
        <w:jc w:val="both"/>
        <w:rPr>
          <w:rFonts w:cs="Times New Roman" w:hAnsi="Times New Roman" w:ascii="Times New Roman"/>
        </w:rPr>
      </w:pPr>
      <w:r w:rsidRPr="00C74A37">
        <w:rPr>
          <w:rFonts w:cs="Times New Roman" w:hAnsi="Times New Roman" w:ascii="Times New Roman"/>
        </w:rPr>
        <w:tab/>
        <w:t>Protiv  ovog  rješenja nezadovoljna stranka može podnijeti žalbu u roku od 8 dana od   dana primitka istog. Ovo se rješenje dostavlja njegovom objavom na mrežnoj stranici e-Oglasna ploča sudova, a dostava se smatra obavljenom istekom osmoga dana od dana objave rješenja na mrežnoj stranici e-Oglasna ploča sudova (čl. 12. st. 1. i 2. Stečajnog zakona objavljenog u NN 71/15).  Žalba  se podnosi putem ovog  suda u dva istovjetna primjerka, a o žalbi odlučuje Visoki trgovački sud  Republike  Hrvatske.</w:t>
      </w:r>
    </w:p>
    <w:p w:rsidRDefault="005575CC" w:rsidP="005575CC" w:rsidR="005575CC" w:rsidRPr="00C74A37">
      <w:pPr>
        <w:jc w:val="both"/>
        <w:rPr>
          <w:rFonts w:cs="Times New Roman" w:hAnsi="Times New Roman" w:ascii="Times New Roman"/>
        </w:rPr>
      </w:pPr>
    </w:p>
    <w:p w:rsidRDefault="005575CC" w:rsidP="005575CC" w:rsidR="005575CC" w:rsidRPr="00C74A37">
      <w:pPr>
        <w:jc w:val="both"/>
        <w:rPr>
          <w:rFonts w:cs="Times New Roman" w:hAnsi="Times New Roman" w:ascii="Times New Roman"/>
        </w:rPr>
      </w:pPr>
    </w:p>
    <w:p w:rsidRDefault="005575CC" w:rsidP="005575CC" w:rsidR="005575CC" w:rsidRPr="00C74A37">
      <w:pPr>
        <w:jc w:val="both"/>
        <w:rPr>
          <w:rFonts w:cs="Times New Roman" w:hAnsi="Times New Roman" w:ascii="Times New Roman"/>
        </w:rPr>
      </w:pPr>
    </w:p>
    <w:p w:rsidRDefault="005575CC" w:rsidP="005575CC" w:rsidR="005575CC" w:rsidRPr="00C74A37">
      <w:pPr>
        <w:jc w:val="both"/>
        <w:rPr>
          <w:rFonts w:cs="Times New Roman" w:hAnsi="Times New Roman" w:ascii="Times New Roman"/>
        </w:rPr>
      </w:pPr>
    </w:p>
    <w:p w:rsidRDefault="005575CC" w:rsidP="005575CC" w:rsidR="005575CC" w:rsidRPr="00C74A37">
      <w:pPr>
        <w:jc w:val="both"/>
        <w:rPr>
          <w:rFonts w:cs="Times New Roman" w:hAnsi="Times New Roman" w:ascii="Times New Roman"/>
        </w:rPr>
      </w:pPr>
    </w:p>
    <w:p w:rsidRDefault="005575CC" w:rsidP="005575CC" w:rsidR="005575CC" w:rsidRPr="00C74A37">
      <w:pPr>
        <w:jc w:val="both"/>
        <w:rPr>
          <w:rFonts w:cs="Times New Roman" w:hAnsi="Times New Roman" w:ascii="Times New Roman"/>
        </w:rPr>
      </w:pPr>
    </w:p>
    <w:p w:rsidRDefault="004F6C16" w:rsidR="004F6C16" w:rsidRPr="00C74A37">
      <w:pPr>
        <w:rPr>
          <w:rFonts w:cs="Times New Roman" w:hAnsi="Times New Roman" w:ascii="Times New Roman"/>
        </w:rPr>
      </w:pPr>
    </w:p>
    <w:sectPr w:rsidR="004F6C16" w:rsidRPr="00C74A3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93B" w:rsidP="005575CC" w:rsidR="0041393B">
      <w:r>
        <w:separator/>
      </w:r>
    </w:p>
  </w:endnote>
  <w:endnote w:id="0" w:type="continuationSeparator">
    <w:p w:rsidRDefault="0041393B" w:rsidP="005575CC" w:rsidR="0041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8683567"/>
      <w:docPartObj>
        <w:docPartGallery w:val="Page Numbers (Bottom of Page)"/>
        <w:docPartUnique/>
      </w:docPartObj>
    </w:sdtPr>
    <w:sdtEndPr/>
    <w:sdtContent>
      <w:p w:rsidRDefault="00CB0CBC" w:rsidR="00CB0CB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608">
          <w:rPr>
            <w:noProof/>
          </w:rPr>
          <w:t>1</w:t>
        </w:r>
        <w:r>
          <w:fldChar w:fldCharType="end"/>
        </w:r>
      </w:p>
    </w:sdtContent>
  </w:sdt>
  <w:p w:rsidRDefault="00D05857" w:rsidR="00D058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93B" w:rsidP="005575CC" w:rsidR="0041393B">
      <w:r>
        <w:separator/>
      </w:r>
    </w:p>
  </w:footnote>
  <w:footnote w:id="0" w:type="continuationSeparator">
    <w:p w:rsidRDefault="0041393B" w:rsidP="005575CC" w:rsidR="0041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5CC" w:rsidP="005575CC" w:rsidR="005575CC" w:rsidRPr="005575CC">
    <w:pPr>
      <w:pStyle w:val="Zaglavlje"/>
      <w:jc w:val="right"/>
      <w:rPr>
        <w:rFonts w:cs="Times New Roman" w:hAnsi="Times New Roman" w:ascii="Times New Roman"/>
      </w:rPr>
    </w:pPr>
    <w:r w:rsidRPr="005575CC">
      <w:rPr>
        <w:rFonts w:cs="Times New Roman" w:hAnsi="Times New Roman" w:ascii="Times New Roman"/>
      </w:rPr>
      <w:t>Posl. br. 14. St-</w:t>
    </w:r>
    <w:r w:rsidR="00D05857">
      <w:rPr>
        <w:rFonts w:cs="Times New Roman" w:hAnsi="Times New Roman" w:ascii="Times New Roman"/>
      </w:rPr>
      <w:t>318/2017</w:t>
    </w:r>
    <w:r w:rsidR="00CB0CBC">
      <w:rPr>
        <w:rFonts w:cs="Times New Roman" w:hAnsi="Times New Roman" w:ascii="Times New Roman"/>
      </w:rPr>
      <w:t>-10</w:t>
    </w:r>
  </w:p>
  <w:p w:rsidRDefault="005575CC" w:rsidP="005575CC" w:rsidR="005575CC" w:rsidRPr="005575CC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75CC"/>
    <w:rsid w:val="00011174"/>
    <w:rsid w:val="00030608"/>
    <w:rsid w:val="00084C43"/>
    <w:rsid w:val="001E1C05"/>
    <w:rsid w:val="00267BBB"/>
    <w:rsid w:val="002C05BC"/>
    <w:rsid w:val="003541B1"/>
    <w:rsid w:val="003F03F1"/>
    <w:rsid w:val="0041393B"/>
    <w:rsid w:val="004F6C16"/>
    <w:rsid w:val="00501AA3"/>
    <w:rsid w:val="00520689"/>
    <w:rsid w:val="005575CC"/>
    <w:rsid w:val="0076139A"/>
    <w:rsid w:val="007B6D04"/>
    <w:rsid w:val="00836506"/>
    <w:rsid w:val="008A69DC"/>
    <w:rsid w:val="00942A0F"/>
    <w:rsid w:val="009D6C95"/>
    <w:rsid w:val="00AA43BC"/>
    <w:rsid w:val="00AF0A5D"/>
    <w:rsid w:val="00B93FF3"/>
    <w:rsid w:val="00BA3EB5"/>
    <w:rsid w:val="00C17835"/>
    <w:rsid w:val="00C46ADE"/>
    <w:rsid w:val="00C74A37"/>
    <w:rsid w:val="00CB0CBC"/>
    <w:rsid w:val="00D05857"/>
    <w:rsid w:val="00D67E91"/>
    <w:rsid w:val="00DD4572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75CC"/>
    <w:pPr>
      <w:spacing w:lineRule="auto" w:line="24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575CC"/>
    <w:pPr>
      <w:jc w:val="both"/>
    </w:pPr>
    <w:rPr>
      <w:rFonts w:cs="Times New Roman" w:hAnsi="Times New Roman" w:ascii="Times New Roman"/>
      <w:bCs w:val="false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575CC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5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75CC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575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75CC"/>
    <w:rPr>
      <w:rFonts w:cs="Arial" w:eastAsia="Times New Roman" w:hAnsi="Arial" w:asci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5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75CC"/>
    <w:rPr>
      <w:rFonts w:cs="Arial" w:eastAsia="Times New Roman" w:hAnsi="Arial" w:asci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60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608"/>
    <w:rPr>
      <w:rFonts w:cs="Times New Roman"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60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60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5CC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575CC"/>
    <w:pPr>
      <w:jc w:val="both"/>
    </w:pPr>
    <w:rPr>
      <w:rFonts w:ascii="Times New Roman" w:cs="Times New Roman" w:hAnsi="Times New Roman"/>
      <w:bCs w:val="0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575CC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5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75CC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575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75CC"/>
    <w:rPr>
      <w:rFonts w:ascii="Arial" w:cs="Arial" w:eastAsia="Times New Roman" w:hAns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5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75CC"/>
    <w:rPr>
      <w:rFonts w:ascii="Arial" w:cs="Arial" w:eastAsia="Times New Roman" w:hAns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60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608"/>
    <w:rPr>
      <w:rFonts w:ascii="Times New Roman" w:cs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60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60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400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866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ŠMRIKA d.o.o.</izvorni_sadrzaj>
    <derivirana_varijabla naziv="DomainObject.Predmet.ProtustrankaFormated_1">  ŠMRIKA d.o.o.</derivirana_varijabla>
  </DomainObject.Predmet.ProtustrankaFormated>
  <DomainObject.Predmet.ProtustrankaFormatedOIB>
    <izvorni_sadrzaj>  ŠMRIKA d.o.o., OIB 24232899799</izvorni_sadrzaj>
    <derivirana_varijabla naziv="DomainObject.Predmet.ProtustrankaFormatedOIB_1">  ŠMRIKA d.o.o., OIB 24232899799</derivirana_varijabla>
  </DomainObject.Predmet.ProtustrankaFormatedOIB>
  <DomainObject.Predmet.ProtustrankaFormatedWithAdress>
    <izvorni_sadrzaj> ŠMRIKA d.o.o., Marčelji 15, 51216 Viškovo</izvorni_sadrzaj>
    <derivirana_varijabla naziv="DomainObject.Predmet.ProtustrankaFormatedWithAdress_1"> ŠMRIKA d.o.o., Marčelji 15, 51216 Viškovo</derivirana_varijabla>
  </DomainObject.Predmet.ProtustrankaFormatedWithAdress>
  <DomainObject.Predmet.ProtustrankaFormatedWithAdressOIB>
    <izvorni_sadrzaj> ŠMRIKA d.o.o., OIB 24232899799, Marčelji 15, 51216 Viškovo</izvorni_sadrzaj>
    <derivirana_varijabla naziv="DomainObject.Predmet.ProtustrankaFormatedWithAdressOIB_1"> ŠMRIKA d.o.o., OIB 24232899799, Marčelji 15, 51216 Viškovo</derivirana_varijabla>
  </DomainObject.Predmet.ProtustrankaFormatedWithAdressOIB>
  <DomainObject.Predmet.ProtustrankaWithAdress>
    <izvorni_sadrzaj>ŠMRIKA d.o.o. Marčelji 15, 51216 Viškovo</izvorni_sadrzaj>
    <derivirana_varijabla naziv="DomainObject.Predmet.ProtustrankaWithAdress_1">ŠMRIKA d.o.o. Marčelji 15, 51216 Viškovo</derivirana_varijabla>
  </DomainObject.Predmet.ProtustrankaWithAdress>
  <DomainObject.Predmet.ProtustrankaWithAdressOIB>
    <izvorni_sadrzaj>ŠMRIKA d.o.o., OIB 24232899799, Marčelji 15, 51216 Viškovo</izvorni_sadrzaj>
    <derivirana_varijabla naziv="DomainObject.Predmet.ProtustrankaWithAdressOIB_1">ŠMRIKA d.o.o., OIB 24232899799, Marčelji 15, 51216 Viškovo</derivirana_varijabla>
  </DomainObject.Predmet.ProtustrankaWithAdressOIB>
  <DomainObject.Predmet.ProtustrankaNazivFormated>
    <izvorni_sadrzaj>ŠMRIKA d.o.o.</izvorni_sadrzaj>
    <derivirana_varijabla naziv="DomainObject.Predmet.ProtustrankaNazivFormated_1">ŠMRIKA d.o.o.</derivirana_varijabla>
  </DomainObject.Predmet.ProtustrankaNazivFormated>
  <DomainObject.Predmet.ProtustrankaNazivFormatedOIB>
    <izvorni_sadrzaj>ŠMRIKA d.o.o., OIB 24232899799</izvorni_sadrzaj>
    <derivirana_varijabla naziv="DomainObject.Predmet.ProtustrankaNazivFormatedOIB_1">ŠMRIKA d.o.o., OIB 24232899799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ŠMRIKA d.o.o.</item>
    </izvorni_sadrzaj>
    <derivirana_varijabla naziv="DomainObject.Predmet.ProtuStrankaListFormated_1">
      <item>ŠMRIKA d.o.o.</item>
    </derivirana_varijabla>
  </DomainObject.Predmet.ProtuStrankaListFormated>
  <DomainObject.Predmet.ProtuStrankaListFormatedOIB>
    <izvorni_sadrzaj>
      <item>ŠMRIKA d.o.o., OIB 24232899799</item>
    </izvorni_sadrzaj>
    <derivirana_varijabla naziv="DomainObject.Predmet.ProtuStrankaListFormatedOIB_1">
      <item>ŠMRIKA d.o.o., OIB 24232899799</item>
    </derivirana_varijabla>
  </DomainObject.Predmet.ProtuStrankaListFormatedOIB>
  <DomainObject.Predmet.ProtuStrankaListFormatedWithAdress>
    <izvorni_sadrzaj>
      <item>ŠMRIKA d.o.o., Marčelji 15, 51216 Viškovo</item>
    </izvorni_sadrzaj>
    <derivirana_varijabla naziv="DomainObject.Predmet.ProtuStrankaListFormatedWithAdress_1">
      <item>ŠMRIKA d.o.o., Marčelji 15, 51216 Viškovo</item>
    </derivirana_varijabla>
  </DomainObject.Predmet.ProtuStrankaListFormatedWithAdress>
  <DomainObject.Predmet.ProtuStrankaListFormatedWithAdressOIB>
    <izvorni_sadrzaj>
      <item>ŠMRIKA d.o.o., OIB 24232899799, Marčelji 15, 51216 Viškovo</item>
    </izvorni_sadrzaj>
    <derivirana_varijabla naziv="DomainObject.Predmet.ProtuStrankaListFormatedWithAdressOIB_1">
      <item>ŠMRIKA d.o.o., OIB 24232899799, Marčelji 15, 51216 Viškovo</item>
    </derivirana_varijabla>
  </DomainObject.Predmet.ProtuStrankaListFormatedWithAdressOIB>
  <DomainObject.Predmet.ProtuStrankaListNazivFormated>
    <izvorni_sadrzaj>
      <item>ŠMRIKA d.o.o.</item>
    </izvorni_sadrzaj>
    <derivirana_varijabla naziv="DomainObject.Predmet.ProtuStrankaListNazivFormated_1">
      <item>ŠMRIKA d.o.o.</item>
    </derivirana_varijabla>
  </DomainObject.Predmet.ProtuStrankaListNazivFormated>
  <DomainObject.Predmet.ProtuStrankaListNazivFormatedOIB>
    <izvorni_sadrzaj>
      <item>ŠMRIKA d.o.o., OIB 24232899799</item>
    </izvorni_sadrzaj>
    <derivirana_varijabla naziv="DomainObject.Predmet.ProtuStrankaListNazivFormatedOIB_1">
      <item>ŠMRIKA d.o.o., OIB 24232899799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ŠMRIKA d.o.o.</izvorni_sadrzaj>
    <derivirana_varijabla naziv="DomainObject.Predmet.ProtustrankaIDrugi_1">ŠMRIKA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ŠMRIKA d.o.o., OIB 24232899799, Marčelji 15, 51216 Viškovo</izvorni_sadrzaj>
    <derivirana_varijabla naziv="DomainObject.Predmet.ProtustrankaIDrugiAdressOIB_1">ŠMRIKA d.o.o., OIB 24232899799, Marčelji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St-318/2017-8</izvorni_sadrzaj>
    <derivirana_varijabla naziv="DomainObject.Predmet.OdlukaRjesenje.Oznaka_1">St-318/2017-8</derivirana_varijabla>
  </DomainObject.Predmet.OdlukaRjesenje.Oznaka>
  <DomainObject.Predmet.SudioniciListNaziv>
    <izvorni_sadrzaj>
      <item>FINA  Rijeka</item>
      <item>ŠMRIKA d.o.o.</item>
    </izvorni_sadrzaj>
    <derivirana_varijabla naziv="DomainObject.Predmet.SudioniciListNaziv_1">
      <item>FINA  Rijeka</item>
      <item>ŠMRIKA d.o.o.</item>
    </derivirana_varijabla>
  </DomainObject.Predmet.SudioniciListNaziv>
  <DomainObject.Predmet.SudioniciListAdressOIB>
    <izvorni_sadrzaj>
      <item>FINA  Rijeka, OIB 85821130368, Frana Kurelca 8,51000 Rijeka</item>
      <item>ŠMRIKA d.o.o., OIB 24232899799, Marčelji 15,51216 Viškovo</item>
    </izvorni_sadrzaj>
    <derivirana_varijabla naziv="DomainObject.Predmet.SudioniciListAdressOIB_1">
      <item>FINA  Rijeka, OIB 85821130368, Frana Kurelca 8,51000 Rijeka</item>
      <item>ŠMRIKA d.o.o., OIB 24232899799, Marčelji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24232899799</item>
    </izvorni_sadrzaj>
    <derivirana_varijabla naziv="DomainObject.Predmet.SudioniciListNazivOIB_1">
      <item>, OIB 85821130368</item>
      <item>, OIB 24232899799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2392</properties:Characters>
  <properties:Lines>61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2017-10-24T11:30:00Z</dcterms:created>
  <dc:creator>Vera Jelenović</dc:creator>
  <cp:lastModifiedBy>Danijela Fumić</cp:lastModifiedBy>
  <cp:lastPrinted>2017-10-24T11:30:00Z</cp:lastPrinted>
  <dcterms:modified xmlns:xsi="http://www.w3.org/2001/XMLSchema-instance" xsi:type="dcterms:W3CDTF">2017-10-24T11:31:00Z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