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bbc6" w14:paraId="b70bbc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E73F2D">
        <w:rPr>
          <w:rFonts w:hAnsi="Times New Roman" w:ascii="Times New Roman"/>
          <w:sz w:val="24"/>
          <w:szCs w:val="24"/>
          <w:lang w:val="pl-PL"/>
        </w:rPr>
        <w:t>2635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E73F2D">
        <w:rPr>
          <w:rFonts w:hAnsi="Times New Roman" w:ascii="Times New Roman"/>
          <w:sz w:val="24"/>
          <w:szCs w:val="24"/>
          <w:lang w:val="pl-PL"/>
        </w:rPr>
        <w:t>10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E73F2D">
        <w:rPr>
          <w:rFonts w:hAnsi="Times New Roman" w:ascii="Times New Roman"/>
          <w:sz w:val="24"/>
          <w:szCs w:val="24"/>
        </w:rPr>
        <w:t>INFOLINE d.o.o., OIB: 50775580556, Krajiška 10,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E73F2D">
        <w:rPr>
          <w:rFonts w:hAnsi="Times New Roman" w:ascii="Times New Roman"/>
          <w:sz w:val="24"/>
          <w:szCs w:val="24"/>
        </w:rPr>
        <w:t>INFOLINE d.o.o., OIB: 50775580556, Krajiška 10,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8603C3">
        <w:rPr>
          <w:rFonts w:hAnsi="Times New Roman" w:ascii="Times New Roman"/>
          <w:sz w:val="24"/>
          <w:szCs w:val="24"/>
          <w:lang w:val="hr-HR"/>
        </w:rPr>
        <w:t>30. lis</w:t>
      </w:r>
      <w:r w:rsidR="00E73F2D">
        <w:rPr>
          <w:rFonts w:hAnsi="Times New Roman" w:ascii="Times New Roman"/>
          <w:sz w:val="24"/>
          <w:szCs w:val="24"/>
          <w:lang w:val="hr-HR"/>
        </w:rPr>
        <w:t>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73F2D">
        <w:rPr>
          <w:rFonts w:hAnsi="Times New Roman" w:ascii="Times New Roman"/>
          <w:sz w:val="24"/>
          <w:szCs w:val="24"/>
          <w:lang w:val="hr-HR"/>
        </w:rPr>
        <w:t>01. prosinca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E73F2D">
        <w:rPr>
          <w:rFonts w:hAnsi="Times New Roman" w:ascii="Times New Roman"/>
          <w:sz w:val="24"/>
          <w:szCs w:val="24"/>
          <w:lang w:val="hr-HR"/>
        </w:rPr>
        <w:t>26. studenog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E73F2D">
        <w:rPr>
          <w:rFonts w:hAnsi="Times New Roman" w:ascii="Times New Roman"/>
          <w:sz w:val="24"/>
          <w:szCs w:val="24"/>
          <w:lang w:val="hr-HR"/>
        </w:rPr>
        <w:t>i</w:t>
      </w:r>
      <w:r w:rsidR="00D34839">
        <w:rPr>
          <w:rFonts w:hAnsi="Times New Roman" w:ascii="Times New Roman"/>
          <w:sz w:val="24"/>
          <w:szCs w:val="24"/>
          <w:lang w:val="hr-HR"/>
        </w:rPr>
        <w:t>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73F2D" w:rsidP="00E73F2D" w:rsidR="00E73F2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11. siječnja 2016 godine Ministarstvo financija, Porezna uprava obavijestila je sud da dužnik ima imovinu, to jest dužnik </w:t>
      </w:r>
      <w:r w:rsidR="00AF2C90">
        <w:rPr>
          <w:rFonts w:hAnsi="Times New Roman" w:ascii="Times New Roman"/>
          <w:sz w:val="24"/>
          <w:szCs w:val="24"/>
          <w:lang w:val="hr-HR"/>
        </w:rPr>
        <w:t>ima u vlasništvu:</w:t>
      </w:r>
    </w:p>
    <w:p w:rsidRDefault="00AF2C90" w:rsidP="00E73F2D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-teretni automobil marke Renault-/5, godina proizvodnje 1996., reg. oznake ZG-563-TM, odjavljen 12. srpnja 2007.g.,</w:t>
      </w:r>
    </w:p>
    <w:p w:rsidRDefault="00AF2C90" w:rsidP="00AF2C90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-teretni automobil marke Citroen D/C 15, godina proizvodnje 1994., reg. oznake ZG-6615-AF, odjavljen 20. listopada 2006.g.,</w:t>
      </w:r>
    </w:p>
    <w:p w:rsidRDefault="00AF2C90" w:rsidP="00AF2C90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-moped Hero 50/Winner, godina proizvodnje 1997., reg. oznake ZG-3476-S, odjavljen 05. srpnja 2012.g.,</w:t>
      </w:r>
    </w:p>
    <w:p w:rsidRDefault="00AF2C90" w:rsidP="00E73F2D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-također je u posjedu 2 osobna automobila i to Fiat Doblo 1.2SX, godina proizvodnje 2001., reg. oznake ZG-1216AS i Renault Clio Authentique, godina proizvodnje 2002., reg. oznake ZG-2245AF, za koje uvidom u ISPU nije utvrđeno da ih je otuđio</w:t>
      </w:r>
    </w:p>
    <w:p w:rsidRDefault="00AF2C90" w:rsidP="00E73F2D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Nadalje navodi da je također vlasnik dugotrajne imovine u ukupnom iznosu od 3.225,00 kn (alati, pogonski inventar i transportna imovina), kratkotrajne imovine u ukupnoj vrijednosti od 139.152,00 kn (potraživanja od povezanih poduzetnika u iznosu od 392,00 kn; potraživanja od kupaca u iznosu od 113.346,00 kn; potraživanja od zaposlenika i članova poduzetnika 18.938,00 kn, potraživanja od države i drugih institucija u iznosu od 6.476,00 kn).</w:t>
      </w:r>
    </w:p>
    <w:p w:rsidRDefault="00E903D6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E73F2D">
        <w:rPr>
          <w:rFonts w:hAnsi="Times New Roman" w:ascii="Times New Roman"/>
          <w:sz w:val="24"/>
          <w:szCs w:val="24"/>
          <w:lang w:val="hr-HR"/>
        </w:rPr>
        <w:t>11. siječnja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</w:t>
      </w:r>
      <w:r w:rsidR="00AB555D">
        <w:rPr>
          <w:rFonts w:hAnsi="Times New Roman" w:ascii="Times New Roman"/>
          <w:sz w:val="24"/>
          <w:szCs w:val="24"/>
          <w:lang w:val="hr-HR"/>
        </w:rPr>
        <w:t xml:space="preserve">rstvo financija, Porezna uprava, zastupani po ŽDO u Zagrebu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AB555D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555D" w:rsidP="00111BF6" w:rsidR="00AB555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B555D" w:rsidP="00111BF6" w:rsidR="00AB555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55D" w:rsidRPr="00AB555D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E73F2D">
          <w:rPr>
            <w:rFonts w:hAnsi="Times New Roman" w:ascii="Times New Roman"/>
            <w:sz w:val="24"/>
            <w:szCs w:val="24"/>
            <w:lang w:val="pl-PL"/>
          </w:rPr>
          <w:t>2635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E73F2D">
          <w:rPr>
            <w:rFonts w:hAnsi="Times New Roman" w:ascii="Times New Roman"/>
            <w:sz w:val="24"/>
            <w:szCs w:val="24"/>
            <w:lang w:val="pl-PL"/>
          </w:rPr>
          <w:t>10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47F03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7DB9"/>
    <w:rsid w:val="0056275F"/>
    <w:rsid w:val="005650F4"/>
    <w:rsid w:val="005A567D"/>
    <w:rsid w:val="005C613D"/>
    <w:rsid w:val="005D2474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B7E9B"/>
    <w:rsid w:val="00847C7F"/>
    <w:rsid w:val="008603C3"/>
    <w:rsid w:val="00870D95"/>
    <w:rsid w:val="008A43E1"/>
    <w:rsid w:val="008E29D4"/>
    <w:rsid w:val="0092599B"/>
    <w:rsid w:val="009477C3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B555D"/>
    <w:rsid w:val="00AD440A"/>
    <w:rsid w:val="00AE09A6"/>
    <w:rsid w:val="00AF2C90"/>
    <w:rsid w:val="00AF68FE"/>
    <w:rsid w:val="00B01B04"/>
    <w:rsid w:val="00B11D83"/>
    <w:rsid w:val="00B42363"/>
    <w:rsid w:val="00B51769"/>
    <w:rsid w:val="00B60CE8"/>
    <w:rsid w:val="00B71620"/>
    <w:rsid w:val="00BA5F55"/>
    <w:rsid w:val="00BA7463"/>
    <w:rsid w:val="00C20D5A"/>
    <w:rsid w:val="00C52F95"/>
    <w:rsid w:val="00C71C17"/>
    <w:rsid w:val="00CE67FC"/>
    <w:rsid w:val="00D345B8"/>
    <w:rsid w:val="00D34839"/>
    <w:rsid w:val="00D56AB9"/>
    <w:rsid w:val="00D75636"/>
    <w:rsid w:val="00DE1196"/>
    <w:rsid w:val="00E03BB9"/>
    <w:rsid w:val="00E146B7"/>
    <w:rsid w:val="00E334C1"/>
    <w:rsid w:val="00E35E95"/>
    <w:rsid w:val="00E632A6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B5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5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B555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B5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5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B55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St-2635/2015</izvorni_sadrzaj>
    <derivirana_varijabla naziv="DomainObject.Predmet.OznakaBroj_1">St-2635/2015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INFOLINE  d.o.o.</izvorni_sadrzaj>
    <derivirana_varijabla naziv="DomainObject.Predmet.ProtustrankaFormated_1">  INFOLINE  d.o.o.</derivirana_varijabla>
  </DomainObject.Predmet.ProtustrankaFormated>
  <DomainObject.Predmet.ProtustrankaFormatedOIB>
    <izvorni_sadrzaj>  INFOLINE  d.o.o., OIB 50775580556</izvorni_sadrzaj>
    <derivirana_varijabla naziv="DomainObject.Predmet.ProtustrankaFormatedOIB_1">  INFOLINE  d.o.o., OIB 50775580556</derivirana_varijabla>
  </DomainObject.Predmet.ProtustrankaFormatedOIB>
  <DomainObject.Predmet.ProtustrankaFormatedWithAdress>
    <izvorni_sadrzaj> INFOLINE  d.o.o., Krajiška 10, 10000 Zagreb</izvorni_sadrzaj>
    <derivirana_varijabla naziv="DomainObject.Predmet.ProtustrankaFormatedWithAdress_1"> INFOLINE  d.o.o., Krajiška 10, 10000 Zagreb</derivirana_varijabla>
  </DomainObject.Predmet.ProtustrankaFormatedWithAdress>
  <DomainObject.Predmet.ProtustrankaFormatedWithAdressOIB>
    <izvorni_sadrzaj> INFOLINE  d.o.o., OIB 50775580556, Krajiška 10, 10000 Zagreb</izvorni_sadrzaj>
    <derivirana_varijabla naziv="DomainObject.Predmet.ProtustrankaFormatedWithAdressOIB_1"> INFOLINE  d.o.o., OIB 50775580556, Krajiška 10, 10000 Zagreb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INFOLINE  d.o.o.</item>
    </izvorni_sadrzaj>
    <derivirana_varijabla naziv="DomainObject.Predmet.ProtuStrankaListFormated_1">
      <item>INFOLINE  d.o.o.</item>
    </derivirana_varijabla>
  </DomainObject.Predmet.ProtuStrankaListFormated>
  <DomainObject.Predmet.ProtuStrankaListFormatedOIB>
    <izvorni_sadrzaj>
      <item>INFOLINE  d.o.o., OIB 50775580556</item>
    </izvorni_sadrzaj>
    <derivirana_varijabla naziv="DomainObject.Predmet.ProtuStrankaListFormatedOIB_1">
      <item>INFOLINE  d.o.o., OIB 50775580556</item>
    </derivirana_varijabla>
  </DomainObject.Predmet.ProtuStrankaListFormatedOIB>
  <DomainObject.Predmet.ProtuStrankaListFormatedWithAdress>
    <izvorni_sadrzaj>
      <item>INFOLINE  d.o.o., Krajiška 10, 10000 Zagreb</item>
    </izvorni_sadrzaj>
    <derivirana_varijabla naziv="DomainObject.Predmet.ProtuStrankaListFormatedWithAdress_1">
      <item>INFOLINE  d.o.o., Krajiška 10, 10000 Zagreb</item>
    </derivirana_varijabla>
  </DomainObject.Predmet.ProtuStrankaListFormatedWithAdress>
  <DomainObject.Predmet.ProtuStrankaListFormatedWithAdressOIB>
    <izvorni_sadrzaj>
      <item>INFOLINE  d.o.o., OIB 50775580556, Krajiška 10, 10000 Zagreb</item>
    </izvorni_sadrzaj>
    <derivirana_varijabla naziv="DomainObject.Predmet.ProtuStrankaListFormatedWithAdressOIB_1">
      <item>INFOLINE  d.o.o., OIB 50775580556, Krajiška 10, 10000 Zagreb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</item>
    </izvorni_sadrzaj>
    <derivirana_varijabla naziv="DomainObject.Predmet.OstaliListFormated_1">
      <item>Milan Pintar</item>
    </derivirana_varijabla>
  </DomainObject.Predmet.OstaliListFormated>
  <DomainObject.Predmet.OstaliListFormatedOIB>
    <izvorni_sadrzaj>
      <item>Milan Pintar, OIB 62358492830</item>
    </izvorni_sadrzaj>
    <derivirana_varijabla naziv="DomainObject.Predmet.OstaliListFormatedOIB_1">
      <item>Milan Pintar, OIB 62358492830</item>
    </derivirana_varijabla>
  </DomainObject.Predmet.OstaliListFormatedOIB>
  <DomainObject.Predmet.OstaliListFormatedWithAdress>
    <izvorni_sadrzaj>
      <item>Milan Pintar, Okrugljačka 43, 10000 Zagreb</item>
    </izvorni_sadrzaj>
    <derivirana_varijabla naziv="DomainObject.Predmet.OstaliListFormatedWithAdress_1">
      <item>Milan Pintar, Okrugljačka 43, 10000 Zagreb</item>
    </derivirana_varijabla>
  </DomainObject.Predmet.OstaliListFormatedWithAdress>
  <DomainObject.Predmet.OstaliListFormatedWithAdressOIB>
    <izvorni_sadrzaj>
      <item>Milan Pintar, OIB 62358492830, Okrugljačka 43, 10000 Zagreb</item>
    </izvorni_sadrzaj>
    <derivirana_varijabla naziv="DomainObject.Predmet.OstaliListFormatedWithAdressOIB_1">
      <item>Milan Pintar, OIB 62358492830, Okrugljačka 43, 10000 Zagreb</item>
    </derivirana_varijabla>
  </DomainObject.Predmet.OstaliListFormatedWithAdressOIB>
  <DomainObject.Predmet.OstaliListNazivFormated>
    <izvorni_sadrzaj>
      <item>Milan Pintar</item>
    </izvorni_sadrzaj>
    <derivirana_varijabla naziv="DomainObject.Predmet.OstaliListNazivFormated_1">
      <item>Milan Pintar</item>
    </derivirana_varijabla>
  </DomainObject.Predmet.OstaliListNazivFormated>
  <DomainObject.Predmet.OstaliListNazivFormatedOIB>
    <izvorni_sadrzaj>
      <item>Milan Pintar, OIB 62358492830</item>
    </izvorni_sadrzaj>
    <derivirana_varijabla naziv="DomainObject.Predmet.OstaliListNazivFormatedOIB_1">
      <item>Milan Pintar, OIB 62358492830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INFOLINE  d.o.o.</item>
      <item>Milan Pintar</item>
    </izvorni_sadrzaj>
    <derivirana_varijabla naziv="DomainObject.Predmet.SudioniciListNaziv_1">
      <item>FINA Regionalni centar Zagreb</item>
      <item>INFOLINE  d.o.o.</item>
      <item>Milan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INFOLINE  d.o.o., OIB 50775580556, Krajiška 10,10000 Zagreb</item>
      <item>Milan Pintar, OIB 62358492830, Okrugljačka 43,10000 Zagreb</item>
    </izvorni_sadrzaj>
    <derivirana_varijabla naziv="DomainObject.Predmet.SudioniciListAdressOIB_1">
      <item>FINA Regionalni centar Zagreb, OIB 85821130368, Trg svibanjskih žrtava 1995. 1,10000 Zagreb</item>
      <item>INFOLINE  d.o.o., OIB 50775580556, Krajiška 10,10000 Zagreb</item>
      <item>Milan Pintar, OIB 62358492830, Okrugljačka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50775580556</item>
      <item>, OIB 62358492830</item>
    </izvorni_sadrzaj>
    <derivirana_varijabla naziv="DomainObject.Predmet.SudioniciListNazivOIB_1">
      <item>, OIB 85821130368</item>
      <item>, OIB 50775580556</item>
      <item>, OIB 62358492830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653</properties:Words>
  <properties:Characters>3595</properties:Characters>
  <properties:Lines>86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2016-04-29T09:10:00Z</dcterms:created>
  <dc:creator>MINISTARSTVO PRAVOSUĐA</dc:creator>
  <cp:lastModifiedBy>Tamara Hržić</cp:lastModifiedBy>
  <cp:lastPrinted>2016-05-02T08:49:00Z</cp:lastPrinted>
  <dcterms:modified xmlns:xsi="http://www.w3.org/2001/XMLSchema-instance" xsi:type="dcterms:W3CDTF">2016-05-02T08:49:00Z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