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9507" w14:paraId="85e9507" w:rsidRDefault="00EE30A7" w:rsidP="00926D93" w:rsidR="00EE30A7" w:rsidRPr="00164BEC">
      <w:pPr>
        <w:pStyle w:val="Bezproreda"/>
        <w:jc w:val="both"/>
        <w15:collapsed w:val="false"/>
        <w:rPr>
          <w:sz w:val="24"/>
          <w:szCs w:val="24"/>
          <w:lang w:eastAsia="en-US"/>
        </w:rPr>
      </w:pPr>
      <w:bookmarkStart w:name="_GoBack" w:id="0"/>
      <w:bookmarkEnd w:id="0"/>
      <w:r w:rsidRPr="00164BEC">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EE30A7" w:rsidP="00926D93" w:rsidR="00EE30A7" w:rsidRPr="00164BEC">
      <w:pPr>
        <w:pStyle w:val="Bezproreda"/>
        <w:jc w:val="both"/>
        <w:rPr>
          <w:sz w:val="24"/>
          <w:szCs w:val="24"/>
          <w:lang w:eastAsia="en-US"/>
        </w:rPr>
      </w:pPr>
      <w:r w:rsidRPr="00164BEC">
        <w:rPr>
          <w:sz w:val="24"/>
          <w:szCs w:val="24"/>
          <w:lang w:eastAsia="en-US"/>
        </w:rPr>
        <w:t>REPUBLIKA HRVATSKA</w:t>
      </w:r>
    </w:p>
    <w:p w:rsidRDefault="00EE30A7" w:rsidP="00926D93" w:rsidR="00EE30A7" w:rsidRPr="00164BEC">
      <w:pPr>
        <w:pStyle w:val="Bezproreda"/>
        <w:jc w:val="both"/>
        <w:rPr>
          <w:sz w:val="24"/>
          <w:szCs w:val="24"/>
          <w:lang w:eastAsia="en-US"/>
        </w:rPr>
      </w:pPr>
      <w:r w:rsidRPr="00164BEC">
        <w:rPr>
          <w:sz w:val="24"/>
          <w:szCs w:val="24"/>
          <w:lang w:eastAsia="en-US"/>
        </w:rPr>
        <w:t>TRGOVAČKI SUD U ZAGREBU</w:t>
      </w:r>
    </w:p>
    <w:p w:rsidRDefault="00EE30A7" w:rsidP="00926D93" w:rsidR="00EE30A7" w:rsidRPr="00164BEC">
      <w:pPr>
        <w:pStyle w:val="Bezproreda"/>
        <w:jc w:val="both"/>
        <w:rPr>
          <w:sz w:val="24"/>
          <w:szCs w:val="24"/>
          <w:lang w:eastAsia="en-US"/>
        </w:rPr>
      </w:pPr>
      <w:r w:rsidRPr="00164BEC">
        <w:rPr>
          <w:sz w:val="24"/>
          <w:szCs w:val="24"/>
          <w:lang w:eastAsia="en-US"/>
        </w:rPr>
        <w:t xml:space="preserve">Zagreb, Amruševa 2/II     </w:t>
      </w:r>
      <w:r w:rsidRPr="00164BEC">
        <w:rPr>
          <w:sz w:val="24"/>
          <w:szCs w:val="24"/>
          <w:lang w:eastAsia="en-US"/>
        </w:rPr>
        <w:tab/>
      </w:r>
      <w:r w:rsidRPr="00164BEC">
        <w:rPr>
          <w:sz w:val="24"/>
          <w:szCs w:val="24"/>
          <w:lang w:eastAsia="en-US"/>
        </w:rPr>
        <w:tab/>
      </w:r>
      <w:r w:rsidRPr="00164BEC">
        <w:rPr>
          <w:sz w:val="24"/>
          <w:szCs w:val="24"/>
          <w:lang w:eastAsia="en-US"/>
        </w:rPr>
        <w:tab/>
      </w:r>
      <w:r w:rsidRPr="00164BEC">
        <w:rPr>
          <w:sz w:val="24"/>
          <w:szCs w:val="24"/>
          <w:lang w:eastAsia="en-US"/>
        </w:rPr>
        <w:tab/>
      </w:r>
      <w:r w:rsidRPr="00164BEC">
        <w:rPr>
          <w:sz w:val="24"/>
          <w:szCs w:val="24"/>
          <w:lang w:eastAsia="en-US"/>
        </w:rPr>
        <w:tab/>
      </w:r>
      <w:r w:rsidRPr="00164BEC">
        <w:rPr>
          <w:sz w:val="24"/>
          <w:szCs w:val="24"/>
          <w:lang w:eastAsia="en-US"/>
        </w:rPr>
        <w:tab/>
        <w:t xml:space="preserve">                                    </w:t>
      </w:r>
    </w:p>
    <w:p w:rsidRDefault="00926D93" w:rsidP="00926D93" w:rsidR="00926D93" w:rsidRPr="00164BEC">
      <w:pPr>
        <w:pStyle w:val="Bezproreda"/>
        <w:jc w:val="both"/>
        <w:rPr>
          <w:sz w:val="24"/>
          <w:szCs w:val="24"/>
          <w:lang w:eastAsia="en-US"/>
        </w:rPr>
      </w:pPr>
    </w:p>
    <w:p w:rsidRDefault="00EE30A7" w:rsidP="00926D93" w:rsidR="00EE30A7" w:rsidRPr="00164BEC">
      <w:pPr>
        <w:pStyle w:val="Bezproreda"/>
        <w:jc w:val="center"/>
        <w:rPr>
          <w:sz w:val="24"/>
          <w:szCs w:val="24"/>
          <w:lang w:eastAsia="en-US"/>
        </w:rPr>
      </w:pPr>
      <w:r w:rsidRPr="00164BEC">
        <w:rPr>
          <w:sz w:val="24"/>
          <w:szCs w:val="24"/>
          <w:lang w:eastAsia="en-US"/>
        </w:rPr>
        <w:t>R E P U B L I K A  H R V A T S K A</w:t>
      </w:r>
    </w:p>
    <w:p w:rsidRDefault="00EE30A7" w:rsidP="00926D93" w:rsidR="00EE30A7" w:rsidRPr="00164BEC">
      <w:pPr>
        <w:pStyle w:val="Bezproreda"/>
        <w:jc w:val="center"/>
        <w:rPr>
          <w:sz w:val="24"/>
          <w:szCs w:val="24"/>
          <w:lang w:eastAsia="en-US"/>
        </w:rPr>
      </w:pPr>
    </w:p>
    <w:p w:rsidRDefault="00EE30A7" w:rsidP="00926D93" w:rsidR="00EE30A7">
      <w:pPr>
        <w:pStyle w:val="Bezproreda"/>
        <w:jc w:val="center"/>
        <w:rPr>
          <w:sz w:val="24"/>
          <w:szCs w:val="24"/>
          <w:lang w:eastAsia="en-US"/>
        </w:rPr>
      </w:pPr>
      <w:r w:rsidRPr="00164BEC">
        <w:rPr>
          <w:sz w:val="24"/>
          <w:szCs w:val="24"/>
          <w:lang w:eastAsia="en-US"/>
        </w:rPr>
        <w:t>R J E Š E NJ E</w:t>
      </w:r>
    </w:p>
    <w:p w:rsidRDefault="00164BEC" w:rsidP="00926D93" w:rsidR="00164BEC" w:rsidRPr="00164BEC">
      <w:pPr>
        <w:pStyle w:val="Bezproreda"/>
        <w:jc w:val="center"/>
        <w:rPr>
          <w:sz w:val="24"/>
          <w:szCs w:val="24"/>
          <w:lang w:eastAsia="en-US"/>
        </w:rPr>
      </w:pPr>
    </w:p>
    <w:p w:rsidRDefault="003C51CC" w:rsidP="003C51CC" w:rsidR="003C51CC" w:rsidRPr="003C51CC">
      <w:pPr>
        <w:pStyle w:val="Bezproreda"/>
        <w:ind w:firstLine="360"/>
        <w:jc w:val="both"/>
        <w:rPr>
          <w:sz w:val="24"/>
          <w:szCs w:val="24"/>
        </w:rPr>
      </w:pPr>
      <w:r w:rsidRPr="003C51CC">
        <w:rPr>
          <w:bCs/>
          <w:sz w:val="24"/>
          <w:szCs w:val="24"/>
        </w:rPr>
        <w:t>Trgovački sud u Zagrebu, p</w:t>
      </w:r>
      <w:r w:rsidRPr="003C51CC">
        <w:rPr>
          <w:sz w:val="24"/>
          <w:szCs w:val="24"/>
        </w:rPr>
        <w:t>o sucu toga suda Vesni Sremac Šoštar, a povodom prijedloga predlagatelja FINA, Regionalni centar Zagreb, Trg svibanjskih žrtava 1995. 1., OIB: 85821130368, radi otvaranja stečajnog postupka nad stečajnim dužnikom ADRIA TRAVEL d.o.o., Zagreb, Crvenog križa 312, OIB 36558852714, dana 27. ožujka 2018. godine</w:t>
      </w:r>
    </w:p>
    <w:p w:rsidRDefault="003C51CC" w:rsidP="003C51CC" w:rsidR="003C51CC">
      <w:pPr>
        <w:pStyle w:val="Bezproreda"/>
        <w:ind w:firstLine="360"/>
        <w:jc w:val="center"/>
      </w:pPr>
    </w:p>
    <w:p w:rsidRDefault="00EE30A7" w:rsidP="003C51CC" w:rsidR="00EE30A7" w:rsidRPr="00164BEC">
      <w:pPr>
        <w:pStyle w:val="Bezproreda"/>
        <w:ind w:firstLine="360"/>
        <w:jc w:val="center"/>
        <w:rPr>
          <w:sz w:val="24"/>
          <w:szCs w:val="24"/>
        </w:rPr>
      </w:pPr>
      <w:r w:rsidRPr="00164BEC">
        <w:rPr>
          <w:sz w:val="24"/>
          <w:szCs w:val="24"/>
        </w:rPr>
        <w:t>r i j e š i o   j e</w:t>
      </w:r>
    </w:p>
    <w:p w:rsidRDefault="00EE30A7" w:rsidP="00926D93" w:rsidR="00EE30A7" w:rsidRPr="00164BEC">
      <w:pPr>
        <w:pStyle w:val="Bezproreda"/>
        <w:jc w:val="both"/>
        <w:rPr>
          <w:b/>
          <w:sz w:val="24"/>
          <w:szCs w:val="24"/>
        </w:rPr>
      </w:pPr>
    </w:p>
    <w:p w:rsidRDefault="00EE30A7" w:rsidP="009C0876" w:rsidR="00EE30A7">
      <w:pPr>
        <w:pStyle w:val="Bezproreda"/>
        <w:numPr>
          <w:ilvl w:val="0"/>
          <w:numId w:val="4"/>
        </w:numPr>
        <w:jc w:val="both"/>
        <w:rPr>
          <w:sz w:val="24"/>
          <w:szCs w:val="24"/>
        </w:rPr>
      </w:pPr>
      <w:r w:rsidRPr="00164BEC">
        <w:rPr>
          <w:sz w:val="24"/>
          <w:szCs w:val="24"/>
        </w:rPr>
        <w:t>Utvrđene tražbine viših isplatnih redova:</w:t>
      </w:r>
    </w:p>
    <w:p w:rsidRDefault="003C51CC" w:rsidP="003C51CC" w:rsidR="003C51CC" w:rsidRPr="00164BEC">
      <w:pPr>
        <w:pStyle w:val="Bezproreda"/>
        <w:jc w:val="both"/>
        <w:rPr>
          <w:sz w:val="24"/>
          <w:szCs w:val="24"/>
        </w:rPr>
      </w:pPr>
    </w:p>
    <w:p w:rsidRDefault="003C51CC" w:rsidP="003C51CC" w:rsidR="00926D93">
      <w:pPr>
        <w:pStyle w:val="Bezproreda"/>
        <w:numPr>
          <w:ilvl w:val="0"/>
          <w:numId w:val="7"/>
        </w:numPr>
        <w:jc w:val="both"/>
        <w:rPr>
          <w:sz w:val="24"/>
          <w:szCs w:val="24"/>
        </w:rPr>
      </w:pPr>
      <w:r>
        <w:rPr>
          <w:sz w:val="24"/>
          <w:szCs w:val="24"/>
        </w:rPr>
        <w:t>I. viši isplatni red:</w:t>
      </w:r>
    </w:p>
    <w:tbl>
      <w:tblPr>
        <w:tblW w:type="pct" w:w="4573"/>
        <w:tblCellMar>
          <w:left w:type="dxa" w:w="10"/>
          <w:right w:type="dxa" w:w="10"/>
        </w:tblCellMar>
        <w:tblLook w:val="04A0" w:noVBand="1" w:noHBand="0" w:lastColumn="0" w:firstColumn="1" w:lastRow="0" w:firstRow="1"/>
      </w:tblPr>
      <w:tblGrid>
        <w:gridCol w:w="505"/>
        <w:gridCol w:w="1523"/>
        <w:gridCol w:w="1443"/>
        <w:gridCol w:w="1829"/>
        <w:gridCol w:w="1843"/>
        <w:gridCol w:w="1559"/>
      </w:tblGrid>
      <w:tr w:rsidTr="00CE08B2" w:rsidR="00A75596" w:rsidRPr="003C51CC">
        <w:tc>
          <w:tcPr>
            <w:tcW w:type="pct" w:w="290"/>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Red</w:t>
            </w:r>
          </w:p>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broj</w:t>
            </w:r>
          </w:p>
        </w:tc>
        <w:tc>
          <w:tcPr>
            <w:tcW w:type="pct" w:w="875"/>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Ime i prezime/tvrtka ili naziv vjerovnika</w:t>
            </w:r>
          </w:p>
        </w:tc>
        <w:tc>
          <w:tcPr>
            <w:tcW w:type="pct" w:w="82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OIB vjerovnika</w:t>
            </w:r>
          </w:p>
        </w:tc>
        <w:tc>
          <w:tcPr>
            <w:tcW w:type="pct" w:w="1051"/>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Adresa/sjedište vjerovnika</w:t>
            </w:r>
          </w:p>
        </w:tc>
        <w:tc>
          <w:tcPr>
            <w:tcW w:type="pct" w:w="105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Iznos prijavljenih tražbina (kn)</w:t>
            </w:r>
          </w:p>
        </w:tc>
        <w:tc>
          <w:tcPr>
            <w:tcW w:type="pct" w:w="896"/>
            <w:tcBorders>
              <w:top w:space="0" w:sz="2" w:color="000000" w:val="single"/>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Iznos priznate tražbine</w:t>
            </w:r>
          </w:p>
        </w:tc>
      </w:tr>
      <w:tr w:rsidTr="00CE08B2" w:rsidR="00A75596" w:rsidRPr="003C51CC">
        <w:tc>
          <w:tcPr>
            <w:tcW w:type="pct" w:w="290"/>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p>
          <w:p w:rsidRDefault="00A75596" w:rsidP="003C51CC" w:rsidR="00A75596" w:rsidRPr="003C51CC">
            <w:pPr>
              <w:suppressLineNumbers/>
              <w:suppressAutoHyphens/>
              <w:overflowPunct/>
              <w:autoSpaceDE/>
              <w:adjustRightInd/>
              <w:rPr>
                <w:rFonts w:eastAsia="SimSun"/>
                <w:kern w:val="3"/>
                <w:sz w:val="24"/>
                <w:szCs w:val="24"/>
                <w:lang w:bidi="hi-IN" w:eastAsia="zh-CN"/>
              </w:rPr>
            </w:pPr>
          </w:p>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1.</w:t>
            </w:r>
          </w:p>
        </w:tc>
        <w:tc>
          <w:tcPr>
            <w:tcW w:type="pct" w:w="875"/>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REPUBLIKA HRVATSKA,  zastupana po Županijskom državnom odvjetništvu</w:t>
            </w:r>
          </w:p>
        </w:tc>
        <w:tc>
          <w:tcPr>
            <w:tcW w:type="pct" w:w="82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p>
          <w:p w:rsidRDefault="00A75596" w:rsidP="003C51CC" w:rsidR="00A75596" w:rsidRPr="003C51CC">
            <w:pPr>
              <w:suppressLineNumbers/>
              <w:suppressAutoHyphens/>
              <w:overflowPunct/>
              <w:autoSpaceDE/>
              <w:adjustRightInd/>
              <w:rPr>
                <w:rFonts w:eastAsia="SimSun"/>
                <w:kern w:val="3"/>
                <w:sz w:val="24"/>
                <w:szCs w:val="24"/>
                <w:lang w:bidi="hi-IN" w:eastAsia="zh-CN"/>
              </w:rPr>
            </w:pPr>
          </w:p>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18683136487</w:t>
            </w:r>
          </w:p>
        </w:tc>
        <w:tc>
          <w:tcPr>
            <w:tcW w:type="pct" w:w="1051"/>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p>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Zagreb,</w:t>
            </w:r>
          </w:p>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Savska cesta 41</w:t>
            </w:r>
          </w:p>
        </w:tc>
        <w:tc>
          <w:tcPr>
            <w:tcW w:type="pct" w:w="105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p>
          <w:p w:rsidRDefault="00A75596" w:rsidP="003C51CC" w:rsidR="00A75596" w:rsidRPr="003C51CC">
            <w:pPr>
              <w:suppressLineNumbers/>
              <w:suppressAutoHyphens/>
              <w:overflowPunct/>
              <w:autoSpaceDE/>
              <w:adjustRightInd/>
              <w:rPr>
                <w:rFonts w:eastAsia="SimSun"/>
                <w:kern w:val="3"/>
                <w:sz w:val="24"/>
                <w:szCs w:val="24"/>
                <w:lang w:bidi="hi-IN" w:eastAsia="zh-CN"/>
              </w:rPr>
            </w:pPr>
          </w:p>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2.324,17 kn</w:t>
            </w:r>
          </w:p>
        </w:tc>
        <w:tc>
          <w:tcPr>
            <w:tcW w:type="pct" w:w="896"/>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3C51CC" w:rsidR="00A75596" w:rsidRPr="003C51CC">
            <w:pPr>
              <w:suppressLineNumbers/>
              <w:suppressAutoHyphens/>
              <w:overflowPunct/>
              <w:autoSpaceDE/>
              <w:adjustRightInd/>
              <w:rPr>
                <w:rFonts w:eastAsia="SimSun"/>
                <w:kern w:val="3"/>
                <w:sz w:val="24"/>
                <w:szCs w:val="24"/>
                <w:lang w:bidi="hi-IN" w:eastAsia="zh-CN"/>
              </w:rPr>
            </w:pPr>
          </w:p>
          <w:p w:rsidRDefault="00A75596" w:rsidP="003C51CC" w:rsidR="00A75596" w:rsidRPr="003C51CC">
            <w:pPr>
              <w:suppressLineNumbers/>
              <w:suppressAutoHyphens/>
              <w:overflowPunct/>
              <w:autoSpaceDE/>
              <w:adjustRightInd/>
              <w:rPr>
                <w:rFonts w:eastAsia="SimSun"/>
                <w:kern w:val="3"/>
                <w:sz w:val="24"/>
                <w:szCs w:val="24"/>
                <w:lang w:bidi="hi-IN" w:eastAsia="zh-CN"/>
              </w:rPr>
            </w:pPr>
          </w:p>
          <w:p w:rsidRDefault="00A75596" w:rsidP="003C51CC" w:rsidR="00A75596" w:rsidRPr="003C51CC">
            <w:pPr>
              <w:suppressLineNumbers/>
              <w:suppressAutoHyphens/>
              <w:overflowPunct/>
              <w:autoSpaceDE/>
              <w:adjustRightInd/>
              <w:rPr>
                <w:rFonts w:eastAsia="SimSun"/>
                <w:kern w:val="3"/>
                <w:sz w:val="24"/>
                <w:szCs w:val="24"/>
                <w:lang w:bidi="hi-IN" w:eastAsia="zh-CN"/>
              </w:rPr>
            </w:pPr>
            <w:r w:rsidRPr="003C51CC">
              <w:rPr>
                <w:rFonts w:eastAsia="SimSun"/>
                <w:kern w:val="3"/>
                <w:sz w:val="24"/>
                <w:szCs w:val="24"/>
                <w:lang w:bidi="hi-IN" w:eastAsia="zh-CN"/>
              </w:rPr>
              <w:t>2.324,17 kn</w:t>
            </w:r>
          </w:p>
        </w:tc>
      </w:tr>
    </w:tbl>
    <w:p w:rsidRDefault="003C51CC" w:rsidP="003C51CC" w:rsidR="003C51CC">
      <w:pPr>
        <w:pStyle w:val="Bezproreda"/>
        <w:jc w:val="both"/>
        <w:rPr>
          <w:sz w:val="24"/>
          <w:szCs w:val="24"/>
        </w:rPr>
      </w:pPr>
    </w:p>
    <w:p w:rsidRDefault="00273D2B" w:rsidP="00273D2B" w:rsidR="003C51CC">
      <w:pPr>
        <w:pStyle w:val="Bezproreda"/>
        <w:numPr>
          <w:ilvl w:val="0"/>
          <w:numId w:val="7"/>
        </w:numPr>
        <w:jc w:val="both"/>
        <w:rPr>
          <w:sz w:val="24"/>
          <w:szCs w:val="24"/>
        </w:rPr>
      </w:pPr>
      <w:r>
        <w:rPr>
          <w:sz w:val="24"/>
          <w:szCs w:val="24"/>
        </w:rPr>
        <w:t>II. viši isplatni red:</w:t>
      </w:r>
    </w:p>
    <w:tbl>
      <w:tblPr>
        <w:tblW w:type="pct" w:w="4573"/>
        <w:tblCellMar>
          <w:left w:type="dxa" w:w="10"/>
          <w:right w:type="dxa" w:w="10"/>
        </w:tblCellMar>
        <w:tblLook w:val="0000" w:noVBand="0" w:noHBand="0" w:lastColumn="0" w:firstColumn="0" w:lastRow="0" w:firstRow="0"/>
      </w:tblPr>
      <w:tblGrid>
        <w:gridCol w:w="497"/>
        <w:gridCol w:w="1982"/>
        <w:gridCol w:w="1431"/>
        <w:gridCol w:w="1577"/>
        <w:gridCol w:w="1473"/>
        <w:gridCol w:w="1742"/>
      </w:tblGrid>
      <w:tr w:rsidTr="00A81CD6" w:rsidR="00A75596" w:rsidRPr="00273D2B">
        <w:trPr>
          <w:trHeight w:val="113"/>
        </w:trPr>
        <w:tc>
          <w:tcPr>
            <w:tcW w:type="pct" w:w="286"/>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Red</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broj</w:t>
            </w:r>
          </w:p>
        </w:tc>
        <w:tc>
          <w:tcPr>
            <w:tcW w:type="pct" w:w="1139"/>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Ime i prezime/tvrtka ili naziv vjerovnika</w:t>
            </w:r>
          </w:p>
        </w:tc>
        <w:tc>
          <w:tcPr>
            <w:tcW w:type="pct" w:w="822"/>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OIB vjerovnika</w:t>
            </w:r>
          </w:p>
        </w:tc>
        <w:tc>
          <w:tcPr>
            <w:tcW w:type="pct" w:w="906"/>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Adresa/sjedište vjerovnika</w:t>
            </w:r>
          </w:p>
        </w:tc>
        <w:tc>
          <w:tcPr>
            <w:tcW w:type="pct" w:w="846"/>
            <w:tcBorders>
              <w:top w:space="0" w:sz="2"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Iznos prijavljenih tražbina (kn)</w:t>
            </w:r>
          </w:p>
        </w:tc>
        <w:tc>
          <w:tcPr>
            <w:tcW w:type="pct" w:w="1001"/>
            <w:tcBorders>
              <w:top w:space="0" w:sz="4" w:color="auto" w:val="single"/>
              <w:left w:space="0" w:sz="2" w:color="000000" w:val="single"/>
              <w:bottom w:space="0" w:sz="4" w:color="auto"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Iznos priznate tražbine</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REPUBLIKA HRVATSKA, zastupana po Županijskom državnom odvjetništvu</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18683136487</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Zagreb, Savska cesta 41</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37.183,98 kn</w:t>
            </w:r>
          </w:p>
        </w:tc>
        <w:tc>
          <w:tcPr>
            <w:tcW w:type="pct" w:w="1001"/>
            <w:tcBorders>
              <w:top w:space="0" w:sz="4" w:color="auto" w:val="single"/>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5.010,02 kn</w:t>
            </w:r>
          </w:p>
        </w:tc>
      </w:tr>
      <w:tr w:rsidTr="00A81CD6" w:rsidR="00A75596" w:rsidRPr="00273D2B">
        <w:trPr>
          <w:trHeight w:val="113"/>
        </w:trPr>
        <w:tc>
          <w:tcPr>
            <w:tcW w:type="pct" w:w="28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w:t>
            </w:r>
          </w:p>
        </w:tc>
        <w:tc>
          <w:tcPr>
            <w:tcW w:type="pct" w:w="1139"/>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MARINOX d.o.o.</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zastupan po odvjetniku Josipu Konjevod</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82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48136459143</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90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Rugvica,</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Posavska ulica 115</w:t>
            </w:r>
          </w:p>
        </w:tc>
        <w:tc>
          <w:tcPr>
            <w:tcW w:type="pct" w:w="84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152.541.84 kn</w:t>
            </w:r>
          </w:p>
        </w:tc>
        <w:tc>
          <w:tcPr>
            <w:tcW w:type="pct" w:w="1001"/>
            <w:tcBorders>
              <w:top w:space="0" w:sz="4" w:color="000000" w:val="single"/>
              <w:left w:space="0" w:sz="2" w:color="000000" w:val="single"/>
              <w:bottom w:space="0" w:sz="4" w:color="auto"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152.541,84 kn</w:t>
            </w:r>
          </w:p>
        </w:tc>
      </w:tr>
      <w:tr w:rsidTr="00A81CD6" w:rsidR="00A75596" w:rsidRPr="00273D2B">
        <w:trPr>
          <w:trHeight w:val="1448"/>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3.</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ZAGREBAČKA BANKA d.d.</w:t>
            </w: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92963223473</w:t>
            </w: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Zagreb, Trg bana Josipa Jelačića 10</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14.111.739.86 kn</w:t>
            </w:r>
          </w:p>
        </w:tc>
        <w:tc>
          <w:tcPr>
            <w:tcW w:type="pct" w:w="1001"/>
            <w:tcBorders>
              <w:top w:space="0" w:sz="4" w:color="auto" w:val="single"/>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14.111.739,86 kn</w:t>
            </w:r>
          </w:p>
        </w:tc>
      </w:tr>
      <w:tr w:rsidTr="00A81CD6" w:rsidR="00A75596" w:rsidRPr="00273D2B">
        <w:trPr>
          <w:trHeight w:val="1452"/>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4.</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CENTAR ZA KOMBINIRANI TRANSPORT ZAGREB d.d.</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zastupan po odvjetniku Zoranu Badovinac</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49800593791</w:t>
            </w: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Zagreb,</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Trg Senjskih uskoka 7-8</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5.387,50 kn</w:t>
            </w:r>
          </w:p>
        </w:tc>
        <w:tc>
          <w:tcPr>
            <w:tcW w:type="pct" w:w="1001"/>
            <w:tcBorders>
              <w:left w:space="0" w:sz="2" w:color="000000" w:val="single"/>
              <w:bottom w:space="0" w:sz="4" w:color="auto"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5.387,50 kn</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r>
      <w:tr w:rsidTr="00A81CD6" w:rsidR="00A75596" w:rsidRPr="00273D2B">
        <w:trPr>
          <w:trHeight w:val="899"/>
        </w:trPr>
        <w:tc>
          <w:tcPr>
            <w:tcW w:type="pct" w:w="28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5.</w:t>
            </w:r>
          </w:p>
        </w:tc>
        <w:tc>
          <w:tcPr>
            <w:tcW w:type="pct" w:w="1139"/>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UNILINE d.o.o.</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zastupan po Zajedničkom odvjetničkom uredu iz Pule, Dobrilina 9</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82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74786390334</w:t>
            </w:r>
          </w:p>
        </w:tc>
        <w:tc>
          <w:tcPr>
            <w:tcW w:type="pct" w:w="90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Pula,</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S. Dobricha 16</w:t>
            </w:r>
          </w:p>
        </w:tc>
        <w:tc>
          <w:tcPr>
            <w:tcW w:type="pct" w:w="84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26.543,17 kn</w:t>
            </w:r>
          </w:p>
        </w:tc>
        <w:tc>
          <w:tcPr>
            <w:tcW w:type="pct" w:w="1001"/>
            <w:tcBorders>
              <w:top w:space="0" w:sz="4" w:color="auto" w:val="single"/>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26.543,17 kn</w:t>
            </w:r>
          </w:p>
        </w:tc>
      </w:tr>
      <w:tr w:rsidTr="00A81CD6" w:rsidR="00A75596" w:rsidRPr="00273D2B">
        <w:trPr>
          <w:trHeight w:val="113"/>
        </w:trPr>
        <w:tc>
          <w:tcPr>
            <w:tcW w:type="pct" w:w="28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6.</w:t>
            </w:r>
          </w:p>
        </w:tc>
        <w:tc>
          <w:tcPr>
            <w:tcW w:type="pct" w:w="1139"/>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HRVATSKI REGISTAR BRODOVA</w:t>
            </w:r>
          </w:p>
        </w:tc>
        <w:tc>
          <w:tcPr>
            <w:tcW w:type="pct" w:w="82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04601923208</w:t>
            </w:r>
          </w:p>
        </w:tc>
        <w:tc>
          <w:tcPr>
            <w:tcW w:type="pct" w:w="90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Split,</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Marasovića 67</w:t>
            </w:r>
          </w:p>
        </w:tc>
        <w:tc>
          <w:tcPr>
            <w:tcW w:type="pct" w:w="84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228.603,23 kn</w:t>
            </w:r>
          </w:p>
        </w:tc>
        <w:tc>
          <w:tcPr>
            <w:tcW w:type="pct" w:w="1001"/>
            <w:tcBorders>
              <w:top w:space="0" w:sz="4" w:color="000000" w:val="single"/>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228.603,23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7.</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HRVATSKI ZAVOD ZA ZAPOŠLJAVANJE</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zastupan po Nikolini Živković</w:t>
            </w: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91547293790</w:t>
            </w: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Zagreb,</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Radnička cesta 1</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31.024,00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31.024,00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8.</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SUNČANI DAN d.o.o., zastupan po odvjetniku Damiru Batarelo</w:t>
            </w: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16335622576</w:t>
            </w: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Jesenice,</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Bajnice 22</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2.859.160,45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2.859.160,45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9.</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LUČKA UPRAVA SPLIT</w:t>
            </w: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06992092556</w:t>
            </w: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Split,</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Gat Sv. Duje 1</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6.175,20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6.175,20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10.</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HRVATSKA REGULATORNA AGENCIJA ZA MREŽNE DJELATNOSTI</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87950783661</w:t>
            </w: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Zagreb,</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Ulica Roberta Frangeša Mihanovića 9</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8.569,72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8.569,72 kn</w:t>
            </w:r>
          </w:p>
        </w:tc>
      </w:tr>
      <w:tr w:rsidTr="00CE08B2" w:rsidR="00A75596" w:rsidRPr="00273D2B">
        <w:trPr>
          <w:trHeight w:val="1057"/>
        </w:trPr>
        <w:tc>
          <w:tcPr>
            <w:tcW w:type="pct" w:w="286"/>
            <w:tcBorders>
              <w:top w:space="0" w:sz="4" w:color="auto"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11.</w:t>
            </w:r>
          </w:p>
        </w:tc>
        <w:tc>
          <w:tcPr>
            <w:tcW w:type="pct" w:w="1139"/>
            <w:tcBorders>
              <w:top w:space="0" w:sz="4" w:color="auto"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MANEO d.o.o., zastupan po Odvjetničkom društvu Brlečić &amp; partneri j.t.d.</w:t>
            </w:r>
          </w:p>
        </w:tc>
        <w:tc>
          <w:tcPr>
            <w:tcW w:type="pct" w:w="822"/>
            <w:tcBorders>
              <w:top w:space="0" w:sz="4" w:color="auto"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68737438754</w:t>
            </w:r>
          </w:p>
        </w:tc>
        <w:tc>
          <w:tcPr>
            <w:tcW w:type="pct" w:w="906"/>
            <w:tcBorders>
              <w:top w:space="0" w:sz="4" w:color="auto"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Bjelovar,</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Vukovarska 14</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846"/>
            <w:tcBorders>
              <w:top w:space="0" w:sz="4" w:color="auto"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95.460,61 kn</w:t>
            </w:r>
          </w:p>
        </w:tc>
        <w:tc>
          <w:tcPr>
            <w:tcW w:type="pct" w:w="1001"/>
            <w:tcBorders>
              <w:top w:space="0" w:sz="4" w:color="auto" w:val="single"/>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95.460,61 kn</w:t>
            </w:r>
          </w:p>
        </w:tc>
      </w:tr>
      <w:tr w:rsidTr="00A81CD6" w:rsidR="00A75596" w:rsidRPr="00273D2B">
        <w:trPr>
          <w:trHeight w:val="113"/>
        </w:trPr>
        <w:tc>
          <w:tcPr>
            <w:tcW w:type="pct" w:w="28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12.</w:t>
            </w:r>
          </w:p>
        </w:tc>
        <w:tc>
          <w:tcPr>
            <w:tcW w:type="pct" w:w="1139"/>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"FRAN"- t.o.u.</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vl. Roko Bencun,</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 xml:space="preserve">zastupan po odvjetniku Mariju Granić </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82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89486118180</w:t>
            </w:r>
          </w:p>
        </w:tc>
        <w:tc>
          <w:tcPr>
            <w:tcW w:type="pct" w:w="90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Zadar,</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Kneza Trpimira 21</w:t>
            </w:r>
          </w:p>
        </w:tc>
        <w:tc>
          <w:tcPr>
            <w:tcW w:type="pct" w:w="84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2.828.192,05 kn</w:t>
            </w:r>
          </w:p>
        </w:tc>
        <w:tc>
          <w:tcPr>
            <w:tcW w:type="pct" w:w="1001"/>
            <w:tcBorders>
              <w:top w:space="0" w:sz="4" w:color="000000" w:val="single"/>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2.828.192,05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13.</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LIBERTAS-DUBROVNIK d.o.o.</w:t>
            </w: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36411681446</w:t>
            </w: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Mokošica,</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Ogarići 12</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65.032,31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65.032,31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14.</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LEDA d.o.o.</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zastupano po odvjetniku Boranu Gošeku</w:t>
            </w: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19131454393</w:t>
            </w: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Korčula, Dubrovačka cesta 20</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987.191.84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987.191,84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15.</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INEL d.o.o.</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zastupan po odvjetnicima Ani i Davoru Radić</w:t>
            </w: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68001619680</w:t>
            </w: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Split,</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Šibenska 9</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13.261,21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13.261,21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16.</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AUTOTRANS d.o.o.</w:t>
            </w: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19819724166</w:t>
            </w:r>
          </w:p>
        </w:tc>
        <w:tc>
          <w:tcPr>
            <w:tcW w:type="pct" w:w="906"/>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Cres,</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Šetalište 20. Travnja 18</w:t>
            </w:r>
          </w:p>
        </w:tc>
        <w:tc>
          <w:tcPr>
            <w:tcW w:type="pct" w:w="846"/>
            <w:tcBorders>
              <w:left w:space="0" w:sz="4" w:color="auto"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11.286,40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11.286,40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17.</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ALLIANZ ZAGREB d.d zastupan po odvj. Josip Mađarić i Hrvoje Lui</w:t>
            </w: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23759810849</w:t>
            </w:r>
          </w:p>
        </w:tc>
        <w:tc>
          <w:tcPr>
            <w:tcW w:type="pct" w:w="906"/>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Zagreb,</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Heinzelova 70</w:t>
            </w:r>
          </w:p>
        </w:tc>
        <w:tc>
          <w:tcPr>
            <w:tcW w:type="pct" w:w="846"/>
            <w:tcBorders>
              <w:left w:space="0" w:sz="4" w:color="auto"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2.807,34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2.807,34 kn</w:t>
            </w:r>
          </w:p>
        </w:tc>
      </w:tr>
      <w:tr w:rsidTr="00A81CD6" w:rsidR="00A75596" w:rsidRPr="00273D2B">
        <w:trPr>
          <w:trHeight w:val="113"/>
        </w:trPr>
        <w:tc>
          <w:tcPr>
            <w:tcW w:type="pct" w:w="28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18.</w:t>
            </w:r>
          </w:p>
        </w:tc>
        <w:tc>
          <w:tcPr>
            <w:tcW w:type="pct" w:w="1139"/>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FINANCIJSKA AGENCIJA</w:t>
            </w:r>
          </w:p>
        </w:tc>
        <w:tc>
          <w:tcPr>
            <w:tcW w:type="pct" w:w="822"/>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85821130368</w:t>
            </w:r>
          </w:p>
        </w:tc>
        <w:tc>
          <w:tcPr>
            <w:tcW w:type="pct" w:w="90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Zagreb,</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Ulica grada Vukovara 70</w:t>
            </w:r>
          </w:p>
        </w:tc>
        <w:tc>
          <w:tcPr>
            <w:tcW w:type="pct" w:w="846"/>
            <w:tcBorders>
              <w:top w:space="0" w:sz="4" w:color="000000" w:val="single"/>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1.203,04 kn</w:t>
            </w:r>
          </w:p>
        </w:tc>
        <w:tc>
          <w:tcPr>
            <w:tcW w:type="pct" w:w="1001"/>
            <w:tcBorders>
              <w:top w:space="0" w:sz="4" w:color="000000" w:val="single"/>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1.203,04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19.</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HRVATSKI TELEKOM d.d.</w:t>
            </w: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81793146560</w:t>
            </w:r>
          </w:p>
        </w:tc>
        <w:tc>
          <w:tcPr>
            <w:tcW w:type="pct" w:w="90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Zagreb,</w:t>
            </w: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Roberta Frangeša Mihanovića 9</w:t>
            </w:r>
          </w:p>
        </w:tc>
        <w:tc>
          <w:tcPr>
            <w:tcW w:type="pct" w:w="84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74.068,87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74.068,87 kn</w:t>
            </w:r>
          </w:p>
        </w:tc>
      </w:tr>
      <w:tr w:rsidTr="00A81CD6" w:rsidR="00A75596" w:rsidRPr="00273D2B">
        <w:trPr>
          <w:trHeight w:val="113"/>
        </w:trPr>
        <w:tc>
          <w:tcPr>
            <w:tcW w:type="pct" w:w="286"/>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20.</w:t>
            </w:r>
          </w:p>
        </w:tc>
        <w:tc>
          <w:tcPr>
            <w:tcW w:type="pct" w:w="1139"/>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ČAZMATRANS DALMACIJA d.o.o.</w:t>
            </w:r>
          </w:p>
        </w:tc>
        <w:tc>
          <w:tcPr>
            <w:tcW w:type="pct" w:w="822"/>
            <w:tcBorders>
              <w:left w:space="0" w:sz="2" w:color="000000"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77026817794</w:t>
            </w:r>
          </w:p>
        </w:tc>
        <w:tc>
          <w:tcPr>
            <w:tcW w:type="pct" w:w="906"/>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Benkovac, Petra Zoranića 7</w:t>
            </w:r>
          </w:p>
        </w:tc>
        <w:tc>
          <w:tcPr>
            <w:tcW w:type="pct" w:w="846"/>
            <w:tcBorders>
              <w:left w:space="0" w:sz="4" w:color="auto" w:val="single"/>
              <w:bottom w:space="0" w:sz="2" w:color="000000"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9.650,00 kn</w:t>
            </w:r>
          </w:p>
        </w:tc>
        <w:tc>
          <w:tcPr>
            <w:tcW w:type="pct" w:w="1001"/>
            <w:tcBorders>
              <w:left w:space="0" w:sz="2" w:color="000000" w:val="single"/>
              <w:bottom w:space="0" w:sz="2" w:color="000000" w:val="single"/>
              <w:right w:space="0" w:sz="4" w:color="auto" w:val="single"/>
            </w:tcBorders>
            <w:shd w:fill="auto" w:color="auto" w:val="clear"/>
            <w:tcMar>
              <w:top w:type="dxa" w:w="55"/>
              <w:left w:type="dxa" w:w="55"/>
              <w:bottom w:type="dxa" w:w="55"/>
              <w:right w:type="dxa" w:w="55"/>
            </w:tcMar>
          </w:tcPr>
          <w:p w:rsidRDefault="00A75596" w:rsidP="00273D2B" w:rsidR="00A75596" w:rsidRPr="00273D2B">
            <w:pPr>
              <w:suppressLineNumbers/>
              <w:suppressAutoHyphens/>
              <w:overflowPunct/>
              <w:autoSpaceDE/>
              <w:adjustRightInd/>
              <w:rPr>
                <w:rFonts w:eastAsia="SimSun"/>
                <w:kern w:val="3"/>
                <w:sz w:val="24"/>
                <w:szCs w:val="24"/>
                <w:lang w:bidi="hi-IN" w:eastAsia="zh-CN"/>
              </w:rPr>
            </w:pPr>
          </w:p>
          <w:p w:rsidRDefault="00A75596" w:rsidP="00273D2B" w:rsidR="00A75596" w:rsidRPr="00273D2B">
            <w:pPr>
              <w:suppressLineNumbers/>
              <w:suppressAutoHyphens/>
              <w:overflowPunct/>
              <w:autoSpaceDE/>
              <w:adjustRightInd/>
              <w:rPr>
                <w:rFonts w:eastAsia="SimSun"/>
                <w:kern w:val="3"/>
                <w:sz w:val="24"/>
                <w:szCs w:val="24"/>
                <w:lang w:bidi="hi-IN" w:eastAsia="zh-CN"/>
              </w:rPr>
            </w:pPr>
            <w:r w:rsidRPr="00273D2B">
              <w:rPr>
                <w:rFonts w:eastAsia="SimSun"/>
                <w:kern w:val="3"/>
                <w:sz w:val="24"/>
                <w:szCs w:val="24"/>
                <w:lang w:bidi="hi-IN" w:eastAsia="zh-CN"/>
              </w:rPr>
              <w:t>9.650,00 kn</w:t>
            </w:r>
          </w:p>
        </w:tc>
      </w:tr>
    </w:tbl>
    <w:p w:rsidRDefault="00273D2B" w:rsidP="00273D2B" w:rsidR="00273D2B" w:rsidRPr="00164BEC">
      <w:pPr>
        <w:pStyle w:val="Bezproreda"/>
        <w:jc w:val="both"/>
        <w:rPr>
          <w:sz w:val="24"/>
          <w:szCs w:val="24"/>
        </w:rPr>
      </w:pPr>
    </w:p>
    <w:p w:rsidRDefault="00A6629D" w:rsidP="00926D93" w:rsidR="00A6629D" w:rsidRPr="00164BEC">
      <w:pPr>
        <w:pStyle w:val="Bezproreda"/>
        <w:jc w:val="both"/>
        <w:rPr>
          <w:sz w:val="24"/>
          <w:szCs w:val="24"/>
        </w:rPr>
      </w:pPr>
    </w:p>
    <w:p w:rsidRDefault="00EE30A7" w:rsidP="00A6629D" w:rsidR="00EE30A7">
      <w:pPr>
        <w:pStyle w:val="Bezproreda"/>
        <w:numPr>
          <w:ilvl w:val="0"/>
          <w:numId w:val="4"/>
        </w:numPr>
        <w:jc w:val="both"/>
        <w:rPr>
          <w:sz w:val="24"/>
          <w:szCs w:val="24"/>
        </w:rPr>
      </w:pPr>
      <w:r w:rsidRPr="00164BEC">
        <w:rPr>
          <w:sz w:val="24"/>
          <w:szCs w:val="24"/>
        </w:rPr>
        <w:lastRenderedPageBreak/>
        <w:t>Osporene tražbine:</w:t>
      </w:r>
    </w:p>
    <w:p w:rsidRDefault="0077499B" w:rsidP="0077499B" w:rsidR="0077499B" w:rsidRPr="00164BEC">
      <w:pPr>
        <w:pStyle w:val="Bezproreda"/>
        <w:ind w:left="1080"/>
        <w:jc w:val="both"/>
        <w:rPr>
          <w:sz w:val="24"/>
          <w:szCs w:val="24"/>
        </w:rPr>
      </w:pPr>
    </w:p>
    <w:p w:rsidRDefault="0077499B" w:rsidP="0077499B" w:rsidR="0077499B" w:rsidRPr="0077499B">
      <w:pPr>
        <w:pStyle w:val="Odlomakpopisa"/>
        <w:numPr>
          <w:ilvl w:val="0"/>
          <w:numId w:val="8"/>
        </w:numPr>
        <w:rPr>
          <w:rFonts w:hAnsi="Times New Roman" w:ascii="Times New Roman"/>
          <w:sz w:val="24"/>
          <w:szCs w:val="24"/>
        </w:rPr>
      </w:pPr>
      <w:r w:rsidRPr="0077499B">
        <w:rPr>
          <w:rFonts w:hAnsi="Times New Roman" w:ascii="Times New Roman"/>
          <w:sz w:val="24"/>
          <w:szCs w:val="24"/>
        </w:rPr>
        <w:t>REPUBLIKA HRVATSKA, Zagreb, Savska cesta 41, OIB: 18683136487, u iznosu od 32.173,96 kn</w:t>
      </w:r>
      <w:r w:rsidR="00A75596">
        <w:rPr>
          <w:rFonts w:hAnsi="Times New Roman" w:ascii="Times New Roman"/>
          <w:sz w:val="24"/>
          <w:szCs w:val="24"/>
        </w:rPr>
        <w:t>, nema vjerodostojne dokumentacije</w:t>
      </w:r>
    </w:p>
    <w:p w:rsidRDefault="0077499B" w:rsidP="0077499B" w:rsidR="0077499B" w:rsidRPr="0077499B">
      <w:pPr>
        <w:pStyle w:val="Odlomakpopisa"/>
        <w:numPr>
          <w:ilvl w:val="0"/>
          <w:numId w:val="8"/>
        </w:numPr>
        <w:rPr>
          <w:rFonts w:hAnsi="Times New Roman" w:ascii="Times New Roman"/>
          <w:sz w:val="24"/>
          <w:szCs w:val="24"/>
        </w:rPr>
      </w:pPr>
      <w:r w:rsidRPr="0077499B">
        <w:rPr>
          <w:rFonts w:hAnsi="Times New Roman" w:ascii="Times New Roman"/>
          <w:sz w:val="24"/>
          <w:szCs w:val="24"/>
        </w:rPr>
        <w:t>VLADO MARŠIĆ, Omiš, Put Fošala 10, OIB: 67669198</w:t>
      </w:r>
      <w:r w:rsidR="00CE08B2">
        <w:rPr>
          <w:rFonts w:hAnsi="Times New Roman" w:ascii="Times New Roman"/>
          <w:sz w:val="24"/>
          <w:szCs w:val="24"/>
        </w:rPr>
        <w:t>675, u iznosu od</w:t>
      </w:r>
      <w:r w:rsidR="00A75596">
        <w:rPr>
          <w:rFonts w:hAnsi="Times New Roman" w:ascii="Times New Roman"/>
          <w:sz w:val="24"/>
          <w:szCs w:val="24"/>
        </w:rPr>
        <w:t xml:space="preserve"> 3.750.000,00 kn, nepotpuna dokumentacija</w:t>
      </w:r>
    </w:p>
    <w:p w:rsidRDefault="0077499B" w:rsidP="0077499B" w:rsidR="007F7F67" w:rsidRPr="0077499B">
      <w:pPr>
        <w:pStyle w:val="Odlomakpopisa"/>
        <w:numPr>
          <w:ilvl w:val="0"/>
          <w:numId w:val="8"/>
        </w:numPr>
        <w:rPr>
          <w:rFonts w:hAnsi="Times New Roman" w:ascii="Times New Roman"/>
          <w:sz w:val="24"/>
          <w:szCs w:val="24"/>
        </w:rPr>
      </w:pPr>
      <w:r w:rsidRPr="0077499B">
        <w:rPr>
          <w:rFonts w:hAnsi="Times New Roman" w:ascii="Times New Roman"/>
          <w:sz w:val="24"/>
          <w:szCs w:val="24"/>
        </w:rPr>
        <w:t>VID, sezonski obrt za turizam, vl. Dunja Pešić, Omiš, Fošal 12, OIB: 365588</w:t>
      </w:r>
      <w:r>
        <w:rPr>
          <w:rFonts w:hAnsi="Times New Roman" w:ascii="Times New Roman"/>
          <w:sz w:val="24"/>
          <w:szCs w:val="24"/>
        </w:rPr>
        <w:t>52714, u iznosu od 700.000,00 kn</w:t>
      </w:r>
      <w:r w:rsidR="00A75596">
        <w:rPr>
          <w:rFonts w:hAnsi="Times New Roman" w:ascii="Times New Roman"/>
          <w:sz w:val="24"/>
          <w:szCs w:val="24"/>
        </w:rPr>
        <w:t>, nepotpuna dokumentacija</w:t>
      </w:r>
    </w:p>
    <w:p w:rsidRDefault="00EE30A7" w:rsidP="007F7F67" w:rsidR="00EE30A7" w:rsidRPr="00164BEC">
      <w:pPr>
        <w:pStyle w:val="Bezproreda"/>
        <w:ind w:firstLine="708"/>
        <w:jc w:val="both"/>
        <w:rPr>
          <w:bCs/>
          <w:sz w:val="24"/>
          <w:szCs w:val="24"/>
        </w:rPr>
      </w:pPr>
      <w:r w:rsidRPr="00164BEC">
        <w:rPr>
          <w:bCs/>
          <w:sz w:val="24"/>
          <w:szCs w:val="24"/>
        </w:rPr>
        <w:t>Stečajni vjerovnici osporenih tražbina upućuju se na parnicu radi utvrđenja osporene tražbine u roku od 8 dana od pravomoćnosti rješenja o upućivanju na parnicu, odnosno primitka drugostupanjske odluke</w:t>
      </w:r>
    </w:p>
    <w:p w:rsidRDefault="00EE30A7" w:rsidP="00926D93" w:rsidR="00EE30A7" w:rsidRPr="00164BEC">
      <w:pPr>
        <w:pStyle w:val="Bezproreda"/>
        <w:jc w:val="both"/>
        <w:rPr>
          <w:bCs/>
          <w:sz w:val="24"/>
          <w:szCs w:val="24"/>
        </w:rPr>
      </w:pPr>
      <w:r w:rsidRPr="00164BEC">
        <w:rPr>
          <w:bCs/>
          <w:sz w:val="24"/>
          <w:szCs w:val="24"/>
        </w:rPr>
        <w:t xml:space="preserve">            Ako stečajni vjerovnik koji je upućen u parnicu, ne pokrene parnicu u dodijeljenom roku, smatrat će se da je odustao od prava na vođenja parnice.</w:t>
      </w:r>
    </w:p>
    <w:p w:rsidRDefault="00EE30A7" w:rsidP="00926D93" w:rsidR="00EE30A7" w:rsidRPr="00164BEC">
      <w:pPr>
        <w:pStyle w:val="Bezproreda"/>
        <w:jc w:val="both"/>
        <w:rPr>
          <w:sz w:val="24"/>
          <w:szCs w:val="24"/>
        </w:rPr>
      </w:pPr>
      <w:r w:rsidRPr="00164BEC">
        <w:rPr>
          <w:bCs/>
          <w:sz w:val="24"/>
          <w:szCs w:val="24"/>
        </w:rPr>
        <w:tab/>
        <w:t>Ako je u vrijeme otvaranja stečajnog postupka o tražbini tekla parnica, upućuje se stečajni vjerovnik, čija je tražbina osporena, staviti prijedlog za nastavak parnice.</w:t>
      </w:r>
    </w:p>
    <w:p w:rsidRDefault="00EE30A7" w:rsidP="00926D93" w:rsidR="00EE30A7" w:rsidRPr="00164BEC">
      <w:pPr>
        <w:pStyle w:val="Bezproreda"/>
        <w:jc w:val="both"/>
        <w:rPr>
          <w:sz w:val="24"/>
          <w:szCs w:val="24"/>
        </w:rPr>
      </w:pPr>
    </w:p>
    <w:p w:rsidRDefault="00EE30A7" w:rsidP="00926D93" w:rsidR="00EE30A7" w:rsidRPr="00164BEC">
      <w:pPr>
        <w:pStyle w:val="Bezproreda"/>
        <w:jc w:val="center"/>
        <w:rPr>
          <w:sz w:val="24"/>
          <w:szCs w:val="24"/>
        </w:rPr>
      </w:pPr>
      <w:r w:rsidRPr="00164BEC">
        <w:rPr>
          <w:sz w:val="24"/>
          <w:szCs w:val="24"/>
        </w:rPr>
        <w:t>Obrazloženje</w:t>
      </w:r>
    </w:p>
    <w:p w:rsidRDefault="00EE30A7" w:rsidP="00926D93" w:rsidR="00EE30A7" w:rsidRPr="00164BEC">
      <w:pPr>
        <w:pStyle w:val="Bezproreda"/>
        <w:jc w:val="both"/>
        <w:rPr>
          <w:sz w:val="24"/>
          <w:szCs w:val="24"/>
        </w:rPr>
      </w:pPr>
    </w:p>
    <w:p w:rsidRDefault="00EE30A7" w:rsidP="009C0876" w:rsidR="00EE30A7" w:rsidRPr="00164BEC">
      <w:pPr>
        <w:pStyle w:val="Bezproreda"/>
        <w:ind w:firstLine="708"/>
        <w:jc w:val="both"/>
        <w:rPr>
          <w:sz w:val="24"/>
          <w:szCs w:val="24"/>
        </w:rPr>
      </w:pPr>
      <w:r w:rsidRPr="00164BEC">
        <w:rPr>
          <w:sz w:val="24"/>
          <w:szCs w:val="24"/>
        </w:rPr>
        <w:t xml:space="preserve">Na ispitnom ročištu održanom dana </w:t>
      </w:r>
      <w:r w:rsidR="007F7F67">
        <w:rPr>
          <w:sz w:val="24"/>
          <w:szCs w:val="24"/>
        </w:rPr>
        <w:t>27</w:t>
      </w:r>
      <w:r w:rsidR="009C0876" w:rsidRPr="00164BEC">
        <w:rPr>
          <w:sz w:val="24"/>
          <w:szCs w:val="24"/>
        </w:rPr>
        <w:t>. ožujka 2018</w:t>
      </w:r>
      <w:r w:rsidRPr="00164BEC">
        <w:rPr>
          <w:sz w:val="24"/>
          <w:szCs w:val="24"/>
        </w:rPr>
        <w:t xml:space="preserve">. ispitane su sve prijavljene tražbine prema svojim iznosima i redu. </w:t>
      </w:r>
    </w:p>
    <w:p w:rsidRDefault="00EE30A7" w:rsidP="009C0876" w:rsidR="00EE30A7" w:rsidRPr="00164BEC">
      <w:pPr>
        <w:pStyle w:val="Bezproreda"/>
        <w:ind w:firstLine="708"/>
        <w:jc w:val="both"/>
        <w:rPr>
          <w:sz w:val="24"/>
          <w:szCs w:val="24"/>
        </w:rPr>
      </w:pPr>
      <w:r w:rsidRPr="00164BEC">
        <w:rPr>
          <w:sz w:val="24"/>
          <w:szCs w:val="24"/>
        </w:rPr>
        <w:t>Nakon ispitnog ročišta stečajni sudac je sastavio tablicu ispitanih tražbina, sukladno odredbi čl. 264. Stečajnog zakona (N.N. br. 71/15, dalje SZ).</w:t>
      </w:r>
    </w:p>
    <w:p w:rsidRDefault="00EE30A7" w:rsidP="009C0876" w:rsidR="00EE30A7" w:rsidRPr="00164BEC">
      <w:pPr>
        <w:pStyle w:val="Bezproreda"/>
        <w:ind w:firstLine="708"/>
        <w:jc w:val="both"/>
        <w:rPr>
          <w:sz w:val="24"/>
          <w:szCs w:val="24"/>
        </w:rPr>
      </w:pPr>
      <w:r w:rsidRPr="00164BEC">
        <w:rPr>
          <w:sz w:val="24"/>
          <w:szCs w:val="24"/>
        </w:rPr>
        <w:t>Tražbine navedene u točki I. izreke ovog rješenja, stečajni upravitelj je priznao, a kako nitko od nazočnih stečajnih vjerovnika nije osporio priznate tražbine, temeljem odredbe članka 263. SZ-a, navedene tražbine se smatraju utvrđenima.</w:t>
      </w:r>
    </w:p>
    <w:p w:rsidRDefault="00EE30A7" w:rsidP="003F3C4A" w:rsidR="00B2383D" w:rsidRPr="00164BEC">
      <w:pPr>
        <w:pStyle w:val="Bezproreda"/>
        <w:ind w:firstLine="708"/>
        <w:jc w:val="both"/>
        <w:rPr>
          <w:sz w:val="24"/>
          <w:szCs w:val="24"/>
        </w:rPr>
      </w:pPr>
      <w:r w:rsidRPr="00164BEC">
        <w:rPr>
          <w:sz w:val="24"/>
          <w:szCs w:val="24"/>
        </w:rPr>
        <w:t>Stečajni upravitelj je osporio tražbine vjerovnicima drugog višeg isplatnog reda navedenim u točki II. izreke ovog rješenja, kako slijedi:</w:t>
      </w:r>
    </w:p>
    <w:p w:rsidRDefault="0077499B" w:rsidP="0077499B" w:rsidR="0077499B" w:rsidRPr="0077499B">
      <w:pPr>
        <w:pStyle w:val="Odlomakpopisa"/>
        <w:numPr>
          <w:ilvl w:val="0"/>
          <w:numId w:val="8"/>
        </w:numPr>
        <w:rPr>
          <w:rFonts w:hAnsi="Times New Roman" w:ascii="Times New Roman"/>
          <w:sz w:val="24"/>
          <w:szCs w:val="24"/>
        </w:rPr>
      </w:pPr>
      <w:r w:rsidRPr="0077499B">
        <w:rPr>
          <w:rFonts w:hAnsi="Times New Roman" w:ascii="Times New Roman"/>
          <w:sz w:val="24"/>
          <w:szCs w:val="24"/>
        </w:rPr>
        <w:t>REPUBLIKA HRVATSKA, Zagreb, Savska cesta 41, OIB: 18683136487, u iznosu od 32.173,96 kn</w:t>
      </w:r>
      <w:r w:rsidR="00A75596">
        <w:rPr>
          <w:rFonts w:hAnsi="Times New Roman" w:ascii="Times New Roman"/>
          <w:sz w:val="24"/>
          <w:szCs w:val="24"/>
        </w:rPr>
        <w:t>, nema vjerodostojne dokumentacije</w:t>
      </w:r>
    </w:p>
    <w:p w:rsidRDefault="0077499B" w:rsidP="0077499B" w:rsidR="0077499B" w:rsidRPr="0077499B">
      <w:pPr>
        <w:pStyle w:val="Odlomakpopisa"/>
        <w:numPr>
          <w:ilvl w:val="0"/>
          <w:numId w:val="8"/>
        </w:numPr>
        <w:rPr>
          <w:rFonts w:hAnsi="Times New Roman" w:ascii="Times New Roman"/>
          <w:sz w:val="24"/>
          <w:szCs w:val="24"/>
        </w:rPr>
      </w:pPr>
      <w:r w:rsidRPr="0077499B">
        <w:rPr>
          <w:rFonts w:hAnsi="Times New Roman" w:ascii="Times New Roman"/>
          <w:sz w:val="24"/>
          <w:szCs w:val="24"/>
        </w:rPr>
        <w:t>VLADO MARŠIĆ, Omiš, Put Fošala 10, OIB: 67669198</w:t>
      </w:r>
      <w:r w:rsidR="00A75596">
        <w:rPr>
          <w:rFonts w:hAnsi="Times New Roman" w:ascii="Times New Roman"/>
          <w:sz w:val="24"/>
          <w:szCs w:val="24"/>
        </w:rPr>
        <w:t>675, u iznosu OD 3.750.000,00 kn, nepotpuna dokumentacija</w:t>
      </w:r>
    </w:p>
    <w:p w:rsidRDefault="0077499B" w:rsidP="0077499B" w:rsidR="007F7F67" w:rsidRPr="0077499B">
      <w:pPr>
        <w:pStyle w:val="Odlomakpopisa"/>
        <w:numPr>
          <w:ilvl w:val="0"/>
          <w:numId w:val="8"/>
        </w:numPr>
        <w:rPr>
          <w:rFonts w:hAnsi="Times New Roman" w:ascii="Times New Roman"/>
          <w:sz w:val="24"/>
          <w:szCs w:val="24"/>
        </w:rPr>
      </w:pPr>
      <w:r w:rsidRPr="0077499B">
        <w:rPr>
          <w:rFonts w:hAnsi="Times New Roman" w:ascii="Times New Roman"/>
          <w:sz w:val="24"/>
          <w:szCs w:val="24"/>
        </w:rPr>
        <w:t>VID, sezonski obrt za turizam, vl. Dunja Pešić, Omiš, Fošal 12, OIB: 365588</w:t>
      </w:r>
      <w:r>
        <w:rPr>
          <w:rFonts w:hAnsi="Times New Roman" w:ascii="Times New Roman"/>
          <w:sz w:val="24"/>
          <w:szCs w:val="24"/>
        </w:rPr>
        <w:t>52714, u iznosu od 700.000,00 kn</w:t>
      </w:r>
      <w:r w:rsidR="00A75596">
        <w:rPr>
          <w:rFonts w:hAnsi="Times New Roman" w:ascii="Times New Roman"/>
          <w:sz w:val="24"/>
          <w:szCs w:val="24"/>
        </w:rPr>
        <w:t>, nepotpuna dokumentacija</w:t>
      </w:r>
    </w:p>
    <w:p w:rsidRDefault="00EE30A7" w:rsidP="00B2383D" w:rsidR="00EE30A7" w:rsidRPr="00164BEC">
      <w:pPr>
        <w:pStyle w:val="Bezproreda"/>
        <w:ind w:firstLine="708"/>
        <w:jc w:val="both"/>
        <w:rPr>
          <w:sz w:val="24"/>
          <w:szCs w:val="24"/>
        </w:rPr>
      </w:pPr>
      <w:r w:rsidRPr="00164BEC">
        <w:rPr>
          <w:sz w:val="24"/>
          <w:szCs w:val="24"/>
        </w:rPr>
        <w:t xml:space="preserve">S obzirom na navedeno, a temeljem odredbi članaka 265. do 267. SZ-a, doneseno je ovo rješenje o utvrđenim i osporenim tražbinama.    </w:t>
      </w:r>
    </w:p>
    <w:p w:rsidRDefault="00EE30A7" w:rsidP="00926D93" w:rsidR="00EE30A7" w:rsidRPr="00164BEC">
      <w:pPr>
        <w:pStyle w:val="Bezproreda"/>
        <w:jc w:val="both"/>
        <w:rPr>
          <w:sz w:val="24"/>
          <w:szCs w:val="24"/>
        </w:rPr>
      </w:pPr>
    </w:p>
    <w:p w:rsidRDefault="00EE30A7" w:rsidP="00B2383D" w:rsidR="00EE30A7" w:rsidRPr="00164BEC">
      <w:pPr>
        <w:pStyle w:val="Bezproreda"/>
        <w:jc w:val="center"/>
        <w:rPr>
          <w:sz w:val="24"/>
          <w:szCs w:val="24"/>
        </w:rPr>
      </w:pPr>
      <w:r w:rsidRPr="00164BEC">
        <w:rPr>
          <w:sz w:val="24"/>
          <w:szCs w:val="24"/>
        </w:rPr>
        <w:t xml:space="preserve">U Zagrebu </w:t>
      </w:r>
      <w:r w:rsidR="007F7F67">
        <w:rPr>
          <w:sz w:val="24"/>
          <w:szCs w:val="24"/>
        </w:rPr>
        <w:t>27</w:t>
      </w:r>
      <w:r w:rsidRPr="00164BEC">
        <w:rPr>
          <w:sz w:val="24"/>
          <w:szCs w:val="24"/>
        </w:rPr>
        <w:t xml:space="preserve">. </w:t>
      </w:r>
      <w:r w:rsidR="00B2383D" w:rsidRPr="00164BEC">
        <w:rPr>
          <w:sz w:val="24"/>
          <w:szCs w:val="24"/>
        </w:rPr>
        <w:t>ožujka</w:t>
      </w:r>
      <w:r w:rsidRPr="00164BEC">
        <w:rPr>
          <w:sz w:val="24"/>
          <w:szCs w:val="24"/>
        </w:rPr>
        <w:t xml:space="preserve"> 201</w:t>
      </w:r>
      <w:r w:rsidR="00B2383D" w:rsidRPr="00164BEC">
        <w:rPr>
          <w:sz w:val="24"/>
          <w:szCs w:val="24"/>
        </w:rPr>
        <w:t>8</w:t>
      </w:r>
      <w:r w:rsidRPr="00164BEC">
        <w:rPr>
          <w:sz w:val="24"/>
          <w:szCs w:val="24"/>
        </w:rPr>
        <w:t>.</w:t>
      </w:r>
      <w:r w:rsidR="00B2383D" w:rsidRPr="00164BEC">
        <w:rPr>
          <w:sz w:val="24"/>
          <w:szCs w:val="24"/>
        </w:rPr>
        <w:t>godine</w:t>
      </w:r>
    </w:p>
    <w:p w:rsidRDefault="00EE30A7" w:rsidP="00926D93" w:rsidR="00EE30A7" w:rsidRPr="00164BEC">
      <w:pPr>
        <w:pStyle w:val="Bezproreda"/>
        <w:jc w:val="both"/>
        <w:rPr>
          <w:sz w:val="24"/>
          <w:szCs w:val="24"/>
        </w:rPr>
      </w:pPr>
      <w:r w:rsidRPr="00164BEC">
        <w:rPr>
          <w:sz w:val="24"/>
          <w:szCs w:val="24"/>
        </w:rPr>
        <w:t xml:space="preserve">   </w:t>
      </w:r>
    </w:p>
    <w:p w:rsidRDefault="00EE30A7" w:rsidP="00B2383D" w:rsidR="00EE30A7" w:rsidRPr="00164BEC">
      <w:pPr>
        <w:pStyle w:val="Bezproreda"/>
        <w:jc w:val="right"/>
        <w:rPr>
          <w:sz w:val="24"/>
          <w:szCs w:val="24"/>
        </w:rPr>
      </w:pPr>
      <w:r w:rsidRPr="00164BEC">
        <w:rPr>
          <w:sz w:val="24"/>
          <w:szCs w:val="24"/>
        </w:rPr>
        <w:t xml:space="preserve">        SUDAC:</w:t>
      </w:r>
    </w:p>
    <w:p w:rsidRDefault="00EE30A7" w:rsidP="00E53D3D" w:rsidR="000657F1">
      <w:pPr>
        <w:pStyle w:val="Uvuenotijeloteksta"/>
        <w:ind w:firstLine="141" w:left="1983"/>
        <w:jc w:val="right"/>
      </w:pPr>
      <w:r w:rsidRPr="00164BEC">
        <w:tab/>
      </w:r>
      <w:r w:rsidR="00B2383D" w:rsidRPr="00164BEC">
        <w:t>Vesna Sremac Šoštar</w:t>
      </w:r>
      <w:r w:rsidR="000657F1">
        <w:t>,v.r.</w:t>
      </w:r>
    </w:p>
    <w:p w:rsidRDefault="000657F1" w:rsidP="00D338FD" w:rsidR="000657F1" w:rsidRPr="000657F1">
      <w:pPr>
        <w:pStyle w:val="Uvuenotijeloteksta"/>
        <w:ind w:firstLine="141" w:left="1983"/>
        <w:jc w:val="right"/>
      </w:pPr>
      <w:r w:rsidRPr="000657F1">
        <w:t>Za točnost otpravka</w:t>
      </w:r>
    </w:p>
    <w:p w:rsidRDefault="000657F1" w:rsidP="00B2383D" w:rsidR="00B2383D" w:rsidRPr="000657F1">
      <w:pPr>
        <w:pStyle w:val="Bezproreda"/>
        <w:jc w:val="right"/>
        <w:rPr>
          <w:sz w:val="24"/>
          <w:szCs w:val="24"/>
        </w:rPr>
      </w:pPr>
      <w:r w:rsidRPr="000657F1">
        <w:rPr>
          <w:sz w:val="24"/>
          <w:szCs w:val="24"/>
        </w:rPr>
        <w:t>Matea Bizjak</w:t>
      </w:r>
    </w:p>
    <w:p w:rsidRDefault="00EE30A7" w:rsidP="00B2383D" w:rsidR="00EE30A7" w:rsidRPr="00164BEC">
      <w:pPr>
        <w:pStyle w:val="Bezproreda"/>
        <w:jc w:val="right"/>
        <w:rPr>
          <w:sz w:val="24"/>
          <w:szCs w:val="24"/>
        </w:rPr>
      </w:pPr>
      <w:r w:rsidRPr="00164BEC">
        <w:rPr>
          <w:sz w:val="24"/>
          <w:szCs w:val="24"/>
        </w:rPr>
        <w:t xml:space="preserve"> </w:t>
      </w:r>
    </w:p>
    <w:p w:rsidRDefault="00EE30A7" w:rsidP="00926D93" w:rsidR="00EE30A7" w:rsidRPr="00164BEC">
      <w:pPr>
        <w:pStyle w:val="Bezproreda"/>
        <w:jc w:val="both"/>
        <w:rPr>
          <w:sz w:val="24"/>
          <w:szCs w:val="24"/>
        </w:rPr>
      </w:pPr>
    </w:p>
    <w:p w:rsidRDefault="00EE30A7" w:rsidP="00926D93" w:rsidR="00EE30A7" w:rsidRPr="00164BEC">
      <w:pPr>
        <w:pStyle w:val="Bezproreda"/>
        <w:jc w:val="both"/>
        <w:rPr>
          <w:sz w:val="24"/>
          <w:szCs w:val="24"/>
        </w:rPr>
      </w:pPr>
    </w:p>
    <w:p w:rsidRDefault="003F3C4A" w:rsidP="00926D93" w:rsidR="003F3C4A" w:rsidRPr="00164BEC">
      <w:pPr>
        <w:pStyle w:val="Bezproreda"/>
        <w:jc w:val="both"/>
        <w:rPr>
          <w:sz w:val="24"/>
          <w:szCs w:val="24"/>
        </w:rPr>
      </w:pPr>
    </w:p>
    <w:p w:rsidRDefault="00223E5C" w:rsidP="00926D93" w:rsidR="00223E5C">
      <w:pPr>
        <w:pStyle w:val="Bezproreda"/>
        <w:jc w:val="both"/>
        <w:rPr>
          <w:sz w:val="24"/>
          <w:szCs w:val="24"/>
        </w:rPr>
      </w:pPr>
    </w:p>
    <w:p w:rsidRDefault="00223E5C" w:rsidP="00926D93" w:rsidR="00223E5C">
      <w:pPr>
        <w:pStyle w:val="Bezproreda"/>
        <w:jc w:val="both"/>
        <w:rPr>
          <w:sz w:val="24"/>
          <w:szCs w:val="24"/>
        </w:rPr>
      </w:pPr>
    </w:p>
    <w:p w:rsidRDefault="00223E5C" w:rsidP="00926D93" w:rsidR="00223E5C">
      <w:pPr>
        <w:pStyle w:val="Bezproreda"/>
        <w:jc w:val="both"/>
        <w:rPr>
          <w:sz w:val="24"/>
          <w:szCs w:val="24"/>
        </w:rPr>
      </w:pPr>
    </w:p>
    <w:p w:rsidRDefault="00223E5C" w:rsidP="00926D93" w:rsidR="00223E5C">
      <w:pPr>
        <w:pStyle w:val="Bezproreda"/>
        <w:jc w:val="both"/>
        <w:rPr>
          <w:sz w:val="24"/>
          <w:szCs w:val="24"/>
        </w:rPr>
      </w:pPr>
    </w:p>
    <w:p w:rsidRDefault="00EE30A7" w:rsidP="00926D93" w:rsidR="00EE30A7" w:rsidRPr="00164BEC">
      <w:pPr>
        <w:pStyle w:val="Bezproreda"/>
        <w:jc w:val="both"/>
        <w:rPr>
          <w:sz w:val="24"/>
          <w:szCs w:val="24"/>
        </w:rPr>
      </w:pPr>
      <w:r w:rsidRPr="00164BEC">
        <w:rPr>
          <w:sz w:val="24"/>
          <w:szCs w:val="24"/>
        </w:rPr>
        <w:t>UPUTA O PRAVNOM LIJEKU:</w:t>
      </w:r>
    </w:p>
    <w:p w:rsidRDefault="00EE30A7" w:rsidP="00926D93" w:rsidR="00EE30A7" w:rsidRPr="00164BEC">
      <w:pPr>
        <w:pStyle w:val="Bezproreda"/>
        <w:jc w:val="both"/>
        <w:rPr>
          <w:sz w:val="24"/>
          <w:szCs w:val="24"/>
          <w:lang w:val="pl-PL"/>
        </w:rPr>
      </w:pPr>
      <w:r w:rsidRPr="00164BEC">
        <w:rPr>
          <w:sz w:val="24"/>
          <w:szCs w:val="24"/>
        </w:rPr>
        <w:t xml:space="preserve">Protiv ovog rješenja pravo na žalbu ima stečajni upravitelj i svaki vjerovnik u dijelu koji se tiče njegove prijavljene tražbine, odnosno tražbine koju je osporio i stečajni upravitelj (čl. 265. st 3. SZ). </w:t>
      </w:r>
      <w:r w:rsidRPr="00164BEC">
        <w:rPr>
          <w:sz w:val="24"/>
          <w:szCs w:val="24"/>
          <w:lang w:val="pl-PL"/>
        </w:rPr>
        <w:t>Žalba se podnosi ovom sudu u 2 primjerka za Visoki trgovački sud RH u roku od 8 dana od dana dostave rješenja.</w:t>
      </w:r>
    </w:p>
    <w:p w:rsidRDefault="00EE30A7" w:rsidP="00926D93" w:rsidR="00EE30A7" w:rsidRPr="00164BEC">
      <w:pPr>
        <w:pStyle w:val="Bezproreda"/>
        <w:jc w:val="both"/>
        <w:rPr>
          <w:sz w:val="24"/>
          <w:szCs w:val="24"/>
        </w:rPr>
      </w:pPr>
    </w:p>
    <w:p w:rsidRDefault="00EE30A7" w:rsidP="00926D93" w:rsidR="00EE30A7" w:rsidRPr="00164BEC">
      <w:pPr>
        <w:pStyle w:val="Bezproreda"/>
        <w:jc w:val="both"/>
        <w:rPr>
          <w:sz w:val="24"/>
          <w:szCs w:val="24"/>
        </w:rPr>
      </w:pPr>
    </w:p>
    <w:p w:rsidRDefault="00B2383D" w:rsidP="000657F1" w:rsidR="00B2383D" w:rsidRPr="00164BEC">
      <w:pPr>
        <w:pStyle w:val="Bezproreda"/>
        <w:ind w:left="720"/>
        <w:jc w:val="both"/>
        <w:rPr>
          <w:sz w:val="24"/>
          <w:szCs w:val="24"/>
        </w:rPr>
      </w:pPr>
    </w:p>
    <w:sectPr w:rsidSect="00CE08B2" w:rsidR="00B2383D" w:rsidRPr="00164BEC">
      <w:headerReference w:type="even" r:id="rId10"/>
      <w:headerReference w:type="default" r:id="rId11"/>
      <w:headerReference w:type="first" r:id="rId12"/>
      <w:pgSz w:h="15840" w:w="12240"/>
      <w:pgMar w:gutter="0" w:footer="708" w:header="708" w:left="1418" w:bottom="709"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FC3" w:rsidR="003D0FC3">
      <w:r>
        <w:separator/>
      </w:r>
    </w:p>
  </w:endnote>
  <w:endnote w:id="0" w:type="continuationSeparator">
    <w:p w:rsidRDefault="003D0FC3" w:rsidR="003D0F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FC3" w:rsidR="003D0FC3">
      <w:r>
        <w:separator/>
      </w:r>
    </w:p>
  </w:footnote>
  <w:footnote w:id="0" w:type="continuationSeparator">
    <w:p w:rsidRDefault="003D0FC3" w:rsidR="003D0F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30A7"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657F1"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30A7"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57F1">
      <w:rPr>
        <w:rStyle w:val="Brojstranice"/>
        <w:noProof/>
      </w:rPr>
      <w:t>5</w:t>
    </w:r>
    <w:r>
      <w:rPr>
        <w:rStyle w:val="Brojstranice"/>
      </w:rPr>
      <w:fldChar w:fldCharType="end"/>
    </w:r>
  </w:p>
  <w:p w:rsidRDefault="00EE30A7" w:rsidP="0023299C" w:rsidR="002067C4">
    <w:pPr>
      <w:jc w:val="right"/>
    </w:pPr>
    <w:r w:rsidRPr="001C6045">
      <w:rPr>
        <w:b/>
        <w:sz w:val="24"/>
        <w:szCs w:val="24"/>
      </w:rPr>
      <w:t xml:space="preserve">  </w:t>
    </w:r>
    <w:r>
      <w:rPr>
        <w:sz w:val="24"/>
        <w:szCs w:val="24"/>
      </w:rPr>
      <w:t>48</w:t>
    </w:r>
    <w:r w:rsidRPr="009A6E93">
      <w:rPr>
        <w:sz w:val="24"/>
        <w:szCs w:val="24"/>
      </w:rPr>
      <w:t>.</w:t>
    </w:r>
    <w:r>
      <w:rPr>
        <w:sz w:val="24"/>
        <w:szCs w:val="24"/>
      </w:rPr>
      <w:t xml:space="preserve"> </w:t>
    </w:r>
    <w:r w:rsidRPr="009A6E93">
      <w:rPr>
        <w:sz w:val="24"/>
        <w:szCs w:val="24"/>
      </w:rPr>
      <w:t>St-</w:t>
    </w:r>
    <w:r w:rsidR="003C51CC">
      <w:rPr>
        <w:sz w:val="24"/>
        <w:szCs w:val="24"/>
      </w:rPr>
      <w:t>1114/17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584490"/>
      <w:docPartObj>
        <w:docPartGallery w:val="Page Numbers (Top of Page)"/>
        <w:docPartUnique/>
      </w:docPartObj>
    </w:sdtPr>
    <w:sdtEndPr>
      <w:rPr>
        <w:sz w:val="24"/>
        <w:szCs w:val="24"/>
      </w:rPr>
    </w:sdtEndPr>
    <w:sdtContent>
      <w:p w:rsidRDefault="003C51CC" w:rsidP="003C51CC" w:rsidR="003C51CC" w:rsidRPr="003C51CC">
        <w:pPr>
          <w:pStyle w:val="Zaglavlje"/>
          <w:jc w:val="right"/>
          <w:rPr>
            <w:sz w:val="24"/>
            <w:szCs w:val="24"/>
          </w:rPr>
        </w:pPr>
        <w:r w:rsidRPr="003C51CC">
          <w:rPr>
            <w:sz w:val="24"/>
            <w:szCs w:val="24"/>
          </w:rPr>
          <w:t>48.St-1114/17</w:t>
        </w:r>
      </w:p>
    </w:sdtContent>
  </w:sdt>
  <w:p w:rsidRDefault="003C51CC" w:rsidR="003C51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0071E"/>
    <w:multiLevelType w:val="hybridMultilevel"/>
    <w:tmpl w:val="8954072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111732"/>
    <w:multiLevelType w:val="hybridMultilevel"/>
    <w:tmpl w:val="BC7465CA"/>
    <w:lvl w:tplc="46E059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4FDC751F"/>
    <w:multiLevelType w:val="hybridMultilevel"/>
    <w:tmpl w:val="330A4EF6"/>
    <w:lvl w:tplc="AC48CE1A"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2D33AA8"/>
    <w:multiLevelType w:val="hybridMultilevel"/>
    <w:tmpl w:val="D6482B8C"/>
    <w:lvl w:tplc="C0F625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720353A"/>
    <w:multiLevelType w:val="hybridMultilevel"/>
    <w:tmpl w:val="7A52FD7C"/>
    <w:lvl w:tplc="65EEDE4A" w:ilvl="0">
      <w:start w:val="1"/>
      <w:numFmt w:val="decimal"/>
      <w:lvlText w:val="%1."/>
      <w:lvlJc w:val="left"/>
      <w:pPr>
        <w:ind w:hanging="690" w:left="141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CB01B00"/>
    <w:multiLevelType w:val="hybridMultilevel"/>
    <w:tmpl w:val="D80A7D88"/>
    <w:lvl w:tplc="7226ACD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69E36499"/>
    <w:multiLevelType w:val="hybridMultilevel"/>
    <w:tmpl w:val="9FE80D1C"/>
    <w:lvl w:tplc="BEF2D3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3"/>
  </w:num>
  <w:num w:numId="4">
    <w:abstractNumId w:val="7"/>
  </w:num>
  <w:num w:numId="5">
    <w:abstractNumId w:val="4"/>
  </w:num>
  <w:num w:numId="6">
    <w:abstractNumId w:val="6"/>
  </w:num>
  <w:num w:numId="7">
    <w:abstractNumId w:val="0"/>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797F"/>
    <w:rsid w:val="000657F1"/>
    <w:rsid w:val="0009048E"/>
    <w:rsid w:val="000E067A"/>
    <w:rsid w:val="00164BEC"/>
    <w:rsid w:val="001F087F"/>
    <w:rsid w:val="00223E5C"/>
    <w:rsid w:val="00273D2B"/>
    <w:rsid w:val="0027797F"/>
    <w:rsid w:val="00301F07"/>
    <w:rsid w:val="003625C7"/>
    <w:rsid w:val="003C51CC"/>
    <w:rsid w:val="003D0FC3"/>
    <w:rsid w:val="003F3C4A"/>
    <w:rsid w:val="005F4A7A"/>
    <w:rsid w:val="0067336B"/>
    <w:rsid w:val="00676C72"/>
    <w:rsid w:val="00702EE0"/>
    <w:rsid w:val="0077499B"/>
    <w:rsid w:val="00786A29"/>
    <w:rsid w:val="007F5815"/>
    <w:rsid w:val="007F7F67"/>
    <w:rsid w:val="008E6175"/>
    <w:rsid w:val="00926D93"/>
    <w:rsid w:val="00954F3A"/>
    <w:rsid w:val="009C0876"/>
    <w:rsid w:val="009F16E5"/>
    <w:rsid w:val="00A20CCF"/>
    <w:rsid w:val="00A6629D"/>
    <w:rsid w:val="00A75596"/>
    <w:rsid w:val="00A81CD6"/>
    <w:rsid w:val="00B2383D"/>
    <w:rsid w:val="00CB4950"/>
    <w:rsid w:val="00CE08B2"/>
    <w:rsid w:val="00CE57A0"/>
    <w:rsid w:val="00D40068"/>
    <w:rsid w:val="00E063BB"/>
    <w:rsid w:val="00E107E3"/>
    <w:rsid w:val="00E33DDA"/>
    <w:rsid w:val="00EE10B7"/>
    <w:rsid w:val="00EE30A7"/>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30A7"/>
    <w:pPr>
      <w:widowControl w:val="false"/>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E30A7"/>
    <w:pPr>
      <w:tabs>
        <w:tab w:pos="4536" w:val="center"/>
        <w:tab w:pos="9072" w:val="right"/>
      </w:tabs>
    </w:pPr>
  </w:style>
  <w:style w:customStyle="true" w:styleId="ZaglavljeChar" w:type="character">
    <w:name w:val="Zaglavlje Char"/>
    <w:basedOn w:val="Zadanifontodlomka"/>
    <w:link w:val="Zaglavlje"/>
    <w:uiPriority w:val="99"/>
    <w:rsid w:val="00EE30A7"/>
    <w:rPr>
      <w:rFonts w:cs="Times New Roman" w:eastAsia="Times New Roman"/>
      <w:sz w:val="20"/>
      <w:szCs w:val="20"/>
      <w:lang w:eastAsia="hr-HR"/>
    </w:rPr>
  </w:style>
  <w:style w:styleId="Brojstranice" w:type="character">
    <w:name w:val="page number"/>
    <w:basedOn w:val="Zadanifontodlomka"/>
    <w:rsid w:val="00EE30A7"/>
  </w:style>
  <w:style w:styleId="Odlomakpopisa" w:type="paragraph">
    <w:name w:val="List Paragraph"/>
    <w:basedOn w:val="Normal"/>
    <w:uiPriority w:val="34"/>
    <w:qFormat/>
    <w:rsid w:val="00EE30A7"/>
    <w:pPr>
      <w:widowControl/>
      <w:overflowPunct/>
      <w:autoSpaceDE/>
      <w:autoSpaceDN/>
      <w:adjustRightInd/>
      <w:spacing w:lineRule="auto" w:line="276" w:after="200"/>
      <w:ind w:left="720"/>
      <w:contextualSpacing/>
      <w:textAlignment w:val="auto"/>
    </w:pPr>
    <w:rPr>
      <w:rFonts w:hAnsi="Calibri" w:ascii="Calibri"/>
      <w:sz w:val="22"/>
      <w:szCs w:val="22"/>
    </w:rPr>
  </w:style>
  <w:style w:styleId="Tekstbalonia" w:type="paragraph">
    <w:name w:val="Balloon Text"/>
    <w:basedOn w:val="Normal"/>
    <w:link w:val="TekstbaloniaChar"/>
    <w:uiPriority w:val="99"/>
    <w:semiHidden/>
    <w:unhideWhenUsed/>
    <w:rsid w:val="00EE30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30A7"/>
    <w:rPr>
      <w:rFonts w:cs="Tahoma" w:eastAsia="Times New Roman" w:hAnsi="Tahoma" w:ascii="Tahoma"/>
      <w:sz w:val="16"/>
      <w:szCs w:val="16"/>
      <w:lang w:eastAsia="hr-HR"/>
    </w:rPr>
  </w:style>
  <w:style w:styleId="Podnoje" w:type="paragraph">
    <w:name w:val="footer"/>
    <w:basedOn w:val="Normal"/>
    <w:link w:val="PodnojeChar"/>
    <w:uiPriority w:val="99"/>
    <w:unhideWhenUsed/>
    <w:rsid w:val="00926D93"/>
    <w:pPr>
      <w:tabs>
        <w:tab w:pos="4536" w:val="center"/>
        <w:tab w:pos="9072" w:val="right"/>
      </w:tabs>
    </w:pPr>
  </w:style>
  <w:style w:customStyle="true" w:styleId="PodnojeChar" w:type="character">
    <w:name w:val="Podnožje Char"/>
    <w:basedOn w:val="Zadanifontodlomka"/>
    <w:link w:val="Podnoje"/>
    <w:uiPriority w:val="99"/>
    <w:rsid w:val="00926D93"/>
    <w:rPr>
      <w:rFonts w:cs="Times New Roman" w:eastAsia="Times New Roman"/>
      <w:sz w:val="20"/>
      <w:szCs w:val="20"/>
      <w:lang w:eastAsia="hr-HR"/>
    </w:rPr>
  </w:style>
  <w:style w:styleId="Bezproreda" w:type="paragraph">
    <w:name w:val="No Spacing"/>
    <w:uiPriority w:val="1"/>
    <w:qFormat/>
    <w:rsid w:val="00926D93"/>
    <w:pPr>
      <w:widowControl w:val="false"/>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Tekstrezerviranogmjesta" w:type="character">
    <w:name w:val="Placeholder Text"/>
    <w:basedOn w:val="Zadanifontodlomka"/>
    <w:uiPriority w:val="99"/>
    <w:semiHidden/>
    <w:rsid w:val="000657F1"/>
    <w:rPr>
      <w:color w:val="808080"/>
      <w:bdr w:space="0" w:sz="0" w:color="auto" w:val="none"/>
      <w:shd w:fill="auto" w:color="auto" w:val="clear"/>
    </w:rPr>
  </w:style>
  <w:style w:customStyle="true" w:styleId="eSPISCCParagraphDefaultFont" w:type="character">
    <w:name w:val="eSPIS_CC_Paragraph Default Font"/>
    <w:basedOn w:val="Zadanifontodlomka"/>
    <w:rsid w:val="000657F1"/>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657F1"/>
    <w:rPr>
      <w:sz w:val="24"/>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657F1"/>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657F1"/>
    <w:rPr>
      <w:rFonts w:cs="Times New Roman" w:hAnsi="Times New Roman" w:ascii="Times New Roman"/>
      <w:sz w:val="24"/>
      <w:szCs w:val="24"/>
      <w:bdr w:space="0" w:sz="0" w:color="auto" w:val="none"/>
      <w:shd w:fill="CCFFCC" w:color="auto" w:val="clear"/>
      <w:lang w:eastAsia="en-US" w:val="hr-HR"/>
    </w:rPr>
  </w:style>
  <w:style w:styleId="Uvuenotijeloteksta" w:type="paragraph">
    <w:name w:val="Body Text Indent"/>
    <w:basedOn w:val="Normal"/>
    <w:link w:val="UvuenotijelotekstaChar"/>
    <w:rsid w:val="000657F1"/>
    <w:pPr>
      <w:widowControl/>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0657F1"/>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E30A7"/>
    <w:pPr>
      <w:widowControl w:val="0"/>
      <w:overflowPunct w:val="0"/>
      <w:autoSpaceDE w:val="0"/>
      <w:autoSpaceDN w:val="0"/>
      <w:adjustRightInd w:val="0"/>
      <w:spacing w:after="0" w:line="240" w:lineRule="auto"/>
      <w:textAlignment w:val="baseline"/>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E30A7"/>
    <w:pPr>
      <w:tabs>
        <w:tab w:pos="4536" w:val="center"/>
        <w:tab w:pos="9072" w:val="right"/>
      </w:tabs>
    </w:pPr>
  </w:style>
  <w:style w:customStyle="1" w:styleId="ZaglavljeChar" w:type="character">
    <w:name w:val="Zaglavlje Char"/>
    <w:basedOn w:val="Zadanifontodlomka"/>
    <w:link w:val="Zaglavlje"/>
    <w:uiPriority w:val="99"/>
    <w:rsid w:val="00EE30A7"/>
    <w:rPr>
      <w:rFonts w:cs="Times New Roman" w:eastAsia="Times New Roman"/>
      <w:sz w:val="20"/>
      <w:szCs w:val="20"/>
      <w:lang w:eastAsia="hr-HR"/>
    </w:rPr>
  </w:style>
  <w:style w:styleId="Brojstranice" w:type="character">
    <w:name w:val="page number"/>
    <w:basedOn w:val="Zadanifontodlomka"/>
    <w:rsid w:val="00EE30A7"/>
  </w:style>
  <w:style w:styleId="Odlomakpopisa" w:type="paragraph">
    <w:name w:val="List Paragraph"/>
    <w:basedOn w:val="Normal"/>
    <w:uiPriority w:val="34"/>
    <w:qFormat/>
    <w:rsid w:val="00EE30A7"/>
    <w:pPr>
      <w:widowControl/>
      <w:overflowPunct/>
      <w:autoSpaceDE/>
      <w:autoSpaceDN/>
      <w:adjustRightInd/>
      <w:spacing w:after="200" w:line="276" w:lineRule="auto"/>
      <w:ind w:left="720"/>
      <w:contextualSpacing/>
      <w:textAlignment w:val="auto"/>
    </w:pPr>
    <w:rPr>
      <w:rFonts w:ascii="Calibri" w:hAnsi="Calibri"/>
      <w:sz w:val="22"/>
      <w:szCs w:val="22"/>
    </w:rPr>
  </w:style>
  <w:style w:styleId="Tekstbalonia" w:type="paragraph">
    <w:name w:val="Balloon Text"/>
    <w:basedOn w:val="Normal"/>
    <w:link w:val="TekstbaloniaChar"/>
    <w:uiPriority w:val="99"/>
    <w:semiHidden/>
    <w:unhideWhenUsed/>
    <w:rsid w:val="00EE30A7"/>
    <w:rPr>
      <w:rFonts w:ascii="Tahoma" w:cs="Tahoma" w:hAnsi="Tahoma"/>
      <w:sz w:val="16"/>
      <w:szCs w:val="16"/>
    </w:rPr>
  </w:style>
  <w:style w:customStyle="1" w:styleId="TekstbaloniaChar" w:type="character">
    <w:name w:val="Tekst balončića Char"/>
    <w:basedOn w:val="Zadanifontodlomka"/>
    <w:link w:val="Tekstbalonia"/>
    <w:uiPriority w:val="99"/>
    <w:semiHidden/>
    <w:rsid w:val="00EE30A7"/>
    <w:rPr>
      <w:rFonts w:ascii="Tahoma" w:cs="Tahoma" w:eastAsia="Times New Roman" w:hAnsi="Tahoma"/>
      <w:sz w:val="16"/>
      <w:szCs w:val="16"/>
      <w:lang w:eastAsia="hr-HR"/>
    </w:rPr>
  </w:style>
  <w:style w:styleId="Podnoje" w:type="paragraph">
    <w:name w:val="footer"/>
    <w:basedOn w:val="Normal"/>
    <w:link w:val="PodnojeChar"/>
    <w:uiPriority w:val="99"/>
    <w:unhideWhenUsed/>
    <w:rsid w:val="00926D93"/>
    <w:pPr>
      <w:tabs>
        <w:tab w:pos="4536" w:val="center"/>
        <w:tab w:pos="9072" w:val="right"/>
      </w:tabs>
    </w:pPr>
  </w:style>
  <w:style w:customStyle="1" w:styleId="PodnojeChar" w:type="character">
    <w:name w:val="Podnožje Char"/>
    <w:basedOn w:val="Zadanifontodlomka"/>
    <w:link w:val="Podnoje"/>
    <w:uiPriority w:val="99"/>
    <w:rsid w:val="00926D93"/>
    <w:rPr>
      <w:rFonts w:cs="Times New Roman" w:eastAsia="Times New Roman"/>
      <w:sz w:val="20"/>
      <w:szCs w:val="20"/>
      <w:lang w:eastAsia="hr-HR"/>
    </w:rPr>
  </w:style>
  <w:style w:styleId="Bezproreda" w:type="paragraph">
    <w:name w:val="No Spacing"/>
    <w:uiPriority w:val="1"/>
    <w:qFormat/>
    <w:rsid w:val="00926D93"/>
    <w:pPr>
      <w:widowControl w:val="0"/>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Tekstrezerviranogmjesta" w:type="character">
    <w:name w:val="Placeholder Text"/>
    <w:basedOn w:val="Zadanifontodlomka"/>
    <w:uiPriority w:val="99"/>
    <w:semiHidden/>
    <w:rsid w:val="000657F1"/>
    <w:rPr>
      <w:color w:val="808080"/>
      <w:bdr w:color="auto" w:space="0" w:sz="0" w:val="none"/>
      <w:shd w:color="auto" w:fill="auto" w:val="clear"/>
    </w:rPr>
  </w:style>
  <w:style w:customStyle="1" w:styleId="eSPISCCParagraphDefaultFont" w:type="character">
    <w:name w:val="eSPIS_CC_Paragraph Default Font"/>
    <w:basedOn w:val="Zadanifontodlomka"/>
    <w:rsid w:val="000657F1"/>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657F1"/>
    <w:rPr>
      <w:sz w:val="24"/>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657F1"/>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657F1"/>
    <w:rPr>
      <w:rFonts w:ascii="Times New Roman" w:cs="Times New Roman" w:hAnsi="Times New Roman"/>
      <w:sz w:val="24"/>
      <w:szCs w:val="24"/>
      <w:bdr w:color="auto" w:space="0" w:sz="0" w:val="none"/>
      <w:shd w:color="auto" w:fill="CCFFCC" w:val="clear"/>
      <w:lang w:eastAsia="en-US" w:val="hr-HR"/>
    </w:rPr>
  </w:style>
  <w:style w:styleId="Uvuenotijeloteksta" w:type="paragraph">
    <w:name w:val="Body Text Indent"/>
    <w:basedOn w:val="Normal"/>
    <w:link w:val="UvuenotijelotekstaChar"/>
    <w:rsid w:val="000657F1"/>
    <w:pPr>
      <w:widowControl/>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0657F1"/>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116732">
      <w:bodyDiv w:val="true"/>
      <w:marLeft w:val="0"/>
      <w:marRight w:val="0"/>
      <w:marTop w:val="0"/>
      <w:marBottom w:val="0"/>
      <w:divBdr>
        <w:top w:space="0" w:sz="0" w:color="auto" w:val="none"/>
        <w:left w:space="0" w:sz="0" w:color="auto" w:val="none"/>
        <w:bottom w:space="0" w:sz="0" w:color="auto" w:val="none"/>
        <w:right w:space="0" w:sz="0" w:color="auto" w:val="none"/>
      </w:divBdr>
    </w:div>
    <w:div w:id="1655912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ZAGREBAČKA BANKA DIONIČKO DRUŠTVO</item>
      <item>Pero Sokač</item>
    </izvorni_sadrzaj>
    <derivirana_varijabla naziv="DomainObject.Predmet.SudioniciListNaziv_1">
      <item>FINA Regionalni centar Zagreb</item>
      <item>ADRIA TRAVEL d.o.o.</item>
      <item>Pero Sokač</item>
      <item>ZAGREBAČKA BANKA DIONIČKO DRUŠTVO</item>
      <item>Pero Sokač</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ZAGREBAČKA BANKA DIONIČKO DRUŠTVO, OIB 92963223473, Trg bana Josipa Jelačića 10,10000 Zagreb</item>
      <item>Pero Sokač, OIB 60617928219, Ulica 56 8,20270 Vela Luka</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ZAGREBAČKA BANKA DIONIČKO DRUŠTVO, OIB 92963223473, Trg bana Josipa Jelačića 10,10000 Zagreb</item>
      <item>Pero Sokač, OIB 60617928219, Ulica 56 8,20270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92963223473</item>
      <item>, OIB 60617928219</item>
    </izvorni_sadrzaj>
    <derivirana_varijabla naziv="DomainObject.Predmet.SudioniciListNazivOIB_1">
      <item>, OIB 85821130368</item>
      <item>, OIB 36558852714</item>
      <item>, OIB 60617928219</item>
      <item>, OIB 92963223473</item>
      <item>, OIB 60617928219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863</properties:Words>
  <properties:Characters>4963</properties:Characters>
  <properties:Lines>535</properties:Lines>
  <properties:Paragraphs>198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2018-03-27T09:48:00Z</dcterms:created>
  <dc:creator>Matea Bizjak</dc:creator>
  <cp:lastModifiedBy>Matea Bizjak</cp:lastModifiedBy>
  <cp:lastPrinted>2018-03-27T10:35:00Z</cp:lastPrinted>
  <dcterms:modified xmlns:xsi="http://www.w3.org/2001/XMLSchema-instance" xsi:type="dcterms:W3CDTF">2018-03-27T10:35:00Z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(St-1114-17 Rj- utvrđene i osporene tražbine (NOVI SZ).docx)</vt:lpwstr>
  </prop:property>
  <prop:property name="CC_coloring" pid="4" fmtid="{D5CDD505-2E9C-101B-9397-08002B2CF9AE}">
    <vt:bool>false</vt:bool>
  </prop:property>
  <prop:property name="BrojStranica" pid="5" fmtid="{D5CDD505-2E9C-101B-9397-08002B2CF9AE}">
    <vt:i4>5</vt:i4>
  </prop:property>
</prop:Properties>
</file>