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282c" w14:paraId="1f7282c" w:rsidRDefault="00395B4C" w:rsidP="00395B4C" w:rsidR="00395B4C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5B4C" w:rsidP="00395B4C" w:rsidR="00395B4C"/>
    <w:p w:rsidRDefault="00395B4C" w:rsidP="00395B4C" w:rsidR="00395B4C">
      <w:r>
        <w:t xml:space="preserve">          Republika Hrvatska</w:t>
      </w:r>
    </w:p>
    <w:p w:rsidRDefault="00395B4C" w:rsidP="00395B4C" w:rsidR="00395B4C">
      <w:r>
        <w:t>TRGOVAČKI SUD U ZAGREBU</w:t>
      </w:r>
    </w:p>
    <w:p w:rsidRDefault="00395B4C" w:rsidP="00395B4C" w:rsidR="00395B4C">
      <w:r>
        <w:t xml:space="preserve">       Zagreb, Amruševa 2/II                                                                 </w:t>
      </w:r>
    </w:p>
    <w:p w:rsidRDefault="00395B4C" w:rsidP="00395B4C" w:rsidR="00395B4C">
      <w:pPr>
        <w:jc w:val="right"/>
      </w:pPr>
      <w:r>
        <w:t xml:space="preserve"> 20 St-5738/16</w:t>
      </w:r>
      <w:r w:rsidR="00025410">
        <w:t>-50</w:t>
      </w:r>
    </w:p>
    <w:p w:rsidRDefault="00395B4C" w:rsidP="00395B4C" w:rsidR="00395B4C">
      <w:pPr>
        <w:jc w:val="center"/>
      </w:pPr>
      <w:r>
        <w:t>R E P U B L I K A    H R V A T S K A</w:t>
      </w:r>
    </w:p>
    <w:p w:rsidRDefault="00395B4C" w:rsidP="00395B4C" w:rsidR="00395B4C">
      <w:pPr>
        <w:rPr>
          <w:b/>
          <w:bCs/>
        </w:rPr>
      </w:pPr>
    </w:p>
    <w:p w:rsidRDefault="00395B4C" w:rsidP="00395B4C" w:rsidR="00395B4C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95B4C" w:rsidP="00395B4C" w:rsidR="00395B4C">
      <w:pPr>
        <w:rPr>
          <w:b/>
          <w:bCs/>
        </w:rPr>
      </w:pPr>
    </w:p>
    <w:p w:rsidRDefault="00395B4C" w:rsidP="00395B4C" w:rsidR="00395B4C">
      <w:pPr>
        <w:pStyle w:val="Tijeloteksta"/>
        <w:rPr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nad stečajnim dužnikom </w:t>
      </w:r>
      <w:r>
        <w:t>FELIX PROJEKT d.o.o. za proizvodnju, promet i usluge, Deanovec (Grad Ivanić Grad), J. Cobovića 31, OIB: 43475535899</w:t>
      </w:r>
      <w:r>
        <w:rPr>
          <w:szCs w:val="24"/>
        </w:rPr>
        <w:t>,  na ispitnom ročištu održanom dana 8. studenog 2017.</w:t>
      </w:r>
    </w:p>
    <w:p w:rsidRDefault="00395B4C" w:rsidP="00395B4C" w:rsidR="00395B4C">
      <w:pPr>
        <w:jc w:val="both"/>
      </w:pPr>
    </w:p>
    <w:p w:rsidRDefault="00395B4C" w:rsidP="00395B4C" w:rsidR="00395B4C">
      <w:pPr>
        <w:jc w:val="center"/>
      </w:pPr>
      <w:r>
        <w:t xml:space="preserve">r i j e š i o    j e </w:t>
      </w:r>
    </w:p>
    <w:p w:rsidRDefault="00395B4C" w:rsidP="00395B4C" w:rsidR="00395B4C">
      <w:pPr>
        <w:jc w:val="center"/>
      </w:pPr>
    </w:p>
    <w:p w:rsidRDefault="00395B4C" w:rsidP="00395B4C" w:rsidR="00395B4C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95B4C" w:rsidP="00395B4C" w:rsidR="00395B4C">
      <w:pPr>
        <w:jc w:val="center"/>
      </w:pPr>
    </w:p>
    <w:p w:rsidRDefault="00395B4C" w:rsidP="00395B4C" w:rsidR="00395B4C">
      <w:pPr>
        <w:ind w:left="360"/>
        <w:jc w:val="center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2. viši isplatni red</w:t>
      </w:r>
    </w:p>
    <w:p w:rsidRDefault="00395B4C" w:rsidP="00395B4C" w:rsidR="00395B4C">
      <w:pPr>
        <w:ind w:left="360"/>
        <w:jc w:val="center"/>
        <w:rPr>
          <w:bCs/>
          <w:sz w:val="22"/>
          <w:szCs w:val="22"/>
          <w:u w:val="single"/>
        </w:rPr>
      </w:pPr>
    </w:p>
    <w:p w:rsidRDefault="00395B4C" w:rsidP="00395B4C" w:rsidR="00395B4C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0"/>
        <w:gridCol w:w="6360"/>
        <w:gridCol w:w="2160"/>
      </w:tblGrid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red.</w:t>
            </w:r>
          </w:p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95B4C" w:rsidR="00395B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vjerovnik</w:t>
            </w:r>
          </w:p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iznos kn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pStyle w:val="Bezproreda"/>
              <w:tabs>
                <w:tab w:pos="9072" w:val="right"/>
              </w:tabs>
            </w:pPr>
            <w:r w:rsidRPr="00395B4C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HRVATSKE VODE, Vodnogospodarski odjel za Muru i gornju</w:t>
            </w: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 </w:t>
            </w:r>
            <w:r w:rsidRPr="00395B4C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Dravu, Varaždin, Međimurska 26b, OIB 28921383001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rPr>
                <w:color w:themeColor="text1" w:val="000000"/>
              </w:rPr>
              <w:t>4.942,24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 w:rsidRP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395B4C">
              <w:rPr>
                <w:rFonts w:hAnsi="Times New Roman" w:ascii="Times New Roman"/>
                <w:color w:themeColor="text1" w:val="000000"/>
                <w:sz w:val="24"/>
                <w:szCs w:val="24"/>
                <w:lang w:eastAsia="hr-HR"/>
              </w:rPr>
              <w:t>ZAGREBAČKA BANKA d.d., Zagreb, Trg bana J. Jelačića 10, OIB 92963223473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rPr>
                <w:color w:themeColor="text1" w:val="000000"/>
              </w:rPr>
              <w:t xml:space="preserve">2.001.589,02 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 w:rsidRP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ALLIANZ ZAGREB d.d., Zagreb, Heinzelova 70, OIB 23759810849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pStyle w:val="Bezproreda"/>
              <w:tabs>
                <w:tab w:pos="9072" w:val="right"/>
              </w:tabs>
              <w:jc w:val="right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10.993,35 </w:t>
            </w:r>
          </w:p>
          <w:p w:rsidRDefault="00395B4C" w:rsidR="00395B4C">
            <w:pPr>
              <w:jc w:val="right"/>
              <w:rPr>
                <w:sz w:val="22"/>
                <w:szCs w:val="22"/>
              </w:rPr>
            </w:pP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pStyle w:val="Bezproreda"/>
              <w:tabs>
                <w:tab w:pos="9072" w:val="right"/>
              </w:tabs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STYRIA MEDIJSKI SERVISI d.o.o., Zagreb, Oreškovićeva 6H, OIB 29005509482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rPr>
                <w:color w:themeColor="text1" w:val="000000"/>
              </w:rPr>
              <w:t>1.276,71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SVEA EKONOMI d.o.o., Zagreb, Ulica Damira Tomljanovića </w:t>
            </w: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ab/>
              <w:t>kn</w:t>
            </w:r>
          </w:p>
          <w:p w:rsidRDefault="00395B4C" w:rsidP="00395B4C" w:rsidR="00395B4C" w:rsidRP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Gavrana 11, OIB 17863542417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t xml:space="preserve">5.489,55 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 w:rsidRP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HRVATSKI TELEKOM d.d., Zagreb, Roberta Frangeša Mihanovića 9, OIB 81793146560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rPr>
                <w:color w:themeColor="text1" w:val="000000"/>
              </w:rPr>
              <w:t>3.643,99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pStyle w:val="Bezproreda"/>
              <w:tabs>
                <w:tab w:pos="9072" w:val="right"/>
              </w:tabs>
            </w:pPr>
            <w:r w:rsidRPr="00395B4C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OTP BANKA HRVATSKA d.d., Zadar, Domovinskog rata 3,OIB 52508873833</w:t>
            </w: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rPr>
                <w:color w:themeColor="text1" w:val="000000"/>
              </w:rPr>
              <w:t xml:space="preserve">222.179,31 </w:t>
            </w:r>
          </w:p>
        </w:tc>
      </w:tr>
      <w:tr w:rsidTr="00395B4C" w:rsidR="00395B4C"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R="00395B4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8.</w:t>
            </w:r>
          </w:p>
        </w:tc>
        <w:tc>
          <w:tcPr>
            <w:tcW w:type="dxa" w:w="6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BF7CB8" w:rsid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RH, MINISTARSTVO FINANCIJA, Porezna uprava, </w:t>
            </w: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ab/>
            </w:r>
          </w:p>
          <w:p w:rsidRDefault="00395B4C" w:rsidP="00395B4C" w:rsidR="00395B4C">
            <w:pPr>
              <w:pStyle w:val="Bezproreda"/>
              <w:tabs>
                <w:tab w:pos="9072" w:val="right"/>
              </w:tabs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Velika Gorica, Hrvatske bratske zajednice 1, OIB 8683136487</w:t>
            </w:r>
          </w:p>
          <w:p w:rsidRDefault="00395B4C" w:rsidR="00395B4C">
            <w:pPr>
              <w:rPr>
                <w:sz w:val="22"/>
                <w:szCs w:val="22"/>
              </w:rPr>
            </w:pPr>
          </w:p>
        </w:tc>
        <w:tc>
          <w:tcPr>
            <w:tcW w:type="dxa" w:w="21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95B4C" w:rsidP="00395B4C" w:rsidR="00395B4C">
            <w:pPr>
              <w:jc w:val="right"/>
              <w:rPr>
                <w:sz w:val="22"/>
                <w:szCs w:val="22"/>
              </w:rPr>
            </w:pPr>
            <w:r>
              <w:t>18.321,04</w:t>
            </w:r>
          </w:p>
        </w:tc>
      </w:tr>
    </w:tbl>
    <w:p w:rsidRDefault="00395B4C" w:rsidP="00395B4C" w:rsidR="00395B4C">
      <w:pPr>
        <w:rPr>
          <w:color w:val="FF0000"/>
        </w:rPr>
      </w:pPr>
    </w:p>
    <w:p w:rsidRDefault="00395B4C" w:rsidP="00395B4C" w:rsidR="00395B4C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95B4C" w:rsidP="00395B4C" w:rsidR="00395B4C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95B4C" w:rsidP="00395B4C" w:rsidR="00395B4C">
      <w:pPr>
        <w:ind w:firstLine="720"/>
        <w:jc w:val="both"/>
      </w:pPr>
    </w:p>
    <w:p w:rsidRDefault="00395B4C" w:rsidP="00395B4C" w:rsidR="00395B4C">
      <w:pPr>
        <w:ind w:firstLine="720"/>
        <w:jc w:val="both"/>
      </w:pPr>
      <w:r>
        <w:t>Na ispitnom ročištu održanom dana 8. studenog 2017. ispitane su sve prijavljene tražbine prema svojim iznosima i redu.</w:t>
      </w:r>
    </w:p>
    <w:p w:rsidRDefault="00395B4C" w:rsidP="00395B4C" w:rsidR="00395B4C">
      <w:pPr>
        <w:ind w:firstLine="720"/>
        <w:jc w:val="both"/>
      </w:pPr>
    </w:p>
    <w:p w:rsidRDefault="00395B4C" w:rsidP="00395B4C" w:rsidR="00395B4C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395B4C" w:rsidP="00395B4C" w:rsidR="00395B4C">
      <w:pPr>
        <w:ind w:firstLine="708"/>
        <w:jc w:val="both"/>
      </w:pPr>
    </w:p>
    <w:p w:rsidRDefault="00395B4C" w:rsidP="00395B4C" w:rsidR="00395B4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395B4C" w:rsidP="00395B4C" w:rsidR="00395B4C">
      <w:pPr>
        <w:pStyle w:val="Tijeloteksta"/>
      </w:pPr>
    </w:p>
    <w:p w:rsidRDefault="00395B4C" w:rsidP="00395B4C" w:rsidR="00395B4C">
      <w:pPr>
        <w:ind w:firstLine="720"/>
        <w:jc w:val="both"/>
        <w:rPr>
          <w:color w:val="FF0000"/>
        </w:rPr>
      </w:pPr>
    </w:p>
    <w:p w:rsidRDefault="00BF7CB8" w:rsidP="00395B4C" w:rsidR="00395B4C">
      <w:pPr>
        <w:jc w:val="center"/>
      </w:pPr>
      <w:r>
        <w:t>U Zagrebu 8</w:t>
      </w:r>
      <w:r w:rsidR="00395B4C">
        <w:t xml:space="preserve">. </w:t>
      </w:r>
      <w:r>
        <w:t>studenog</w:t>
      </w:r>
      <w:r w:rsidR="00395B4C">
        <w:t xml:space="preserve"> 2017.</w:t>
      </w:r>
    </w:p>
    <w:p w:rsidRDefault="00395B4C" w:rsidP="00395B4C" w:rsidR="00395B4C">
      <w:pPr>
        <w:jc w:val="center"/>
      </w:pPr>
    </w:p>
    <w:p w:rsidRDefault="00395B4C" w:rsidP="00395B4C" w:rsidR="00395B4C">
      <w:r>
        <w:tab/>
      </w:r>
    </w:p>
    <w:p w:rsidRDefault="00395B4C" w:rsidP="00395B4C" w:rsidR="00395B4C"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       </w:t>
      </w:r>
      <w:r>
        <w:tab/>
        <w:t xml:space="preserve">        S U D A C:</w:t>
      </w:r>
      <w:r>
        <w:tab/>
      </w:r>
    </w:p>
    <w:p w:rsidRDefault="00395B4C" w:rsidP="00395B4C" w:rsidR="00395B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BUTIGAN, v.r.</w:t>
      </w:r>
    </w:p>
    <w:p w:rsidRDefault="00BF7CB8" w:rsidP="00395B4C" w:rsidR="00BF7CB8"/>
    <w:p w:rsidRDefault="00395B4C" w:rsidP="00395B4C" w:rsidR="00395B4C">
      <w:pPr>
        <w:rPr>
          <w:u w:val="single"/>
        </w:rPr>
      </w:pPr>
    </w:p>
    <w:p w:rsidRDefault="00395B4C" w:rsidP="00395B4C" w:rsidR="00395B4C">
      <w:r>
        <w:t>UPUTA O PRAVNOM LIJEKU:</w:t>
      </w:r>
    </w:p>
    <w:p w:rsidRDefault="00395B4C" w:rsidP="00395B4C" w:rsidR="00395B4C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 odnosno tražbine koju je osporio stečajni upravitelj (članak 177. stavak 4. i 5. SZ-a). Rok za žalbu je osam dana računajući od dana dostave pisanog izvatka iz rješenja. Žalba se podnosi Visokom trgovačkom sudu RH putem ovog suda u tri primjerka.</w:t>
      </w:r>
    </w:p>
    <w:p w:rsidRDefault="00BF7CB8" w:rsidP="00BF7CB8" w:rsidR="00BF7CB8" w:rsidRPr="00BF7CB8">
      <w:pPr>
        <w:pStyle w:val="Tijeloteksta-uvlaka3"/>
        <w:rPr>
          <w:lang w:eastAsia="en-US"/>
        </w:rPr>
      </w:pPr>
    </w:p>
    <w:p w:rsidRDefault="00BF7CB8" w:rsidP="00395B4C" w:rsidR="00395B4C">
      <w:pPr>
        <w:jc w:val="both"/>
      </w:pPr>
      <w:r>
        <w:t>DNA:</w:t>
      </w:r>
    </w:p>
    <w:p w:rsidRDefault="00BF7CB8" w:rsidP="00BF7CB8" w:rsidR="00BF7CB8">
      <w:pPr>
        <w:pStyle w:val="Odlomakpopisa"/>
        <w:numPr>
          <w:ilvl w:val="0"/>
          <w:numId w:val="4"/>
        </w:numPr>
        <w:jc w:val="both"/>
      </w:pPr>
      <w:r>
        <w:t>e-oglasna ploča suda</w:t>
      </w:r>
    </w:p>
    <w:p w:rsidRDefault="00BF7CB8" w:rsidP="00BF7CB8" w:rsidR="00BF7CB8">
      <w:pPr>
        <w:pStyle w:val="Odlomakpopisa"/>
        <w:numPr>
          <w:ilvl w:val="0"/>
          <w:numId w:val="4"/>
        </w:numPr>
        <w:jc w:val="both"/>
      </w:pPr>
      <w:r>
        <w:t>st. upravitelju</w:t>
      </w:r>
    </w:p>
    <w:p w:rsidRDefault="00395B4C" w:rsidP="00395B4C" w:rsidR="00395B4C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>Za točnost otpravka - ovlašteni službenik</w:t>
      </w:r>
    </w:p>
    <w:p w:rsidRDefault="00395B4C" w:rsidP="00395B4C" w:rsidR="00395B4C">
      <w:pPr>
        <w:ind w:left="1363"/>
        <w:jc w:val="both"/>
      </w:pPr>
      <w:r>
        <w:t xml:space="preserve">                                                                         </w:t>
      </w:r>
      <w:r w:rsidR="00BF7CB8">
        <w:t>Antonija Fuš</w:t>
      </w:r>
    </w:p>
    <w:p w:rsidRDefault="00395B4C" w:rsidP="00395B4C" w:rsidR="00395B4C">
      <w:pPr>
        <w:rPr>
          <w:u w:val="single"/>
        </w:rPr>
      </w:pPr>
    </w:p>
    <w:p w:rsidRDefault="00395B4C" w:rsidP="00395B4C" w:rsidR="00395B4C">
      <w:pPr>
        <w:rPr>
          <w:u w:val="single"/>
        </w:rPr>
      </w:pPr>
    </w:p>
    <w:p w:rsidRDefault="00395B4C" w:rsidP="00395B4C" w:rsidR="00395B4C">
      <w:pPr>
        <w:rPr>
          <w:color w:val="FFFFFF"/>
        </w:rPr>
      </w:pPr>
      <w:r>
        <w:rPr>
          <w:color w:val="FFFFFF"/>
        </w:rPr>
        <w:t>DNA:</w:t>
      </w:r>
    </w:p>
    <w:p w:rsidRDefault="00395B4C" w:rsidP="00395B4C" w:rsidR="00395B4C">
      <w:pPr>
        <w:numPr>
          <w:ilvl w:val="0"/>
          <w:numId w:val="1"/>
        </w:numPr>
        <w:rPr>
          <w:color w:val="FFFFFF"/>
        </w:rPr>
      </w:pPr>
      <w:r>
        <w:rPr>
          <w:color w:val="FFFFFF"/>
        </w:rPr>
        <w:t>stečajni upravitelj</w:t>
      </w:r>
    </w:p>
    <w:p w:rsidRDefault="00395B4C" w:rsidP="00395B4C" w:rsidR="00395B4C">
      <w:pPr>
        <w:numPr>
          <w:ilvl w:val="0"/>
          <w:numId w:val="1"/>
        </w:numPr>
        <w:rPr>
          <w:color w:val="FFFFFF"/>
        </w:rPr>
      </w:pPr>
      <w:r>
        <w:rPr>
          <w:color w:val="FFFFFF"/>
        </w:rPr>
        <w:t>e-oglasna ploča suda – 8 dana</w:t>
      </w:r>
    </w:p>
    <w:p w:rsidRDefault="00395B4C" w:rsidP="00395B4C" w:rsidR="00395B4C"/>
    <w:p w:rsidRDefault="00395B4C" w:rsidP="00395B4C" w:rsidR="00395B4C"/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C3780"/>
    <w:multiLevelType w:val="hybridMultilevel"/>
    <w:tmpl w:val="ECEA965E"/>
    <w:lvl w:tplc="AE0C78E4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EA5B60"/>
    <w:multiLevelType w:val="hybridMultilevel"/>
    <w:tmpl w:val="E850ED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2A1125"/>
    <w:multiLevelType w:val="hybridMultilevel"/>
    <w:tmpl w:val="8E946292"/>
    <w:lvl w:tplc="6E621DA4" w:ilvl="0">
      <w:start w:val="5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D5F"/>
    <w:rsid w:val="00025410"/>
    <w:rsid w:val="00257D5F"/>
    <w:rsid w:val="0031423C"/>
    <w:rsid w:val="00331AD6"/>
    <w:rsid w:val="00395B4C"/>
    <w:rsid w:val="00BE3772"/>
    <w:rsid w:val="00BF7CB8"/>
    <w:rsid w:val="00CE0253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B4C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5B4C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5B4C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95B4C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95B4C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95B4C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395B4C"/>
    <w:pPr>
      <w:spacing w:after="80"/>
    </w:pPr>
    <w:rPr>
      <w:rFonts w:cs="Times New Roman" w:eastAsia="Times New Roman" w:hAnsi="Calibri" w:ascii="Calibri"/>
      <w:sz w:val="22"/>
    </w:rPr>
  </w:style>
  <w:style w:customStyle="true" w:styleId="TableContents" w:type="paragraph">
    <w:name w:val="Table Contents"/>
    <w:basedOn w:val="Normal"/>
    <w:rsid w:val="00395B4C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95B4C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95B4C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B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B4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F7C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B4C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95B4C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5B4C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95B4C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95B4C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95B4C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395B4C"/>
    <w:pPr>
      <w:spacing w:after="80"/>
    </w:pPr>
    <w:rPr>
      <w:rFonts w:ascii="Calibri" w:cs="Times New Roman" w:eastAsia="Times New Roman" w:hAnsi="Calibri"/>
      <w:sz w:val="22"/>
    </w:rPr>
  </w:style>
  <w:style w:customStyle="1" w:styleId="TableContents" w:type="paragraph">
    <w:name w:val="Table Contents"/>
    <w:basedOn w:val="Normal"/>
    <w:rsid w:val="00395B4C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95B4C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95B4C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B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B4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F7C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4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548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9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punomoćnik sudionika u postupku FELIX PROJEKT d.o.o.</item>
      <item>ODVJETNIČKO DRUŠTVO BEKINA, ŠKURLA, DURMIŠ I SPAJIĆ, d.o.o.</item>
    </izvorni_sadrzaj>
    <derivirana_varijabla naziv="DomainObject.Predmet.OstaliListFormated_1">
      <item>Katica Brnčić punomoćnik sudionika u postupku FELIX PROJEKT d.o.o.</item>
      <item>ODVJETNIČKO DRUŠTVO BEKINA, ŠKURLA, DURMIŠ I SPAJIĆ, d.o.o.</item>
    </derivirana_varijabla>
  </DomainObject.Predmet.OstaliListFormated>
  <DomainObject.Predmet.OstaliListFormatedOIB>
    <izvorni_sadrzaj>
      <item>Katica Brnčić, OIB 44071366325 punomoćnik sudionika u postupku FELIX PROJEKT d.o.o.</item>
      <item>ODVJETNIČKO DRUŠTVO BEKINA, ŠKURLA, DURMIŠ I SPAJIĆ, d.o.o., OIB 68178969783</item>
    </izvorni_sadrzaj>
    <derivirana_varijabla naziv="DomainObject.Predmet.OstaliListFormatedOIB_1">
      <item>Katica Brnčić, OIB 44071366325 punomoćnik sudionika u postupku FELIX PROJEKT d.o.o.</item>
      <item>ODVJETNIČKO DRUŠTVO BEKINA, ŠKURLA, DURMIŠ I SPAJIĆ, d.o.o., OIB 68178969783</item>
    </derivirana_varijabla>
  </DomainObject.Predmet.OstaliListFormatedOIB>
  <DomainObject.Predmet.OstaliListFormatedWithAdress>
    <izvorni_sadrzaj>
      <item>Katica Brnčić, Josipa Cobovića 31, 10310 Deanovec punomoćnik sudionika u postupku FELIX PROJEKT d.o.o.</item>
      <item>ODVJETNIČKO DRUŠTVO BEKINA, ŠKURLA, DURMIŠ I SPAJIĆ, d.o.o., Preradovićeva 24, 10000 Zagreb</item>
    </izvorni_sadrzaj>
    <derivirana_varijabla naziv="DomainObject.Predmet.OstaliListFormatedWithAdress_1">
      <item>Katica Brnčić, Josipa Cobovića 31, 10310 Deanovec punomoćnik sudionika u postupku FELIX PROJEKT d.o.o.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izvorni_sadrzaj>
    <derivirana_varijabla naziv="DomainObject.Predmet.OstaliListFormatedWithAdressOIB_1"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Katica Brnčić</item>
      <item>ODVJETNIČKO DRUŠTVO BEKINA, ŠKURLA, DURMIŠ I SPAJIĆ, d.o.o.</item>
    </izvorni_sadrzaj>
    <derivirana_varijabla naziv="DomainObject.Predmet.OstaliListNazivFormated_1">
      <item>Katica Brnčić</item>
      <item>ODVJETNIČKO DRUŠTVO BEKINA, ŠKURLA, DURMIŠ I SPAJIĆ, d.o.o.</item>
    </derivirana_varijabla>
  </DomainObject.Predmet.OstaliListNazivFormated>
  <DomainObject.Predmet.OstaliListNazivFormatedOIB>
    <izvorni_sadrzaj>
      <item>Katica Brnčić, OIB 44071366325</item>
      <item>ODVJETNIČKO DRUŠTVO BEKINA, ŠKURLA, DURMIŠ I SPAJIĆ, d.o.o., OIB 68178969783</item>
    </izvorni_sadrzaj>
    <derivirana_varijabla naziv="DomainObject.Predmet.OstaliListNazivFormatedOIB_1">
      <item>Katica Brnčić, OIB 44071366325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  <item>ODVJETNIČKO DRUŠTVO BEKINA, ŠKURLA, DURMIŠ I SPAJIĆ, d.o.o.</item>
    </izvorni_sadrzaj>
    <derivirana_varijabla naziv="DomainObject.Predmet.SudioniciListNaziv_1">
      <item>FELIX PROJEKT d.o.o.</item>
      <item>FINA Regionalni centar Zagreb</item>
      <item>Katica Brnčić</item>
      <item>ODVJETNIČKO DRUŠTVO BEKINA, ŠKURLA, DURMIŠ I SPAJIĆ, d.o.o.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  <item>, OIB 68178969783</item>
    </izvorni_sadrzaj>
    <derivirana_varijabla naziv="DomainObject.Predmet.SudioniciListNazivOIB_1">
      <item>, OIB 43475535899</item>
      <item>, OIB 85821130368</item>
      <item>, OIB 44071366325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2135</properties:Characters>
  <properties:Lines>103</properties:Lines>
  <properties:Paragraphs>57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2017-11-13T14:18:00Z</dcterms:created>
  <dc:creator>Valentina Kranjčić</dc:creator>
  <dc:description/>
  <cp:keywords/>
  <cp:lastModifiedBy>Valentina Kranjčić</cp:lastModifiedBy>
  <cp:lastPrinted>2017-11-14T12:52:00Z</cp:lastPrinted>
  <dcterms:modified xmlns:xsi="http://www.w3.org/2001/XMLSchema-instance" xsi:type="dcterms:W3CDTF">2017-11-14T12:54:00Z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