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373bf" w14:paraId="7b373bf" w:rsidRDefault="001F55D7" w:rsidP="001F55D7" w:rsidR="001F55D7" w:rsidRPr="001F55D7">
      <w:pPr>
        <w:spacing w:lineRule="auto" w:line="240" w:after="0"/>
        <w:jc w:val="both"/>
        <w15:collapsed w:val="false"/>
        <w:rPr>
          <w:rFonts w:cs="Times New Roman" w:eastAsia="Calibri" w:hAnsi="Times New Roman" w:ascii="Times New Roman"/>
          <w:sz w:val="24"/>
          <w:szCs w:val="24"/>
        </w:rPr>
      </w:pPr>
      <w:bookmarkStart w:name="_GoBack" w:id="0"/>
      <w:bookmarkEnd w:id="0"/>
    </w:p>
    <w:p w:rsidRDefault="00F41EEA" w:rsidP="00F41EEA" w:rsidR="00F41EEA" w:rsidRPr="00F277F2">
      <w:r>
        <w:rPr>
          <w:rFonts w:cs="Times New Roman" w:eastAsia="Calibri" w:hAnsi="Times New Roman" w:ascii="Times New Roman"/>
          <w:sz w:val="24"/>
          <w:szCs w:val="24"/>
        </w:rPr>
        <w:tab/>
      </w:r>
      <w:r>
        <w:rPr>
          <w:noProof/>
          <w:lang w:eastAsia="hr-HR"/>
        </w:rPr>
        <w:t xml:space="preserve">                             </w:t>
      </w:r>
      <w:r w:rsidRPr="00F277F2">
        <w:rPr>
          <w:noProof/>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r>
        <w:rPr>
          <w:noProof/>
          <w:lang w:eastAsia="hr-HR"/>
        </w:rPr>
        <w:t xml:space="preserve">           </w:t>
      </w:r>
    </w:p>
    <w:p w:rsidRDefault="00F41EEA" w:rsidP="00F41EEA" w:rsidR="00F41EEA" w:rsidRPr="00F277F2">
      <w:pPr>
        <w:spacing w:after="0"/>
        <w:rPr>
          <w:rFonts w:cs="Times New Roman" w:hAnsi="Times New Roman" w:ascii="Times New Roman"/>
          <w:bCs/>
        </w:rPr>
      </w:pPr>
      <w:r w:rsidRPr="00F277F2">
        <w:rPr>
          <w:rFonts w:cs="Times New Roman" w:hAnsi="Times New Roman" w:ascii="Times New Roman"/>
          <w:bCs/>
        </w:rPr>
        <w:t xml:space="preserve">                        REPUBLIKA HRVATSKA</w:t>
      </w:r>
    </w:p>
    <w:p w:rsidRDefault="00F41EEA" w:rsidP="00F41EEA" w:rsidR="00F41EEA" w:rsidRPr="00F277F2">
      <w:pPr>
        <w:spacing w:after="0"/>
        <w:rPr>
          <w:rFonts w:cs="Times New Roman" w:hAnsi="Times New Roman" w:ascii="Times New Roman"/>
          <w:bCs/>
        </w:rPr>
      </w:pPr>
      <w:r w:rsidRPr="00F277F2">
        <w:rPr>
          <w:rFonts w:cs="Times New Roman" w:hAnsi="Times New Roman" w:ascii="Times New Roman"/>
          <w:bCs/>
        </w:rPr>
        <w:t>VISOKI TRGOVAČKI SUD REPUBLIKE  HRVATSKE</w:t>
      </w:r>
    </w:p>
    <w:p w:rsidRDefault="00F41EEA" w:rsidP="00F41EEA" w:rsidR="00F41EEA" w:rsidRPr="00F277F2">
      <w:pPr>
        <w:spacing w:after="0"/>
        <w:rPr>
          <w:rFonts w:cs="Times New Roman" w:hAnsi="Times New Roman" w:ascii="Times New Roman"/>
        </w:rPr>
      </w:pPr>
      <w:r w:rsidRPr="00F277F2">
        <w:rPr>
          <w:rFonts w:cs="Times New Roman" w:hAnsi="Times New Roman" w:ascii="Times New Roman"/>
          <w:bCs/>
        </w:rPr>
        <w:t xml:space="preserve">                                    Z A G R E B</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center"/>
        <w:rPr>
          <w:rFonts w:cs="Times New Roman" w:eastAsia="Calibri" w:hAnsi="Times New Roman" w:ascii="Times New Roman"/>
          <w:sz w:val="24"/>
          <w:szCs w:val="24"/>
        </w:rPr>
      </w:pPr>
      <w:r w:rsidRPr="001F55D7">
        <w:rPr>
          <w:rFonts w:cs="Times New Roman" w:eastAsia="Calibri" w:hAnsi="Times New Roman" w:ascii="Times New Roman"/>
          <w:sz w:val="24"/>
          <w:szCs w:val="24"/>
        </w:rPr>
        <w:t>R E P U B L I K A   H R V A T S K A</w:t>
      </w:r>
    </w:p>
    <w:p w:rsidRDefault="001F55D7" w:rsidP="001F55D7" w:rsidR="001F55D7" w:rsidRPr="001F55D7">
      <w:pPr>
        <w:spacing w:lineRule="auto" w:line="240" w:after="0"/>
        <w:jc w:val="center"/>
        <w:rPr>
          <w:rFonts w:cs="Times New Roman" w:eastAsia="Calibri" w:hAnsi="Times New Roman" w:ascii="Times New Roman"/>
          <w:sz w:val="24"/>
          <w:szCs w:val="24"/>
        </w:rPr>
      </w:pPr>
    </w:p>
    <w:p w:rsidRDefault="001F55D7" w:rsidP="001F55D7" w:rsidR="001F55D7" w:rsidRPr="001F55D7">
      <w:pPr>
        <w:spacing w:lineRule="auto" w:line="240" w:after="0"/>
        <w:jc w:val="center"/>
        <w:rPr>
          <w:rFonts w:cs="Times New Roman" w:eastAsia="Calibri" w:hAnsi="Times New Roman" w:ascii="Times New Roman"/>
          <w:sz w:val="24"/>
          <w:szCs w:val="24"/>
        </w:rPr>
      </w:pPr>
      <w:r w:rsidRPr="001F55D7">
        <w:rPr>
          <w:rFonts w:cs="Times New Roman" w:eastAsia="Calibri" w:hAnsi="Times New Roman" w:ascii="Times New Roman"/>
          <w:sz w:val="24"/>
          <w:szCs w:val="24"/>
        </w:rPr>
        <w:t>R J E Š E NJ E</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 xml:space="preserve">Visoki trgovački sud Republike Hrvatske, u vijeću sastavljenom od sudaca </w:t>
      </w:r>
      <w:proofErr w:type="spellStart"/>
      <w:r w:rsidRPr="001F55D7">
        <w:rPr>
          <w:rFonts w:cs="Times New Roman" w:eastAsia="Calibri" w:hAnsi="Times New Roman" w:ascii="Times New Roman"/>
          <w:sz w:val="24"/>
          <w:szCs w:val="24"/>
        </w:rPr>
        <w:t>Raoula</w:t>
      </w:r>
      <w:proofErr w:type="spellEnd"/>
      <w:r w:rsidRPr="001F55D7">
        <w:rPr>
          <w:rFonts w:cs="Times New Roman" w:eastAsia="Calibri" w:hAnsi="Times New Roman" w:ascii="Times New Roman"/>
          <w:sz w:val="24"/>
          <w:szCs w:val="24"/>
        </w:rPr>
        <w:t xml:space="preserve"> </w:t>
      </w:r>
      <w:proofErr w:type="spellStart"/>
      <w:r w:rsidRPr="001F55D7">
        <w:rPr>
          <w:rFonts w:cs="Times New Roman" w:eastAsia="Calibri" w:hAnsi="Times New Roman" w:ascii="Times New Roman"/>
          <w:sz w:val="24"/>
          <w:szCs w:val="24"/>
        </w:rPr>
        <w:t>Dubravca</w:t>
      </w:r>
      <w:proofErr w:type="spellEnd"/>
      <w:r w:rsidRPr="001F55D7">
        <w:rPr>
          <w:rFonts w:cs="Times New Roman" w:eastAsia="Calibri" w:hAnsi="Times New Roman" w:ascii="Times New Roman"/>
          <w:sz w:val="24"/>
          <w:szCs w:val="24"/>
        </w:rPr>
        <w:t xml:space="preserve">, predsjednika vijeća, Josipa Turkalja, suca izvjestitelja i Draženke </w:t>
      </w:r>
      <w:proofErr w:type="spellStart"/>
      <w:r w:rsidRPr="001F55D7">
        <w:rPr>
          <w:rFonts w:cs="Times New Roman" w:eastAsia="Calibri" w:hAnsi="Times New Roman" w:ascii="Times New Roman"/>
          <w:sz w:val="24"/>
          <w:szCs w:val="24"/>
        </w:rPr>
        <w:t>Deladio</w:t>
      </w:r>
      <w:proofErr w:type="spellEnd"/>
      <w:r w:rsidRPr="001F55D7">
        <w:rPr>
          <w:rFonts w:cs="Times New Roman" w:eastAsia="Calibri" w:hAnsi="Times New Roman" w:ascii="Times New Roman"/>
          <w:sz w:val="24"/>
          <w:szCs w:val="24"/>
        </w:rPr>
        <w:t>, članice vijeća, u stečajnom postupku nad imovinom dužnika SLAVKA KOLIĆA iz Petrinje, OIB 73361890729, vlasnika obrta GRADNJA KOLIĆ, odlučujući o žalbi stečajnog vjerovnika REPUBLIKA HRVATSKA, Ministarstvo financija, Porezna uprava, Područni ured Sisak, kojeg zastupa Županijsko državno odvjetništvo u Sisku, protiv rješenja Trgovačkog suda u Zagrebu poslovni broj St-134/2014-34 od 7. ožujka 2018., u sjednici vijeća održanoj 27. ožujka 2018.</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center"/>
        <w:rPr>
          <w:rFonts w:cs="Times New Roman" w:eastAsia="Calibri" w:hAnsi="Times New Roman" w:ascii="Times New Roman"/>
          <w:sz w:val="24"/>
          <w:szCs w:val="24"/>
        </w:rPr>
      </w:pPr>
      <w:r w:rsidRPr="001F55D7">
        <w:rPr>
          <w:rFonts w:cs="Times New Roman" w:eastAsia="Calibri" w:hAnsi="Times New Roman" w:ascii="Times New Roman"/>
          <w:sz w:val="24"/>
          <w:szCs w:val="24"/>
        </w:rPr>
        <w:t>r i j e š i o   j e</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Uvažava se žalba stečajnog vjerovnika Republika Hrvatska, ukida rješenje Trgovačkog suda u Zagrebu poslovni broj St-134/2014-34 od 7. ožujka 2018. i predmet vraća sudu prvog stupnja na ponovan postupak.</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center"/>
        <w:rPr>
          <w:rFonts w:cs="Times New Roman" w:eastAsia="Calibri" w:hAnsi="Times New Roman" w:ascii="Times New Roman"/>
          <w:sz w:val="24"/>
          <w:szCs w:val="24"/>
        </w:rPr>
      </w:pPr>
      <w:r w:rsidRPr="001F55D7">
        <w:rPr>
          <w:rFonts w:cs="Times New Roman" w:eastAsia="Calibri" w:hAnsi="Times New Roman" w:ascii="Times New Roman"/>
          <w:sz w:val="24"/>
          <w:szCs w:val="24"/>
        </w:rPr>
        <w:t>Obrazloženje</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Rješenjem suda prvog stupnja odlučeno je:</w:t>
      </w: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 xml:space="preserve">„I. Obustavlja se stečajni postupak nad imovinom dužnika Slavka Kolić iz Petrine, 6. kolovoza 55, OIB 73361890729, </w:t>
      </w:r>
      <w:proofErr w:type="spellStart"/>
      <w:r w:rsidRPr="001F55D7">
        <w:rPr>
          <w:rFonts w:cs="Times New Roman" w:eastAsia="Calibri" w:hAnsi="Times New Roman" w:ascii="Times New Roman"/>
          <w:sz w:val="24"/>
          <w:szCs w:val="24"/>
        </w:rPr>
        <w:t>vl</w:t>
      </w:r>
      <w:proofErr w:type="spellEnd"/>
      <w:r w:rsidRPr="001F55D7">
        <w:rPr>
          <w:rFonts w:cs="Times New Roman" w:eastAsia="Calibri" w:hAnsi="Times New Roman" w:ascii="Times New Roman"/>
          <w:sz w:val="24"/>
          <w:szCs w:val="24"/>
        </w:rPr>
        <w:t>. obrta „Gradnja Kolić“ iz Petrinje, 6. kolovoza 5, OIB: 73361890729.</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II. Stečajni upravitelj Vatroslav Plejić iz Zagreba, Andrije Kačića Miošića 9 razrješuje se dužnosti.“</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 xml:space="preserve">Protiv ovog rješenja žali se vjerovnik Republika Hrvatska, Ministarstvo financija, Porezna uprava, Područni ured Sisak, zbog svih žalbenih razloga iz članka 354. stavka 1. Zakona o parničnom postupku („Narodne novine“ broj: 148/11-pročišćeni tekst, 25/13 i 89/14; dalje: ZPP), te predlaže pobijano rješenje preinačiti, </w:t>
      </w:r>
      <w:proofErr w:type="spellStart"/>
      <w:r w:rsidRPr="001F55D7">
        <w:rPr>
          <w:rFonts w:cs="Times New Roman" w:eastAsia="Calibri" w:hAnsi="Times New Roman" w:ascii="Times New Roman"/>
          <w:sz w:val="24"/>
          <w:szCs w:val="24"/>
        </w:rPr>
        <w:t>podredno</w:t>
      </w:r>
      <w:proofErr w:type="spellEnd"/>
      <w:r w:rsidRPr="001F55D7">
        <w:rPr>
          <w:rFonts w:cs="Times New Roman" w:eastAsia="Calibri" w:hAnsi="Times New Roman" w:ascii="Times New Roman"/>
          <w:sz w:val="24"/>
          <w:szCs w:val="24"/>
        </w:rPr>
        <w:t xml:space="preserve"> ukinuti. U bitnom ističe da nije bilo uvjeta za obustavu stečajnog postupka iz razloga što je umro vlasnik obrta nad čijom imovinom se provodi stečajni postupak.</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Odgovor na žalbu nije podnesen.</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Žalba je osnovana.</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Osnovano žalitelj u žalbi ističe da nije bilo uvjeta za obustavu stečajnog postupka zbog smrti dužnika, vlasnika obrta, jer se stečajni postupak ne provodi nad vlasnikom obrta, već nad imovinom dužnika kao vlasnika obrta (članak 3. stavak 2. Stečajnog zakona - „Narodne novine“ broj: 44/96, 29/99, 129/00, 123/03, 82/06, 116/10, 25/12 i 133/12; dalje: SZ).</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Odredbom članak 203. – 211. SZ-a propisani su razlozi zbog kojih se može obustaviti stečajni postupak. Smrt dužnika pojedinca (trgovac pojedinac ili obrtnik) ne predstavljaju razlog za obustavu stečajnog postupka.</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Zbog navedenog, sud prvog stupnja pogrešno je primijenio materijalno pravo kada je obustavio stečajni postupak, jer za obustavu nisu bili ispunjeni uvjeti.</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Na temelju odredbe članka 380. točke 3. ZPP-a u vezi s odredbom članka 6. SZ-a valjalo je odlučiti kao u izreci ovog drugostupanjskog rješenja.</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both"/>
        <w:rPr>
          <w:rFonts w:cs="Times New Roman" w:eastAsia="Calibri" w:hAnsi="Times New Roman" w:ascii="Times New Roman"/>
          <w:sz w:val="24"/>
          <w:szCs w:val="24"/>
        </w:rPr>
      </w:pPr>
      <w:r w:rsidRPr="001F55D7">
        <w:rPr>
          <w:rFonts w:cs="Times New Roman" w:eastAsia="Calibri" w:hAnsi="Times New Roman" w:ascii="Times New Roman"/>
          <w:sz w:val="24"/>
          <w:szCs w:val="24"/>
        </w:rPr>
        <w:tab/>
        <w:t>U ponovnom postupku sud prvog stupnja nastavit će stečajni postupak nad imovinom dužnika pokojnog Slavka Kolića, vlasnika obrta Gradnja Kolić.</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jc w:val="center"/>
        <w:rPr>
          <w:rFonts w:cs="Times New Roman" w:eastAsia="Calibri" w:hAnsi="Times New Roman" w:ascii="Times New Roman"/>
          <w:sz w:val="24"/>
          <w:szCs w:val="24"/>
        </w:rPr>
      </w:pPr>
      <w:r w:rsidRPr="001F55D7">
        <w:rPr>
          <w:rFonts w:cs="Times New Roman" w:eastAsia="Calibri" w:hAnsi="Times New Roman" w:ascii="Times New Roman"/>
          <w:sz w:val="24"/>
          <w:szCs w:val="24"/>
        </w:rPr>
        <w:t>Zagreb, 27. ožujka 2018.</w:t>
      </w:r>
    </w:p>
    <w:p w:rsidRDefault="001F55D7" w:rsidP="001F55D7" w:rsidR="001F55D7" w:rsidRPr="001F55D7">
      <w:pPr>
        <w:spacing w:lineRule="auto" w:line="240" w:after="0"/>
        <w:jc w:val="both"/>
        <w:rPr>
          <w:rFonts w:cs="Times New Roman" w:eastAsia="Calibri" w:hAnsi="Times New Roman" w:ascii="Times New Roman"/>
          <w:sz w:val="24"/>
          <w:szCs w:val="24"/>
        </w:rPr>
      </w:pPr>
    </w:p>
    <w:p w:rsidRDefault="001F55D7" w:rsidP="001F55D7" w:rsidR="001F55D7" w:rsidRPr="001F55D7">
      <w:pPr>
        <w:spacing w:lineRule="auto" w:line="240" w:after="0"/>
        <w:ind w:left="4536"/>
        <w:jc w:val="center"/>
        <w:rPr>
          <w:rFonts w:cs="Times New Roman" w:eastAsia="Calibri" w:hAnsi="Times New Roman" w:ascii="Times New Roman"/>
          <w:sz w:val="24"/>
          <w:szCs w:val="24"/>
        </w:rPr>
      </w:pPr>
      <w:r w:rsidRPr="001F55D7">
        <w:rPr>
          <w:rFonts w:cs="Times New Roman" w:eastAsia="Calibri" w:hAnsi="Times New Roman" w:ascii="Times New Roman"/>
          <w:sz w:val="24"/>
          <w:szCs w:val="24"/>
        </w:rPr>
        <w:t>Predsjednik vijeća</w:t>
      </w:r>
    </w:p>
    <w:p w:rsidRDefault="001F55D7" w:rsidP="001F55D7" w:rsidR="001F55D7" w:rsidRPr="001F55D7">
      <w:pPr>
        <w:spacing w:lineRule="auto" w:line="240" w:after="240"/>
        <w:ind w:left="4536"/>
        <w:contextualSpacing/>
        <w:jc w:val="center"/>
        <w:rPr>
          <w:rFonts w:cs="Times New Roman" w:eastAsia="Times New Roman" w:hAnsi="Times New Roman" w:ascii="Times New Roman"/>
          <w:sz w:val="24"/>
          <w:szCs w:val="24"/>
          <w:lang w:eastAsia="hr-HR"/>
        </w:rPr>
      </w:pPr>
      <w:proofErr w:type="spellStart"/>
      <w:r w:rsidRPr="001F55D7">
        <w:rPr>
          <w:rFonts w:cs="Times New Roman" w:eastAsia="Times New Roman" w:hAnsi="Times New Roman" w:ascii="Times New Roman"/>
          <w:sz w:val="24"/>
          <w:szCs w:val="24"/>
          <w:lang w:eastAsia="hr-HR"/>
        </w:rPr>
        <w:t>Raoul</w:t>
      </w:r>
      <w:proofErr w:type="spellEnd"/>
      <w:r w:rsidRPr="001F55D7">
        <w:rPr>
          <w:rFonts w:cs="Times New Roman" w:eastAsia="Times New Roman" w:hAnsi="Times New Roman" w:ascii="Times New Roman"/>
          <w:sz w:val="24"/>
          <w:szCs w:val="24"/>
          <w:lang w:eastAsia="hr-HR"/>
        </w:rPr>
        <w:t xml:space="preserve"> </w:t>
      </w:r>
      <w:proofErr w:type="spellStart"/>
      <w:r w:rsidRPr="001F55D7">
        <w:rPr>
          <w:rFonts w:cs="Times New Roman" w:eastAsia="Times New Roman" w:hAnsi="Times New Roman" w:ascii="Times New Roman"/>
          <w:sz w:val="24"/>
          <w:szCs w:val="24"/>
          <w:lang w:eastAsia="hr-HR"/>
        </w:rPr>
        <w:t>Dubravec</w:t>
      </w:r>
      <w:proofErr w:type="spellEnd"/>
      <w:r w:rsidRPr="001F55D7">
        <w:rPr>
          <w:rFonts w:cs="Times New Roman" w:eastAsia="Times New Roman" w:hAnsi="Times New Roman" w:ascii="Times New Roman"/>
          <w:sz w:val="24"/>
          <w:szCs w:val="24"/>
          <w:lang w:eastAsia="hr-HR"/>
        </w:rPr>
        <w:t>, v. r.</w:t>
      </w:r>
    </w:p>
    <w:p w:rsidRDefault="001F55D7" w:rsidP="001F55D7" w:rsidR="001F55D7" w:rsidRPr="001F55D7">
      <w:pPr>
        <w:spacing w:lineRule="auto" w:line="240" w:after="240"/>
        <w:ind w:left="4536"/>
        <w:contextualSpacing/>
        <w:jc w:val="center"/>
        <w:rPr>
          <w:rFonts w:cs="Times New Roman" w:eastAsia="Times New Roman" w:hAnsi="Times New Roman" w:ascii="Times New Roman"/>
          <w:sz w:val="24"/>
          <w:szCs w:val="24"/>
          <w:lang w:eastAsia="hr-HR"/>
        </w:rPr>
      </w:pPr>
    </w:p>
    <w:p w:rsidRDefault="001F55D7" w:rsidP="001F55D7" w:rsidR="001F55D7" w:rsidRPr="001F55D7">
      <w:pPr>
        <w:spacing w:lineRule="auto" w:line="240" w:after="240"/>
        <w:ind w:left="4536"/>
        <w:contextualSpacing/>
        <w:jc w:val="center"/>
        <w:rPr>
          <w:rFonts w:cs="Times New Roman" w:eastAsia="Times New Roman" w:hAnsi="Times New Roman" w:ascii="Times New Roman"/>
          <w:sz w:val="24"/>
          <w:szCs w:val="24"/>
          <w:lang w:eastAsia="hr-HR"/>
        </w:rPr>
      </w:pPr>
      <w:r w:rsidRPr="001F55D7">
        <w:rPr>
          <w:rFonts w:cs="Times New Roman" w:eastAsia="Times New Roman" w:hAnsi="Times New Roman" w:ascii="Times New Roman"/>
          <w:sz w:val="24"/>
          <w:szCs w:val="24"/>
          <w:lang w:eastAsia="hr-HR"/>
        </w:rPr>
        <w:t>Za točnost otpravka – ovlašteni službenik</w:t>
      </w:r>
    </w:p>
    <w:p w:rsidRDefault="001F55D7" w:rsidP="001F55D7" w:rsidR="001F55D7" w:rsidRPr="001F55D7">
      <w:pPr>
        <w:spacing w:lineRule="auto" w:line="240" w:after="240"/>
        <w:ind w:left="4536"/>
        <w:contextualSpacing/>
        <w:jc w:val="center"/>
        <w:rPr>
          <w:rFonts w:cs="Times New Roman" w:eastAsia="Times New Roman" w:hAnsi="Times New Roman" w:ascii="Times New Roman"/>
          <w:sz w:val="24"/>
          <w:szCs w:val="24"/>
          <w:lang w:eastAsia="hr-HR"/>
        </w:rPr>
      </w:pPr>
      <w:r w:rsidRPr="001F55D7">
        <w:rPr>
          <w:rFonts w:cs="Times New Roman" w:eastAsia="Times New Roman" w:hAnsi="Times New Roman" w:ascii="Times New Roman"/>
          <w:sz w:val="24"/>
          <w:szCs w:val="24"/>
          <w:lang w:eastAsia="hr-HR"/>
        </w:rPr>
        <w:t xml:space="preserve">Brankica </w:t>
      </w:r>
      <w:proofErr w:type="spellStart"/>
      <w:r w:rsidRPr="001F55D7">
        <w:rPr>
          <w:rFonts w:cs="Times New Roman" w:eastAsia="Times New Roman" w:hAnsi="Times New Roman" w:ascii="Times New Roman"/>
          <w:sz w:val="24"/>
          <w:szCs w:val="24"/>
          <w:lang w:eastAsia="hr-HR"/>
        </w:rPr>
        <w:t>Curman</w:t>
      </w:r>
      <w:proofErr w:type="spellEnd"/>
    </w:p>
    <w:p w:rsidRDefault="000104E4" w:rsidR="000104E4"/>
    <w:sectPr w:rsidR="000104E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EEA" w:rsidP="00F41EEA" w:rsidR="00F41EEA">
      <w:pPr>
        <w:spacing w:lineRule="auto" w:line="240" w:after="0"/>
      </w:pPr>
      <w:r>
        <w:separator/>
      </w:r>
    </w:p>
  </w:endnote>
  <w:endnote w:id="0" w:type="continuationSeparator">
    <w:p w:rsidRDefault="00F41EEA" w:rsidP="00F41EEA" w:rsidR="00F41EE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EEA" w:rsidP="00F41EEA" w:rsidR="00F41EEA">
      <w:pPr>
        <w:spacing w:lineRule="auto" w:line="240" w:after="0"/>
      </w:pPr>
      <w:r>
        <w:separator/>
      </w:r>
    </w:p>
  </w:footnote>
  <w:footnote w:id="0" w:type="continuationSeparator">
    <w:p w:rsidRDefault="00F41EEA" w:rsidP="00F41EEA" w:rsidR="00F41EE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1EEA" w:rsidP="00F41EEA" w:rsidR="00F41EEA">
    <w:pPr>
      <w:pStyle w:val="Zaglavlje"/>
      <w:jc w:val="right"/>
    </w:pPr>
    <w:r>
      <w:t xml:space="preserve">89 </w:t>
    </w:r>
    <w:proofErr w:type="spellStart"/>
    <w:r>
      <w:t>Pž</w:t>
    </w:r>
    <w:proofErr w:type="spellEnd"/>
    <w:r>
      <w:t>-1975/2018-2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55D7"/>
    <w:rsid w:val="000104E4"/>
    <w:rsid w:val="001F55D7"/>
    <w:rsid w:val="007331B3"/>
    <w:rsid w:val="00800470"/>
    <w:rsid w:val="00F41E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41EE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41EEA"/>
  </w:style>
  <w:style w:styleId="Podnoje" w:type="paragraph">
    <w:name w:val="footer"/>
    <w:basedOn w:val="Normal"/>
    <w:link w:val="PodnojeChar"/>
    <w:uiPriority w:val="99"/>
    <w:unhideWhenUsed/>
    <w:rsid w:val="00F41EE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41EEA"/>
  </w:style>
  <w:style w:styleId="Tekstrezerviranogmjesta" w:type="character">
    <w:name w:val="Placeholder Text"/>
    <w:basedOn w:val="Zadanifontodlomka"/>
    <w:uiPriority w:val="99"/>
    <w:semiHidden/>
    <w:rsid w:val="00800470"/>
    <w:rPr>
      <w:color w:val="808080"/>
      <w:bdr w:space="0" w:sz="0" w:color="auto" w:val="none"/>
      <w:shd w:fill="auto" w:color="auto" w:val="clear"/>
    </w:rPr>
  </w:style>
  <w:style w:customStyle="true" w:styleId="eSPISCCParagraphDefaultFont" w:type="character">
    <w:name w:val="eSPIS_CC_Paragraph Default Font"/>
    <w:basedOn w:val="Zadanifontodlomka"/>
    <w:rsid w:val="00800470"/>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0470"/>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0470"/>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0470"/>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41EE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1EEA"/>
  </w:style>
  <w:style w:styleId="Podnoje" w:type="paragraph">
    <w:name w:val="footer"/>
    <w:basedOn w:val="Normal"/>
    <w:link w:val="PodnojeChar"/>
    <w:uiPriority w:val="99"/>
    <w:unhideWhenUsed/>
    <w:rsid w:val="00F41EE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1EEA"/>
  </w:style>
  <w:style w:styleId="Tekstrezerviranogmjesta" w:type="character">
    <w:name w:val="Placeholder Text"/>
    <w:basedOn w:val="Zadanifontodlomka"/>
    <w:uiPriority w:val="99"/>
    <w:semiHidden/>
    <w:rsid w:val="00800470"/>
    <w:rPr>
      <w:color w:val="808080"/>
      <w:bdr w:color="auto" w:space="0" w:sz="0" w:val="none"/>
      <w:shd w:color="auto" w:fill="auto" w:val="clear"/>
    </w:rPr>
  </w:style>
  <w:style w:customStyle="1" w:styleId="eSPISCCParagraphDefaultFont" w:type="character">
    <w:name w:val="eSPIS_CC_Paragraph Default Font"/>
    <w:basedOn w:val="Zadanifontodlomka"/>
    <w:rsid w:val="00800470"/>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0470"/>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0470"/>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0470"/>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382555">
      <w:bodyDiv w:val="true"/>
      <w:marLeft w:val="0"/>
      <w:marRight w:val="0"/>
      <w:marTop w:val="0"/>
      <w:marBottom w:val="0"/>
      <w:divBdr>
        <w:top w:space="0" w:sz="0" w:color="auto" w:val="none"/>
        <w:left w:space="0" w:sz="0" w:color="auto" w:val="none"/>
        <w:bottom w:space="0" w:sz="0" w:color="auto" w:val="none"/>
        <w:right w:space="0" w:sz="0" w:color="auto" w:val="none"/>
      </w:divBdr>
    </w:div>
    <w:div w:id="2018773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2524</properties:Characters>
  <properties:Lines>73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2018-04-20T08:24:00Z</dcterms:created>
  <dc:creator>Sonja Pilić</dc:creator>
  <cp:lastModifiedBy>Sonja Pilić</cp:lastModifiedBy>
  <dcterms:modified xmlns:xsi="http://www.w3.org/2001/XMLSchema-instance" xsi:type="dcterms:W3CDTF">2018-04-20T08:28:00Z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St-1006/2018-37 / Podnesak - Rješenje - prihvaćena žalba - ukinuto 1. st. rješenje (II st. rješenje.docx)</vt:lpwstr>
  </prop:property>
  <prop:property name="CC_coloring" pid="4" fmtid="{D5CDD505-2E9C-101B-9397-08002B2CF9AE}">
    <vt:bool>false</vt:bool>
  </prop:property>
  <prop:property name="BrojStranica" pid="5" fmtid="{D5CDD505-2E9C-101B-9397-08002B2CF9AE}">
    <vt:i4>2</vt:i4>
  </prop:property>
</prop:Properties>
</file>