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35d1d" w14:paraId="5135d1d" w:rsidRDefault="005F5F4A" w:rsidP="00910611" w:rsidR="005F5F4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F5F4A" w:rsidP="00910611" w:rsidR="005F5F4A">
      <w:r>
        <w:rPr>
          <w:rFonts w:eastAsia="MS Mincho"/>
          <w:szCs w:val="24"/>
        </w:rPr>
        <w:t xml:space="preserve">   REPUBLIKA HRVATSKA</w:t>
      </w:r>
    </w:p>
    <w:p w:rsidRDefault="005F5F4A" w:rsidP="00910611" w:rsidR="005F5F4A">
      <w:r>
        <w:rPr>
          <w:rFonts w:eastAsia="MS Mincho"/>
          <w:szCs w:val="24"/>
        </w:rPr>
        <w:t>TRGOVAČKI SUD U RIJECI</w:t>
      </w:r>
    </w:p>
    <w:p w:rsidRDefault="005F5F4A" w:rsidR="005F5F4A" w:rsidRPr="00910611">
      <w:pPr>
        <w:rPr>
          <w:rFonts w:eastAsia="MS Mincho"/>
          <w:szCs w:val="24"/>
        </w:rPr>
      </w:pPr>
      <w:r>
        <w:rPr>
          <w:rFonts w:eastAsia="MS Mincho"/>
          <w:szCs w:val="24"/>
        </w:rPr>
        <w:t xml:space="preserve">      Rijeka, Zadarska 1 i 3</w:t>
      </w:r>
    </w:p>
    <w:p w:rsidRDefault="005F5F4A" w:rsidP="00910611" w:rsidR="005F5F4A" w:rsidRPr="00910611"/>
    <w:p w:rsidRDefault="008D42E3" w:rsidP="007334D2" w:rsidR="000460BC" w:rsidRPr="008D42E3">
      <w:pPr>
        <w:jc w:val="center"/>
        <w:rPr>
          <w:b/>
          <w:szCs w:val="24"/>
          <w:lang w:val="hr-HR"/>
        </w:rPr>
      </w:pPr>
      <w:r w:rsidRPr="008D42E3">
        <w:rPr>
          <w:b/>
          <w:szCs w:val="24"/>
          <w:lang w:val="hr-HR"/>
        </w:rPr>
        <w:t>R E P U B L I K A    H R V A T S K A</w:t>
      </w:r>
    </w:p>
    <w:p w:rsidRDefault="000460BC" w:rsidP="007334D2" w:rsidR="000460BC" w:rsidRPr="008D42E3">
      <w:pPr>
        <w:jc w:val="center"/>
        <w:rPr>
          <w:szCs w:val="24"/>
          <w:lang w:val="hr-HR"/>
        </w:rPr>
      </w:pPr>
    </w:p>
    <w:p w:rsidRDefault="007334D2" w:rsidP="007334D2" w:rsidR="007334D2" w:rsidRPr="008D42E3">
      <w:pPr>
        <w:jc w:val="center"/>
        <w:rPr>
          <w:b/>
          <w:szCs w:val="24"/>
          <w:lang w:val="hr-HR"/>
        </w:rPr>
      </w:pPr>
      <w:r w:rsidRPr="008D42E3">
        <w:rPr>
          <w:b/>
          <w:szCs w:val="24"/>
          <w:lang w:val="hr-HR"/>
        </w:rPr>
        <w:t>R J E Š E N J E</w:t>
      </w:r>
    </w:p>
    <w:p w:rsidRDefault="007334D2" w:rsidP="007334D2" w:rsidR="007334D2" w:rsidRPr="008D42E3">
      <w:pPr>
        <w:jc w:val="both"/>
        <w:rPr>
          <w:szCs w:val="24"/>
          <w:lang w:val="hr-HR"/>
        </w:rPr>
      </w:pPr>
    </w:p>
    <w:p w:rsidRDefault="007334D2" w:rsidP="00E10574" w:rsidR="007334D2" w:rsidRPr="008D42E3">
      <w:pPr>
        <w:pStyle w:val="Tijeloteksta"/>
        <w:rPr>
          <w:rFonts w:cs="Times New Roman" w:hAnsi="Times New Roman" w:ascii="Times New Roman"/>
          <w:szCs w:val="24"/>
          <w:lang w:val="hr-HR"/>
        </w:rPr>
      </w:pPr>
      <w:r w:rsidRPr="008D42E3">
        <w:rPr>
          <w:rFonts w:cs="Times New Roman" w:hAnsi="Times New Roman" w:ascii="Times New Roman"/>
          <w:szCs w:val="24"/>
          <w:lang w:val="hr-HR"/>
        </w:rPr>
        <w:tab/>
      </w:r>
      <w:r w:rsidR="008568D7" w:rsidRPr="008D42E3">
        <w:rPr>
          <w:rFonts w:cs="Times New Roman" w:hAnsi="Times New Roman" w:ascii="Times New Roman"/>
          <w:szCs w:val="24"/>
          <w:lang w:val="hr-HR"/>
        </w:rPr>
        <w:t xml:space="preserve">Trgovački sud u Rijeci, po sucu </w:t>
      </w:r>
      <w:r w:rsidR="008D42E3">
        <w:rPr>
          <w:rFonts w:cs="Times New Roman" w:hAnsi="Times New Roman" w:ascii="Times New Roman"/>
          <w:szCs w:val="24"/>
          <w:lang w:val="hr-HR"/>
        </w:rPr>
        <w:t xml:space="preserve">pojedincu </w:t>
      </w:r>
      <w:r w:rsidR="0058781E" w:rsidRPr="008D42E3">
        <w:rPr>
          <w:rFonts w:cs="Times New Roman" w:hAnsi="Times New Roman" w:ascii="Times New Roman"/>
          <w:szCs w:val="24"/>
          <w:lang w:val="hr-HR"/>
        </w:rPr>
        <w:t>Danieli Korlević</w:t>
      </w:r>
      <w:r w:rsidR="008568D7" w:rsidRPr="008D42E3">
        <w:rPr>
          <w:rFonts w:cs="Times New Roman" w:hAnsi="Times New Roman" w:ascii="Times New Roman"/>
          <w:szCs w:val="24"/>
          <w:lang w:val="hr-HR"/>
        </w:rPr>
        <w:t xml:space="preserve">, odlučujući o </w:t>
      </w:r>
      <w:r w:rsidR="008D42E3">
        <w:rPr>
          <w:rFonts w:cs="Times New Roman" w:hAnsi="Times New Roman" w:ascii="Times New Roman"/>
          <w:szCs w:val="24"/>
          <w:lang w:val="hr-HR"/>
        </w:rPr>
        <w:t>zahtjevu Financijske agencije, Regionalni centar Rijeka, F. Kurelca 8, za provedbu skraćenog stečajnog postupka</w:t>
      </w:r>
      <w:r w:rsidR="008568D7" w:rsidRPr="008D42E3">
        <w:rPr>
          <w:rFonts w:cs="Times New Roman" w:hAnsi="Times New Roman" w:ascii="Times New Roman"/>
          <w:szCs w:val="24"/>
          <w:lang w:val="hr-HR"/>
        </w:rPr>
        <w:t xml:space="preserve"> nad </w:t>
      </w:r>
      <w:r w:rsidR="00DD64F6" w:rsidRPr="008D42E3">
        <w:rPr>
          <w:rFonts w:cs="Times New Roman" w:hAnsi="Times New Roman" w:ascii="Times New Roman"/>
          <w:szCs w:val="24"/>
          <w:lang w:val="hr-HR"/>
        </w:rPr>
        <w:t xml:space="preserve">dužnikom </w:t>
      </w:r>
      <w:r w:rsidR="008D42E3">
        <w:rPr>
          <w:rFonts w:cs="Times New Roman" w:hAnsi="Times New Roman" w:ascii="Times New Roman"/>
          <w:b/>
          <w:szCs w:val="24"/>
          <w:lang w:val="hr-HR"/>
        </w:rPr>
        <w:t>K.N. AGENCIJA d.o.o. za posredovanje, Viškovo, Vozišće 5, OIB 53429921562</w:t>
      </w:r>
      <w:r w:rsidR="00DD64F6" w:rsidRPr="008D42E3">
        <w:rPr>
          <w:rFonts w:cs="Times New Roman" w:hAnsi="Times New Roman" w:ascii="Times New Roman"/>
          <w:b/>
          <w:szCs w:val="24"/>
          <w:lang w:val="hr-HR"/>
        </w:rPr>
        <w:t xml:space="preserve">, </w:t>
      </w:r>
      <w:r w:rsidR="00CD13D1" w:rsidRPr="008D42E3">
        <w:rPr>
          <w:rFonts w:cs="Times New Roman" w:hAnsi="Times New Roman" w:ascii="Times New Roman"/>
          <w:szCs w:val="24"/>
          <w:lang w:val="hr-HR"/>
        </w:rPr>
        <w:t xml:space="preserve">dana </w:t>
      </w:r>
      <w:r w:rsidR="008D42E3">
        <w:rPr>
          <w:rFonts w:cs="Times New Roman" w:hAnsi="Times New Roman" w:ascii="Times New Roman"/>
          <w:szCs w:val="24"/>
          <w:lang w:val="hr-HR"/>
        </w:rPr>
        <w:t>08</w:t>
      </w:r>
      <w:r w:rsidR="00DD64F6" w:rsidRPr="008D42E3">
        <w:rPr>
          <w:rFonts w:cs="Times New Roman" w:hAnsi="Times New Roman" w:ascii="Times New Roman"/>
          <w:szCs w:val="24"/>
          <w:lang w:val="hr-HR"/>
        </w:rPr>
        <w:t xml:space="preserve">. </w:t>
      </w:r>
      <w:r w:rsidR="008D42E3">
        <w:rPr>
          <w:rFonts w:cs="Times New Roman" w:hAnsi="Times New Roman" w:ascii="Times New Roman"/>
          <w:szCs w:val="24"/>
          <w:lang w:val="hr-HR"/>
        </w:rPr>
        <w:t>veljače</w:t>
      </w:r>
      <w:r w:rsidR="00DD64F6" w:rsidRPr="008D42E3">
        <w:rPr>
          <w:rFonts w:cs="Times New Roman" w:hAnsi="Times New Roman" w:ascii="Times New Roman"/>
          <w:szCs w:val="24"/>
          <w:lang w:val="hr-HR"/>
        </w:rPr>
        <w:t xml:space="preserve"> </w:t>
      </w:r>
      <w:r w:rsidR="009C66F5" w:rsidRPr="008D42E3">
        <w:rPr>
          <w:rFonts w:cs="Times New Roman" w:hAnsi="Times New Roman" w:ascii="Times New Roman"/>
          <w:szCs w:val="24"/>
          <w:lang w:val="hr-HR"/>
        </w:rPr>
        <w:t>201</w:t>
      </w:r>
      <w:r w:rsidR="008D42E3">
        <w:rPr>
          <w:rFonts w:cs="Times New Roman" w:hAnsi="Times New Roman" w:ascii="Times New Roman"/>
          <w:szCs w:val="24"/>
          <w:lang w:val="hr-HR"/>
        </w:rPr>
        <w:t>6</w:t>
      </w:r>
      <w:r w:rsidR="009C66F5" w:rsidRPr="008D42E3">
        <w:rPr>
          <w:rFonts w:cs="Times New Roman" w:hAnsi="Times New Roman" w:ascii="Times New Roman"/>
          <w:szCs w:val="24"/>
          <w:lang w:val="hr-HR"/>
        </w:rPr>
        <w:t xml:space="preserve">. </w:t>
      </w:r>
      <w:r w:rsidR="00381BFD" w:rsidRPr="008D42E3">
        <w:rPr>
          <w:rFonts w:cs="Times New Roman" w:hAnsi="Times New Roman" w:ascii="Times New Roman"/>
          <w:szCs w:val="24"/>
          <w:lang w:val="hr-HR"/>
        </w:rPr>
        <w:t>godine</w:t>
      </w:r>
    </w:p>
    <w:p w:rsidRDefault="009C66F5" w:rsidP="009C66F5" w:rsidR="009C66F5" w:rsidRPr="008D42E3">
      <w:pPr>
        <w:pStyle w:val="Tijeloteksta"/>
        <w:rPr>
          <w:rFonts w:cs="Times New Roman" w:hAnsi="Times New Roman" w:ascii="Times New Roman"/>
          <w:szCs w:val="24"/>
          <w:lang w:val="hr-HR"/>
        </w:rPr>
      </w:pPr>
    </w:p>
    <w:p w:rsidRDefault="007334D2" w:rsidP="007334D2" w:rsidR="007334D2" w:rsidRPr="008D42E3">
      <w:pPr>
        <w:pStyle w:val="Tijeloteksta"/>
        <w:jc w:val="center"/>
        <w:rPr>
          <w:rFonts w:cs="Times New Roman" w:hAnsi="Times New Roman" w:ascii="Times New Roman"/>
          <w:b/>
          <w:szCs w:val="24"/>
          <w:lang w:val="hr-HR"/>
        </w:rPr>
      </w:pPr>
      <w:r w:rsidRPr="008D42E3">
        <w:rPr>
          <w:rFonts w:cs="Times New Roman" w:hAnsi="Times New Roman" w:ascii="Times New Roman"/>
          <w:b/>
          <w:szCs w:val="24"/>
          <w:lang w:val="hr-HR"/>
        </w:rPr>
        <w:t xml:space="preserve">r i j e š i o </w:t>
      </w:r>
      <w:r w:rsidR="00DD64F6" w:rsidRPr="008D42E3">
        <w:rPr>
          <w:rFonts w:cs="Times New Roman" w:hAnsi="Times New Roman" w:ascii="Times New Roman"/>
          <w:b/>
          <w:szCs w:val="24"/>
          <w:lang w:val="hr-HR"/>
        </w:rPr>
        <w:t xml:space="preserve"> </w:t>
      </w:r>
      <w:r w:rsidRPr="008D42E3">
        <w:rPr>
          <w:rFonts w:cs="Times New Roman" w:hAnsi="Times New Roman" w:ascii="Times New Roman"/>
          <w:b/>
          <w:szCs w:val="24"/>
          <w:lang w:val="hr-HR"/>
        </w:rPr>
        <w:t xml:space="preserve">  j e</w:t>
      </w:r>
    </w:p>
    <w:p w:rsidRDefault="00863D83" w:rsidP="007334D2" w:rsidR="00863D83" w:rsidRPr="008D42E3">
      <w:pPr>
        <w:pStyle w:val="Tijeloteksta"/>
        <w:jc w:val="center"/>
        <w:rPr>
          <w:rFonts w:cs="Times New Roman" w:hAnsi="Times New Roman" w:ascii="Times New Roman"/>
          <w:szCs w:val="24"/>
          <w:lang w:val="hr-HR"/>
        </w:rPr>
      </w:pPr>
    </w:p>
    <w:p w:rsidRDefault="000040DC" w:rsidP="000040DC" w:rsidR="00E9306A" w:rsidRPr="008D42E3">
      <w:pPr>
        <w:jc w:val="both"/>
        <w:rPr>
          <w:szCs w:val="24"/>
          <w:lang w:val="hr-HR"/>
        </w:rPr>
      </w:pPr>
      <w:r w:rsidRPr="008D42E3">
        <w:rPr>
          <w:szCs w:val="24"/>
          <w:lang w:val="hr-HR"/>
        </w:rPr>
        <w:t>I.</w:t>
      </w:r>
      <w:r w:rsidRPr="008D42E3">
        <w:rPr>
          <w:szCs w:val="24"/>
          <w:lang w:val="hr-HR"/>
        </w:rPr>
        <w:tab/>
      </w:r>
      <w:r w:rsidR="007334D2" w:rsidRPr="008D42E3">
        <w:rPr>
          <w:szCs w:val="24"/>
          <w:lang w:val="hr-HR"/>
        </w:rPr>
        <w:t xml:space="preserve">Utvrđuje se prekid postupka </w:t>
      </w:r>
      <w:r w:rsidR="0083474B" w:rsidRPr="008D42E3">
        <w:rPr>
          <w:szCs w:val="24"/>
          <w:lang w:val="hr-HR"/>
        </w:rPr>
        <w:t>u ovom pravnom predmetu.</w:t>
      </w:r>
    </w:p>
    <w:p w:rsidRDefault="007334D2" w:rsidP="007334D2" w:rsidR="007334D2" w:rsidRPr="008D42E3">
      <w:pPr>
        <w:jc w:val="both"/>
        <w:rPr>
          <w:szCs w:val="24"/>
          <w:lang w:val="hr-HR"/>
        </w:rPr>
      </w:pPr>
    </w:p>
    <w:p w:rsidRDefault="007334D2" w:rsidP="00774554" w:rsidR="000040DC" w:rsidRPr="008D42E3">
      <w:pPr>
        <w:ind w:hanging="709" w:left="709"/>
        <w:jc w:val="both"/>
        <w:rPr>
          <w:szCs w:val="24"/>
          <w:lang w:val="hr-HR"/>
        </w:rPr>
      </w:pPr>
      <w:r w:rsidRPr="008D42E3">
        <w:rPr>
          <w:szCs w:val="24"/>
          <w:lang w:val="hr-HR"/>
        </w:rPr>
        <w:t>II.</w:t>
      </w:r>
      <w:r w:rsidRPr="008D42E3">
        <w:rPr>
          <w:szCs w:val="24"/>
          <w:lang w:val="hr-HR"/>
        </w:rPr>
        <w:tab/>
      </w:r>
      <w:r w:rsidR="004F407A" w:rsidRPr="008D42E3">
        <w:rPr>
          <w:szCs w:val="24"/>
          <w:lang w:val="hr-HR"/>
        </w:rPr>
        <w:t>Postupak će se nastaviti</w:t>
      </w:r>
      <w:r w:rsidR="008D42E3">
        <w:rPr>
          <w:szCs w:val="24"/>
          <w:lang w:val="hr-HR"/>
        </w:rPr>
        <w:t xml:space="preserve"> nakon pravomoćnog okončanja postupka predstečajne nagodbe.</w:t>
      </w:r>
      <w:r w:rsidR="00CD13D1" w:rsidRPr="008D42E3">
        <w:rPr>
          <w:szCs w:val="24"/>
          <w:lang w:val="hr-HR"/>
        </w:rPr>
        <w:t xml:space="preserve"> </w:t>
      </w:r>
    </w:p>
    <w:p w:rsidRDefault="00774554" w:rsidP="00774554" w:rsidR="00774554" w:rsidRPr="008D42E3">
      <w:pPr>
        <w:ind w:hanging="709" w:left="709"/>
        <w:jc w:val="both"/>
        <w:rPr>
          <w:szCs w:val="24"/>
          <w:lang w:val="hr-HR"/>
        </w:rPr>
      </w:pPr>
    </w:p>
    <w:p w:rsidRDefault="00FC1FE2" w:rsidP="00FC1FE2" w:rsidR="00977D93" w:rsidRPr="008D42E3">
      <w:pPr>
        <w:jc w:val="center"/>
        <w:rPr>
          <w:b/>
          <w:szCs w:val="24"/>
          <w:lang w:val="hr-HR"/>
        </w:rPr>
      </w:pPr>
      <w:r w:rsidRPr="008D42E3">
        <w:rPr>
          <w:b/>
          <w:szCs w:val="24"/>
          <w:lang w:val="hr-HR"/>
        </w:rPr>
        <w:t>Obrazloženje</w:t>
      </w:r>
    </w:p>
    <w:p w:rsidRDefault="00FC1FE2" w:rsidP="00FC1FE2" w:rsidR="00FC1FE2" w:rsidRPr="008D42E3">
      <w:pPr>
        <w:jc w:val="center"/>
        <w:rPr>
          <w:szCs w:val="24"/>
          <w:lang w:val="hr-HR"/>
        </w:rPr>
      </w:pPr>
    </w:p>
    <w:p w:rsidRDefault="0083474B" w:rsidP="0083474B" w:rsidR="008D42E3">
      <w:pPr>
        <w:ind w:firstLine="720"/>
        <w:jc w:val="both"/>
        <w:rPr>
          <w:lang w:val="hr-HR"/>
        </w:rPr>
      </w:pPr>
      <w:r w:rsidRPr="008D42E3">
        <w:rPr>
          <w:lang w:val="hr-HR"/>
        </w:rPr>
        <w:t>Financijsk</w:t>
      </w:r>
      <w:r w:rsidR="00A94874" w:rsidRPr="008D42E3">
        <w:rPr>
          <w:lang w:val="hr-HR"/>
        </w:rPr>
        <w:t xml:space="preserve">a agencija je </w:t>
      </w:r>
      <w:r w:rsidR="008D42E3">
        <w:rPr>
          <w:lang w:val="hr-HR"/>
        </w:rPr>
        <w:t>dana 03. studenoga</w:t>
      </w:r>
      <w:r w:rsidR="00DD64F6" w:rsidRPr="008D42E3">
        <w:rPr>
          <w:lang w:val="hr-HR"/>
        </w:rPr>
        <w:t xml:space="preserve"> </w:t>
      </w:r>
      <w:r w:rsidRPr="008D42E3">
        <w:rPr>
          <w:lang w:val="hr-HR"/>
        </w:rPr>
        <w:t>201</w:t>
      </w:r>
      <w:r w:rsidR="008D42E3">
        <w:rPr>
          <w:lang w:val="hr-HR"/>
        </w:rPr>
        <w:t>5</w:t>
      </w:r>
      <w:r w:rsidRPr="008D42E3">
        <w:rPr>
          <w:lang w:val="hr-HR"/>
        </w:rPr>
        <w:t>.</w:t>
      </w:r>
      <w:r w:rsidR="008D42E3">
        <w:rPr>
          <w:lang w:val="hr-HR"/>
        </w:rPr>
        <w:t xml:space="preserve"> godine podnijela sudu zahtjev za provedbu skraćenog stečajnog postupka nad dužnikom </w:t>
      </w:r>
      <w:r w:rsidR="008D42E3" w:rsidRPr="008D42E3">
        <w:rPr>
          <w:szCs w:val="24"/>
          <w:lang w:val="hr-HR"/>
        </w:rPr>
        <w:t>K.N. AGENCIJA d.o.o. za posredovanje, Viškovo, Vozišće 5, OIB 53429921562</w:t>
      </w:r>
      <w:r w:rsidR="008D42E3">
        <w:rPr>
          <w:szCs w:val="24"/>
          <w:lang w:val="hr-HR"/>
        </w:rPr>
        <w:t xml:space="preserve"> (dalje: dužnik). </w:t>
      </w:r>
    </w:p>
    <w:p w:rsidRDefault="008D42E3" w:rsidP="0083474B" w:rsidR="008D42E3">
      <w:pPr>
        <w:ind w:firstLine="720"/>
        <w:jc w:val="both"/>
        <w:rPr>
          <w:lang w:val="hr-HR"/>
        </w:rPr>
      </w:pPr>
      <w:r w:rsidRPr="008D42E3">
        <w:rPr>
          <w:lang w:val="hr-HR"/>
        </w:rPr>
        <w:t xml:space="preserve">Nakon uvida u sudski registar, sud je na mrežnoj stranici e-Oglasne ploče suda dana </w:t>
      </w:r>
      <w:r>
        <w:rPr>
          <w:lang w:val="hr-HR"/>
        </w:rPr>
        <w:t>21. prosinca</w:t>
      </w:r>
      <w:r w:rsidRPr="008D42E3">
        <w:rPr>
          <w:lang w:val="hr-HR"/>
        </w:rPr>
        <w:t xml:space="preserve"> 2015. godine objavio oglas kojim su pozvane osobe ovlaštene za zastupanje dužnika po zakonu, dostaviti javnobilježnički ovjerovljeni popis imovine i obveza dužnika na propisanom obrascu, sukladno čl.430. 17. i 13. SZ-a, te pozvani dužnikovi vjerovnici sukladno članku 430. i 431. SZ-a, predložiti otvaranje stečajnog postupka nad dužnikom, te predujmiti sredstva za namirenje troškova postupka, uz upozorenje na pravne posljedice nepodnošenja istoga.</w:t>
      </w:r>
    </w:p>
    <w:p w:rsidRDefault="008D42E3" w:rsidP="0083474B" w:rsidR="008D42E3">
      <w:pPr>
        <w:ind w:firstLine="720"/>
        <w:jc w:val="both"/>
        <w:rPr>
          <w:lang w:val="hr-HR"/>
        </w:rPr>
      </w:pPr>
      <w:r>
        <w:rPr>
          <w:lang w:val="hr-HR"/>
        </w:rPr>
        <w:t xml:space="preserve">Uvidom u web stranice Financijske agencije, sud je utvrdio da je dužnik dana 28. kolovoza 2015. godine podnio prijedlog za otvaranje postupka predstečajne nagodbe. Financijska agencija je zahtjev za provedbu skraćenog stečajnog postupka podnijela nakon podnošenja prijedloga za otvaranje postupka predstečajne nagodbe, o čemu sud u vrijeme podnošenja zahtjeva nije imao saznanja. </w:t>
      </w:r>
    </w:p>
    <w:p w:rsidRDefault="00D66744" w:rsidP="00637D75" w:rsidR="008D42E3">
      <w:pPr>
        <w:ind w:firstLine="720"/>
        <w:jc w:val="both"/>
        <w:rPr>
          <w:szCs w:val="24"/>
          <w:lang w:val="hr-HR"/>
        </w:rPr>
      </w:pPr>
      <w:r w:rsidRPr="008D42E3">
        <w:rPr>
          <w:szCs w:val="24"/>
          <w:lang w:val="hr-HR"/>
        </w:rPr>
        <w:t xml:space="preserve">Prema </w:t>
      </w:r>
      <w:r w:rsidR="008D42E3">
        <w:rPr>
          <w:szCs w:val="24"/>
          <w:lang w:val="hr-HR"/>
        </w:rPr>
        <w:t xml:space="preserve">odredbi čl.39. st.3. </w:t>
      </w:r>
      <w:r w:rsidR="008D42E3" w:rsidRPr="008D42E3">
        <w:rPr>
          <w:szCs w:val="24"/>
          <w:lang w:val="hr-HR"/>
        </w:rPr>
        <w:t xml:space="preserve">Zakona o financijskom poslovanju i predstečajnoj nagodbi (NN 108/12, 144/12, 81/13 i 112/13 dalje: ZFPPN-i) </w:t>
      </w:r>
      <w:r w:rsidR="008D42E3">
        <w:rPr>
          <w:szCs w:val="24"/>
          <w:lang w:val="hr-HR"/>
        </w:rPr>
        <w:t>u vezi s čl.442. st.1. Stečajnog zakona (NN 71/15) do okončanja postupka predstečajne nagodbe nije dopušteno pokrenuti stečajni postupak</w:t>
      </w:r>
      <w:r w:rsidR="0089626A">
        <w:rPr>
          <w:szCs w:val="24"/>
          <w:lang w:val="hr-HR"/>
        </w:rPr>
        <w:t>.</w:t>
      </w:r>
      <w:r w:rsidR="008D42E3">
        <w:rPr>
          <w:szCs w:val="24"/>
          <w:lang w:val="hr-HR"/>
        </w:rPr>
        <w:t xml:space="preserve">   </w:t>
      </w:r>
    </w:p>
    <w:p w:rsidRDefault="0047487F" w:rsidP="0089626A" w:rsidR="0089626A" w:rsidRPr="008D42E3">
      <w:pPr>
        <w:jc w:val="both"/>
        <w:rPr>
          <w:szCs w:val="24"/>
          <w:lang w:val="hr-HR"/>
        </w:rPr>
      </w:pPr>
      <w:r w:rsidRPr="008D42E3">
        <w:rPr>
          <w:lang w:val="hr-HR"/>
        </w:rPr>
        <w:lastRenderedPageBreak/>
        <w:t xml:space="preserve">Budući je dužnik prije </w:t>
      </w:r>
      <w:r w:rsidR="0089626A">
        <w:rPr>
          <w:lang w:val="hr-HR"/>
        </w:rPr>
        <w:t xml:space="preserve">podnošenja zahtjeva za provedbu skraćenog stečajnog postupka podnio Financijskog agenciji prijedlog za otvaranje postupka predstečajne nagodbe, a FINA protivno zakonskoj odredbi podnijela zahtjev sudu nakon njezina podnošenja, valjalo je temeljem </w:t>
      </w:r>
      <w:r w:rsidR="00A10B27" w:rsidRPr="008D42E3">
        <w:rPr>
          <w:lang w:val="hr-HR"/>
        </w:rPr>
        <w:t xml:space="preserve">članka 213. u vezi članka 12. </w:t>
      </w:r>
      <w:r w:rsidR="0089626A" w:rsidRPr="0089626A">
        <w:rPr>
          <w:szCs w:val="24"/>
          <w:lang w:val="hr-HR"/>
        </w:rPr>
        <w:t>Zakona o parničnom postupku (NN 34/91, 53/91, 91/92, 112/99, 117/03, 84/08, 123/08, 57/11, 148/11, 25/13 i 89/14)</w:t>
      </w:r>
      <w:r w:rsidR="0089626A">
        <w:rPr>
          <w:szCs w:val="24"/>
          <w:lang w:val="hr-HR"/>
        </w:rPr>
        <w:t xml:space="preserve"> </w:t>
      </w:r>
      <w:r w:rsidR="00A10B27" w:rsidRPr="008D42E3">
        <w:rPr>
          <w:lang w:val="hr-HR"/>
        </w:rPr>
        <w:t>i čl.</w:t>
      </w:r>
      <w:r w:rsidR="0089626A">
        <w:rPr>
          <w:lang w:val="hr-HR"/>
        </w:rPr>
        <w:t>10</w:t>
      </w:r>
      <w:r w:rsidR="00A10B27" w:rsidRPr="008D42E3">
        <w:rPr>
          <w:lang w:val="hr-HR"/>
        </w:rPr>
        <w:t xml:space="preserve">. Stečajnog zakona (NN </w:t>
      </w:r>
      <w:r w:rsidR="0089626A">
        <w:rPr>
          <w:lang w:val="hr-HR"/>
        </w:rPr>
        <w:t>71/15</w:t>
      </w:r>
      <w:r w:rsidR="00A10B27" w:rsidRPr="008D42E3">
        <w:rPr>
          <w:lang w:val="hr-HR"/>
        </w:rPr>
        <w:t xml:space="preserve">) </w:t>
      </w:r>
      <w:r w:rsidR="005F5F4A">
        <w:rPr>
          <w:lang w:val="hr-HR"/>
        </w:rPr>
        <w:t xml:space="preserve">utvrditi prekid postupka </w:t>
      </w:r>
      <w:r w:rsidR="0089626A">
        <w:rPr>
          <w:lang w:val="hr-HR"/>
        </w:rPr>
        <w:t xml:space="preserve">do </w:t>
      </w:r>
      <w:r w:rsidR="0089626A">
        <w:rPr>
          <w:szCs w:val="24"/>
          <w:lang w:val="hr-HR"/>
        </w:rPr>
        <w:t>pravomoćnog okončanja postupka predstečajne nagodbe.</w:t>
      </w:r>
      <w:r w:rsidR="0089626A" w:rsidRPr="008D42E3">
        <w:rPr>
          <w:szCs w:val="24"/>
          <w:lang w:val="hr-HR"/>
        </w:rPr>
        <w:t xml:space="preserve"> </w:t>
      </w:r>
    </w:p>
    <w:p w:rsidRDefault="003C4A1D" w:rsidP="003C4A1D" w:rsidR="003C4A1D" w:rsidRPr="008D42E3">
      <w:pPr>
        <w:jc w:val="both"/>
        <w:rPr>
          <w:szCs w:val="24"/>
          <w:lang w:val="hr-HR"/>
        </w:rPr>
      </w:pPr>
      <w:r w:rsidRPr="008D42E3">
        <w:rPr>
          <w:szCs w:val="24"/>
          <w:lang w:val="hr-HR"/>
        </w:rPr>
        <w:tab/>
      </w:r>
    </w:p>
    <w:p w:rsidRDefault="008C4CB1" w:rsidP="00546BEC" w:rsidR="003C4A1D" w:rsidRPr="008D42E3">
      <w:pPr>
        <w:jc w:val="center"/>
        <w:rPr>
          <w:b/>
          <w:szCs w:val="24"/>
          <w:lang w:val="hr-HR"/>
        </w:rPr>
      </w:pPr>
      <w:r w:rsidRPr="008D42E3">
        <w:rPr>
          <w:szCs w:val="24"/>
          <w:lang w:val="hr-HR"/>
        </w:rPr>
        <w:t xml:space="preserve">U Rijeci, </w:t>
      </w:r>
      <w:r w:rsidR="0089626A">
        <w:rPr>
          <w:szCs w:val="24"/>
          <w:lang w:val="hr-HR"/>
        </w:rPr>
        <w:t>08. veljače</w:t>
      </w:r>
      <w:r w:rsidR="00DD64F6" w:rsidRPr="008D42E3">
        <w:rPr>
          <w:szCs w:val="24"/>
          <w:lang w:val="hr-HR"/>
        </w:rPr>
        <w:t xml:space="preserve"> </w:t>
      </w:r>
      <w:r w:rsidRPr="008D42E3">
        <w:rPr>
          <w:szCs w:val="24"/>
          <w:lang w:val="hr-HR"/>
        </w:rPr>
        <w:t>201</w:t>
      </w:r>
      <w:r w:rsidR="0089626A">
        <w:rPr>
          <w:szCs w:val="24"/>
          <w:lang w:val="hr-HR"/>
        </w:rPr>
        <w:t>6</w:t>
      </w:r>
      <w:r w:rsidRPr="008D42E3">
        <w:rPr>
          <w:szCs w:val="24"/>
          <w:lang w:val="hr-HR"/>
        </w:rPr>
        <w:t>. godine</w:t>
      </w:r>
      <w:r w:rsidR="0051109C" w:rsidRPr="008D42E3">
        <w:rPr>
          <w:szCs w:val="24"/>
          <w:lang w:val="hr-HR"/>
        </w:rPr>
        <w:t xml:space="preserve"> </w:t>
      </w:r>
      <w:r w:rsidR="003C4A1D" w:rsidRPr="008D42E3">
        <w:rPr>
          <w:szCs w:val="24"/>
          <w:lang w:val="hr-HR"/>
        </w:rPr>
        <w:t xml:space="preserve">  </w:t>
      </w:r>
    </w:p>
    <w:p w:rsidRDefault="003C4A1D" w:rsidP="0089626A" w:rsidR="003C4A1D" w:rsidRPr="008D42E3">
      <w:pPr>
        <w:ind w:left="1440"/>
        <w:jc w:val="center"/>
        <w:rPr>
          <w:bCs/>
          <w:szCs w:val="24"/>
          <w:lang w:val="hr-HR"/>
        </w:rPr>
      </w:pPr>
      <w:r w:rsidRPr="008D42E3">
        <w:rPr>
          <w:b/>
          <w:szCs w:val="24"/>
          <w:lang w:val="hr-HR"/>
        </w:rPr>
        <w:t xml:space="preserve">       </w:t>
      </w:r>
      <w:r w:rsidRPr="008D42E3">
        <w:rPr>
          <w:b/>
          <w:szCs w:val="24"/>
          <w:lang w:val="hr-HR"/>
        </w:rPr>
        <w:tab/>
      </w:r>
      <w:r w:rsidRPr="008D42E3">
        <w:rPr>
          <w:b/>
          <w:szCs w:val="24"/>
          <w:lang w:val="hr-HR"/>
        </w:rPr>
        <w:tab/>
      </w:r>
      <w:r w:rsidRPr="008D42E3">
        <w:rPr>
          <w:b/>
          <w:szCs w:val="24"/>
          <w:lang w:val="hr-HR"/>
        </w:rPr>
        <w:tab/>
      </w:r>
      <w:r w:rsidRPr="008D42E3">
        <w:rPr>
          <w:bCs/>
          <w:szCs w:val="24"/>
          <w:lang w:val="hr-HR"/>
        </w:rPr>
        <w:tab/>
        <w:t xml:space="preserve">                                   </w:t>
      </w:r>
    </w:p>
    <w:p w:rsidRDefault="003C4A1D" w:rsidP="0089626A" w:rsidR="00381BFD" w:rsidRPr="008D42E3">
      <w:pPr>
        <w:jc w:val="right"/>
        <w:rPr>
          <w:szCs w:val="24"/>
          <w:lang w:val="hr-HR"/>
        </w:rPr>
      </w:pPr>
      <w:r w:rsidRPr="008D42E3">
        <w:rPr>
          <w:szCs w:val="24"/>
          <w:lang w:val="hr-HR"/>
        </w:rPr>
        <w:t xml:space="preserve">        </w:t>
      </w:r>
      <w:r w:rsidR="008C4CB1" w:rsidRPr="008D42E3">
        <w:rPr>
          <w:szCs w:val="24"/>
          <w:lang w:val="hr-HR"/>
        </w:rPr>
        <w:t xml:space="preserve">  </w:t>
      </w:r>
      <w:r w:rsidR="00381BFD" w:rsidRPr="008D42E3">
        <w:rPr>
          <w:szCs w:val="24"/>
          <w:lang w:val="hr-HR"/>
        </w:rPr>
        <w:tab/>
      </w:r>
      <w:r w:rsidR="00381BFD" w:rsidRPr="008D42E3">
        <w:rPr>
          <w:szCs w:val="24"/>
          <w:lang w:val="hr-HR"/>
        </w:rPr>
        <w:tab/>
      </w:r>
      <w:r w:rsidR="00381BFD" w:rsidRPr="008D42E3">
        <w:rPr>
          <w:szCs w:val="24"/>
          <w:lang w:val="hr-HR"/>
        </w:rPr>
        <w:tab/>
      </w:r>
      <w:r w:rsidR="00381BFD" w:rsidRPr="008D42E3">
        <w:rPr>
          <w:szCs w:val="24"/>
          <w:lang w:val="hr-HR"/>
        </w:rPr>
        <w:tab/>
      </w:r>
      <w:r w:rsidR="00381BFD" w:rsidRPr="008D42E3">
        <w:rPr>
          <w:szCs w:val="24"/>
          <w:lang w:val="hr-HR"/>
        </w:rPr>
        <w:tab/>
      </w:r>
      <w:r w:rsidR="00381BFD" w:rsidRPr="008D42E3">
        <w:rPr>
          <w:szCs w:val="24"/>
          <w:lang w:val="hr-HR"/>
        </w:rPr>
        <w:tab/>
      </w:r>
      <w:r w:rsidR="00381BFD" w:rsidRPr="008D42E3">
        <w:rPr>
          <w:szCs w:val="24"/>
          <w:lang w:val="hr-HR"/>
        </w:rPr>
        <w:tab/>
      </w:r>
      <w:r w:rsidR="00381BFD" w:rsidRPr="008D42E3">
        <w:rPr>
          <w:szCs w:val="24"/>
          <w:lang w:val="hr-HR"/>
        </w:rPr>
        <w:tab/>
        <w:t xml:space="preserve"> </w:t>
      </w:r>
      <w:r w:rsidR="00637D75" w:rsidRPr="008D42E3">
        <w:rPr>
          <w:szCs w:val="24"/>
          <w:lang w:val="hr-HR"/>
        </w:rPr>
        <w:t xml:space="preserve">          </w:t>
      </w:r>
      <w:r w:rsidR="006D2A4C" w:rsidRPr="008D42E3">
        <w:rPr>
          <w:szCs w:val="24"/>
          <w:lang w:val="hr-HR"/>
        </w:rPr>
        <w:t xml:space="preserve"> </w:t>
      </w:r>
      <w:r w:rsidR="0047487F" w:rsidRPr="008D42E3">
        <w:rPr>
          <w:szCs w:val="24"/>
          <w:lang w:val="hr-HR"/>
        </w:rPr>
        <w:t xml:space="preserve"> </w:t>
      </w:r>
      <w:r w:rsidR="00381BFD" w:rsidRPr="008D42E3">
        <w:rPr>
          <w:szCs w:val="24"/>
          <w:lang w:val="hr-HR"/>
        </w:rPr>
        <w:t>S</w:t>
      </w:r>
      <w:r w:rsidR="0089626A">
        <w:rPr>
          <w:szCs w:val="24"/>
          <w:lang w:val="hr-HR"/>
        </w:rPr>
        <w:t>u</w:t>
      </w:r>
      <w:r w:rsidR="00381BFD" w:rsidRPr="008D42E3">
        <w:rPr>
          <w:szCs w:val="24"/>
          <w:lang w:val="hr-HR"/>
        </w:rPr>
        <w:t>dac</w:t>
      </w:r>
    </w:p>
    <w:p w:rsidRDefault="00381BFD" w:rsidP="0089626A" w:rsidR="00381BFD" w:rsidRPr="008D42E3">
      <w:pPr>
        <w:jc w:val="right"/>
        <w:rPr>
          <w:szCs w:val="24"/>
          <w:lang w:val="hr-HR"/>
        </w:rPr>
      </w:pPr>
      <w:r w:rsidRPr="008D42E3">
        <w:rPr>
          <w:szCs w:val="24"/>
          <w:lang w:val="hr-HR"/>
        </w:rPr>
        <w:tab/>
      </w:r>
      <w:r w:rsidRPr="008D42E3">
        <w:rPr>
          <w:szCs w:val="24"/>
          <w:lang w:val="hr-HR"/>
        </w:rPr>
        <w:tab/>
      </w:r>
      <w:r w:rsidRPr="008D42E3">
        <w:rPr>
          <w:szCs w:val="24"/>
          <w:lang w:val="hr-HR"/>
        </w:rPr>
        <w:tab/>
      </w:r>
      <w:r w:rsidRPr="008D42E3">
        <w:rPr>
          <w:szCs w:val="24"/>
          <w:lang w:val="hr-HR"/>
        </w:rPr>
        <w:tab/>
      </w:r>
      <w:r w:rsidRPr="008D42E3">
        <w:rPr>
          <w:szCs w:val="24"/>
          <w:lang w:val="hr-HR"/>
        </w:rPr>
        <w:tab/>
      </w:r>
      <w:r w:rsidRPr="008D42E3">
        <w:rPr>
          <w:szCs w:val="24"/>
          <w:lang w:val="hr-HR"/>
        </w:rPr>
        <w:tab/>
      </w:r>
      <w:r w:rsidRPr="008D42E3">
        <w:rPr>
          <w:szCs w:val="24"/>
          <w:lang w:val="hr-HR"/>
        </w:rPr>
        <w:tab/>
      </w:r>
      <w:r w:rsidRPr="008D42E3">
        <w:rPr>
          <w:szCs w:val="24"/>
          <w:lang w:val="hr-HR"/>
        </w:rPr>
        <w:tab/>
      </w:r>
      <w:r w:rsidRPr="008D42E3">
        <w:rPr>
          <w:szCs w:val="24"/>
          <w:lang w:val="hr-HR"/>
        </w:rPr>
        <w:tab/>
      </w:r>
      <w:r w:rsidR="007369EC" w:rsidRPr="008D42E3">
        <w:rPr>
          <w:szCs w:val="24"/>
          <w:lang w:val="hr-HR"/>
        </w:rPr>
        <w:t xml:space="preserve">  </w:t>
      </w:r>
      <w:smartTag w:element="PersonName" w:uri="urn:schemas-microsoft-com:office:smarttags">
        <w:r w:rsidRPr="008D42E3">
          <w:rPr>
            <w:szCs w:val="24"/>
            <w:lang w:val="hr-HR"/>
          </w:rPr>
          <w:t>Daniela Korlević</w:t>
        </w:r>
      </w:smartTag>
    </w:p>
    <w:p w:rsidRDefault="00381BFD" w:rsidP="003C4A1D" w:rsidR="00637D75" w:rsidRPr="008D42E3">
      <w:pPr>
        <w:jc w:val="both"/>
        <w:rPr>
          <w:b/>
          <w:bCs/>
          <w:szCs w:val="24"/>
          <w:lang w:val="hr-HR"/>
        </w:rPr>
      </w:pPr>
      <w:r w:rsidRPr="008D42E3">
        <w:rPr>
          <w:szCs w:val="24"/>
          <w:lang w:val="hr-HR"/>
        </w:rPr>
        <w:tab/>
      </w:r>
      <w:r w:rsidRPr="008D42E3">
        <w:rPr>
          <w:szCs w:val="24"/>
          <w:lang w:val="hr-HR"/>
        </w:rPr>
        <w:tab/>
      </w:r>
      <w:r w:rsidRPr="008D42E3">
        <w:rPr>
          <w:szCs w:val="24"/>
          <w:lang w:val="hr-HR"/>
        </w:rPr>
        <w:tab/>
      </w:r>
      <w:r w:rsidRPr="008D42E3">
        <w:rPr>
          <w:szCs w:val="24"/>
          <w:lang w:val="hr-HR"/>
        </w:rPr>
        <w:tab/>
      </w:r>
      <w:r w:rsidRPr="008D42E3">
        <w:rPr>
          <w:szCs w:val="24"/>
          <w:lang w:val="hr-HR"/>
        </w:rPr>
        <w:tab/>
      </w:r>
      <w:r w:rsidRPr="008D42E3">
        <w:rPr>
          <w:szCs w:val="24"/>
          <w:lang w:val="hr-HR"/>
        </w:rPr>
        <w:tab/>
      </w:r>
    </w:p>
    <w:p w:rsidRDefault="002212B2" w:rsidP="003C4A1D" w:rsidR="002212B2" w:rsidRPr="008D42E3">
      <w:pPr>
        <w:jc w:val="both"/>
        <w:rPr>
          <w:b/>
          <w:bCs/>
          <w:szCs w:val="24"/>
          <w:lang w:val="hr-HR"/>
        </w:rPr>
      </w:pPr>
    </w:p>
    <w:p w:rsidRDefault="003C4A1D" w:rsidP="003C4A1D" w:rsidR="003C4A1D" w:rsidRPr="008D42E3">
      <w:pPr>
        <w:jc w:val="both"/>
        <w:rPr>
          <w:b/>
          <w:bCs/>
          <w:szCs w:val="24"/>
          <w:lang w:val="hr-HR"/>
        </w:rPr>
      </w:pPr>
      <w:r w:rsidRPr="008D42E3">
        <w:rPr>
          <w:b/>
          <w:bCs/>
          <w:szCs w:val="24"/>
          <w:lang w:val="hr-HR"/>
        </w:rPr>
        <w:t>UPUTA O PRAVNOM LIJEKU</w:t>
      </w:r>
      <w:r w:rsidR="00381BFD" w:rsidRPr="008D42E3">
        <w:rPr>
          <w:b/>
          <w:bCs/>
          <w:szCs w:val="24"/>
          <w:lang w:val="hr-HR"/>
        </w:rPr>
        <w:t>:</w:t>
      </w:r>
    </w:p>
    <w:p w:rsidRDefault="003C4A1D" w:rsidP="007369EC" w:rsidR="003C4A1D" w:rsidRPr="008D42E3">
      <w:pPr>
        <w:ind w:firstLine="720"/>
        <w:jc w:val="both"/>
        <w:rPr>
          <w:szCs w:val="24"/>
          <w:lang w:val="hr-HR"/>
        </w:rPr>
      </w:pPr>
      <w:r w:rsidRPr="008D42E3">
        <w:rPr>
          <w:szCs w:val="24"/>
          <w:lang w:val="hr-HR"/>
        </w:rPr>
        <w:t>Protiv rješenja nezadovoljna stranka može izjaviti žalbu u roku od 8 dana od dana primitka ovog rješenja. Žalba se podnosi ovom sudu u tri istovjetna primjerka, a o žalbi odlučuje Visoki trgovački sud u Zagrebu.</w:t>
      </w:r>
    </w:p>
    <w:p w:rsidRDefault="003C4A1D" w:rsidP="003C4A1D" w:rsidR="003C4A1D" w:rsidRPr="008D42E3">
      <w:pPr>
        <w:rPr>
          <w:szCs w:val="24"/>
          <w:lang w:val="hr-HR"/>
        </w:rPr>
      </w:pPr>
    </w:p>
    <w:p w:rsidRDefault="00637D75" w:rsidP="003C4A1D" w:rsidR="00637D75" w:rsidRPr="008D42E3">
      <w:pPr>
        <w:rPr>
          <w:szCs w:val="24"/>
          <w:lang w:val="hr-HR"/>
        </w:rPr>
      </w:pPr>
    </w:p>
    <w:p w:rsidRDefault="006D2A4C" w:rsidP="003C4A1D" w:rsidR="006D2A4C" w:rsidRPr="008D42E3">
      <w:pPr>
        <w:rPr>
          <w:szCs w:val="24"/>
          <w:lang w:val="hr-HR"/>
        </w:rPr>
      </w:pPr>
    </w:p>
    <w:p w:rsidRDefault="003C4A1D" w:rsidP="003C4A1D" w:rsidR="003C4A1D" w:rsidRPr="0089626A">
      <w:pPr>
        <w:rPr>
          <w:b/>
          <w:sz w:val="20"/>
          <w:szCs w:val="24"/>
          <w:lang w:val="hr-HR"/>
        </w:rPr>
      </w:pPr>
      <w:r w:rsidRPr="0089626A">
        <w:rPr>
          <w:b/>
          <w:sz w:val="20"/>
          <w:szCs w:val="24"/>
          <w:lang w:val="hr-HR"/>
        </w:rPr>
        <w:t>DNA</w:t>
      </w:r>
      <w:r w:rsidR="00381BFD" w:rsidRPr="0089626A">
        <w:rPr>
          <w:b/>
          <w:sz w:val="20"/>
          <w:szCs w:val="24"/>
          <w:lang w:val="hr-HR"/>
        </w:rPr>
        <w:t>:</w:t>
      </w:r>
      <w:r w:rsidR="007369EC" w:rsidRPr="0089626A">
        <w:rPr>
          <w:b/>
          <w:sz w:val="20"/>
          <w:szCs w:val="24"/>
          <w:lang w:val="hr-HR"/>
        </w:rPr>
        <w:t xml:space="preserve"> </w:t>
      </w:r>
    </w:p>
    <w:p w:rsidRDefault="00381BFD" w:rsidP="00546BEC" w:rsidR="00381BFD">
      <w:pPr>
        <w:rPr>
          <w:sz w:val="20"/>
          <w:szCs w:val="24"/>
          <w:lang w:val="hr-HR"/>
        </w:rPr>
      </w:pPr>
      <w:r w:rsidRPr="0089626A">
        <w:rPr>
          <w:sz w:val="20"/>
          <w:szCs w:val="24"/>
          <w:lang w:val="hr-HR"/>
        </w:rPr>
        <w:t xml:space="preserve">- predlagatelju </w:t>
      </w:r>
      <w:r w:rsidR="006D2A4C" w:rsidRPr="0089626A">
        <w:rPr>
          <w:sz w:val="20"/>
          <w:szCs w:val="24"/>
          <w:lang w:val="hr-HR"/>
        </w:rPr>
        <w:t>(Fina)</w:t>
      </w:r>
    </w:p>
    <w:p w:rsidRDefault="0089626A" w:rsidP="00546BEC" w:rsidR="0089626A" w:rsidRPr="0089626A">
      <w:pPr>
        <w:rPr>
          <w:sz w:val="20"/>
          <w:szCs w:val="24"/>
          <w:lang w:val="hr-HR"/>
        </w:rPr>
      </w:pPr>
      <w:r>
        <w:rPr>
          <w:sz w:val="20"/>
          <w:szCs w:val="24"/>
          <w:lang w:val="hr-HR"/>
        </w:rPr>
        <w:t>- e-Oglasna ploča</w:t>
      </w:r>
    </w:p>
    <w:p w:rsidRDefault="00381BFD" w:rsidP="00546BEC" w:rsidR="00381BFD" w:rsidRPr="0089626A">
      <w:pPr>
        <w:rPr>
          <w:sz w:val="20"/>
          <w:szCs w:val="24"/>
          <w:lang w:val="hr-HR"/>
        </w:rPr>
      </w:pPr>
    </w:p>
    <w:p w:rsidRDefault="003C4A1D" w:rsidP="00546BEC" w:rsidR="003C4A1D" w:rsidRPr="0089626A">
      <w:pPr>
        <w:rPr>
          <w:sz w:val="20"/>
          <w:szCs w:val="24"/>
          <w:lang w:val="hr-HR"/>
        </w:rPr>
      </w:pPr>
      <w:r w:rsidRPr="0089626A">
        <w:rPr>
          <w:sz w:val="20"/>
          <w:szCs w:val="24"/>
          <w:lang w:val="hr-HR"/>
        </w:rPr>
        <w:t>U Rijeci,</w:t>
      </w:r>
      <w:r w:rsidR="006D2A4C" w:rsidRPr="0089626A">
        <w:rPr>
          <w:sz w:val="20"/>
          <w:szCs w:val="24"/>
          <w:lang w:val="hr-HR"/>
        </w:rPr>
        <w:t xml:space="preserve"> </w:t>
      </w:r>
      <w:r w:rsidR="0089626A">
        <w:rPr>
          <w:sz w:val="20"/>
          <w:szCs w:val="24"/>
          <w:lang w:val="hr-HR"/>
        </w:rPr>
        <w:t>08.02.2016</w:t>
      </w:r>
      <w:r w:rsidR="00381BFD" w:rsidRPr="0089626A">
        <w:rPr>
          <w:sz w:val="20"/>
          <w:szCs w:val="24"/>
          <w:lang w:val="hr-HR"/>
        </w:rPr>
        <w:t>.</w:t>
      </w:r>
      <w:r w:rsidR="0089626A">
        <w:rPr>
          <w:sz w:val="20"/>
          <w:szCs w:val="24"/>
          <w:lang w:val="hr-HR"/>
        </w:rPr>
        <w:t xml:space="preserve"> </w:t>
      </w:r>
      <w:r w:rsidR="00381BFD" w:rsidRPr="0089626A">
        <w:rPr>
          <w:sz w:val="20"/>
          <w:szCs w:val="24"/>
          <w:lang w:val="hr-HR"/>
        </w:rPr>
        <w:t>g.</w:t>
      </w:r>
    </w:p>
    <w:p w:rsidRDefault="003C4A1D" w:rsidP="00381BFD" w:rsidR="007334D2" w:rsidRPr="0089626A">
      <w:pPr>
        <w:rPr>
          <w:sz w:val="20"/>
          <w:szCs w:val="24"/>
          <w:lang w:val="hr-HR"/>
        </w:rPr>
      </w:pPr>
      <w:r w:rsidRPr="0089626A">
        <w:rPr>
          <w:sz w:val="20"/>
          <w:szCs w:val="24"/>
          <w:lang w:val="hr-HR"/>
        </w:rPr>
        <w:t xml:space="preserve">                                                                   </w:t>
      </w:r>
    </w:p>
    <w:p w:rsidRDefault="00381BFD" w:rsidP="00381BFD" w:rsidR="00381BFD" w:rsidRPr="0089626A">
      <w:pPr>
        <w:rPr>
          <w:sz w:val="20"/>
          <w:szCs w:val="24"/>
          <w:lang w:val="hr-HR"/>
        </w:rPr>
      </w:pPr>
      <w:r w:rsidRPr="0089626A">
        <w:rPr>
          <w:sz w:val="20"/>
          <w:szCs w:val="24"/>
          <w:lang w:val="hr-HR"/>
        </w:rPr>
        <w:t>Stečajni sudac</w:t>
      </w:r>
    </w:p>
    <w:p w:rsidRDefault="00381BFD" w:rsidP="00381BFD" w:rsidR="00381BFD" w:rsidRPr="0089626A">
      <w:pPr>
        <w:rPr>
          <w:sz w:val="20"/>
          <w:szCs w:val="24"/>
          <w:lang w:val="hr-HR"/>
        </w:rPr>
      </w:pPr>
      <w:smartTag w:element="PersonName" w:uri="urn:schemas-microsoft-com:office:smarttags">
        <w:r w:rsidRPr="0089626A">
          <w:rPr>
            <w:sz w:val="20"/>
            <w:szCs w:val="24"/>
            <w:lang w:val="hr-HR"/>
          </w:rPr>
          <w:t>Daniela Korlević</w:t>
        </w:r>
      </w:smartTag>
    </w:p>
    <w:p w:rsidRDefault="0089626A" w:rsidR="0089626A" w:rsidRPr="0089626A">
      <w:pPr>
        <w:rPr>
          <w:sz w:val="20"/>
          <w:szCs w:val="24"/>
          <w:lang w:val="hr-HR"/>
        </w:rPr>
      </w:pPr>
    </w:p>
    <w:sectPr w:rsidR="0089626A" w:rsidRPr="0089626A">
      <w:headerReference w:type="default" r:id="rId10"/>
      <w:footerReference w:type="even" r:id="rId11"/>
      <w:footerReference w:type="default" r:id="rId12"/>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F48" w:rsidR="003F7F48">
      <w:r>
        <w:separator/>
      </w:r>
    </w:p>
  </w:endnote>
  <w:endnote w:id="0" w:type="continuationSeparator">
    <w:p w:rsidRDefault="003F7F48" w:rsidR="003F7F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487F" w:rsidP="00CA250C" w:rsidR="0047487F">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7487F" w:rsidR="0047487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487F" w:rsidP="00CA250C" w:rsidR="0047487F">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5F4A">
      <w:rPr>
        <w:rStyle w:val="Brojstranice"/>
        <w:noProof/>
      </w:rPr>
      <w:t>1</w:t>
    </w:r>
    <w:r>
      <w:rPr>
        <w:rStyle w:val="Brojstranice"/>
      </w:rPr>
      <w:fldChar w:fldCharType="end"/>
    </w:r>
  </w:p>
  <w:p w:rsidRDefault="0047487F" w:rsidR="0047487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F48" w:rsidR="003F7F48">
      <w:r>
        <w:separator/>
      </w:r>
    </w:p>
  </w:footnote>
  <w:footnote w:id="0" w:type="continuationSeparator">
    <w:p w:rsidRDefault="003F7F48" w:rsidR="003F7F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487F" w:rsidR="0047487F">
    <w:pPr>
      <w:pStyle w:val="Zaglavlje"/>
      <w:rPr>
        <w:lang w:val="hr-HR"/>
      </w:rPr>
    </w:pPr>
  </w:p>
  <w:p w:rsidRDefault="0047487F" w:rsidR="0047487F">
    <w:pPr>
      <w:pStyle w:val="Zaglavlje"/>
      <w:rPr>
        <w:lang w:val="hr-HR"/>
      </w:rPr>
    </w:pPr>
  </w:p>
  <w:p w:rsidRDefault="0047487F" w:rsidP="00546BEC" w:rsidR="0047487F" w:rsidRPr="008D42E3">
    <w:pPr>
      <w:jc w:val="right"/>
    </w:pPr>
    <w:r w:rsidRPr="008D42E3">
      <w:t>Posl. br. 15 St-</w:t>
    </w:r>
    <w:r w:rsidR="008D42E3">
      <w:t>646/15-8</w:t>
    </w:r>
  </w:p>
  <w:p w:rsidRDefault="0047487F" w:rsidR="0047487F">
    <w:pPr>
      <w:pStyle w:val="Zaglavlje"/>
      <w:rPr>
        <w:lang w:val="hr-HR"/>
      </w:rPr>
    </w:pPr>
  </w:p>
  <w:p w:rsidRDefault="0047487F" w:rsidR="0047487F" w:rsidRPr="002927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1D201D"/>
    <w:multiLevelType w:val="hybridMultilevel"/>
    <w:tmpl w:val="C3EE0D66"/>
    <w:lvl w:tplc="B1768E9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AE80FB9"/>
    <w:multiLevelType w:val="hybridMultilevel"/>
    <w:tmpl w:val="187CBC0A"/>
    <w:lvl w:tplc="416AF65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40DC"/>
    <w:rsid w:val="000460BC"/>
    <w:rsid w:val="00046834"/>
    <w:rsid w:val="00074A8F"/>
    <w:rsid w:val="00085655"/>
    <w:rsid w:val="000D0066"/>
    <w:rsid w:val="000D3B4D"/>
    <w:rsid w:val="001701AB"/>
    <w:rsid w:val="0018040D"/>
    <w:rsid w:val="001D399B"/>
    <w:rsid w:val="001D4F2D"/>
    <w:rsid w:val="001E625B"/>
    <w:rsid w:val="001F2A70"/>
    <w:rsid w:val="00200057"/>
    <w:rsid w:val="00200BEB"/>
    <w:rsid w:val="002019E6"/>
    <w:rsid w:val="00203887"/>
    <w:rsid w:val="0021574C"/>
    <w:rsid w:val="00216A13"/>
    <w:rsid w:val="002212B2"/>
    <w:rsid w:val="002354BE"/>
    <w:rsid w:val="002410D5"/>
    <w:rsid w:val="0027439F"/>
    <w:rsid w:val="00275B01"/>
    <w:rsid w:val="00292728"/>
    <w:rsid w:val="002A095E"/>
    <w:rsid w:val="002A5750"/>
    <w:rsid w:val="002C1750"/>
    <w:rsid w:val="002D0AFE"/>
    <w:rsid w:val="002D6339"/>
    <w:rsid w:val="002E008F"/>
    <w:rsid w:val="002F79F8"/>
    <w:rsid w:val="00340169"/>
    <w:rsid w:val="003535EE"/>
    <w:rsid w:val="00381BFD"/>
    <w:rsid w:val="00383930"/>
    <w:rsid w:val="003C2D7A"/>
    <w:rsid w:val="003C4A1D"/>
    <w:rsid w:val="003F7F48"/>
    <w:rsid w:val="004007DD"/>
    <w:rsid w:val="004055F8"/>
    <w:rsid w:val="00442790"/>
    <w:rsid w:val="004525B8"/>
    <w:rsid w:val="0047487F"/>
    <w:rsid w:val="00476CA9"/>
    <w:rsid w:val="00490D7F"/>
    <w:rsid w:val="004A7E5B"/>
    <w:rsid w:val="004B2C9D"/>
    <w:rsid w:val="004C6CFB"/>
    <w:rsid w:val="004F407A"/>
    <w:rsid w:val="004F7D68"/>
    <w:rsid w:val="005013E2"/>
    <w:rsid w:val="00502B94"/>
    <w:rsid w:val="00506422"/>
    <w:rsid w:val="0051109C"/>
    <w:rsid w:val="00521586"/>
    <w:rsid w:val="00525EAA"/>
    <w:rsid w:val="00546BEC"/>
    <w:rsid w:val="0058781E"/>
    <w:rsid w:val="00590BAD"/>
    <w:rsid w:val="005B0360"/>
    <w:rsid w:val="005B36B2"/>
    <w:rsid w:val="005F5F4A"/>
    <w:rsid w:val="00635922"/>
    <w:rsid w:val="00637D75"/>
    <w:rsid w:val="006733B1"/>
    <w:rsid w:val="0068114A"/>
    <w:rsid w:val="006A1A24"/>
    <w:rsid w:val="006A229D"/>
    <w:rsid w:val="006B44BA"/>
    <w:rsid w:val="006B4544"/>
    <w:rsid w:val="006C1CE8"/>
    <w:rsid w:val="006D2A4C"/>
    <w:rsid w:val="006E05EE"/>
    <w:rsid w:val="006F05C5"/>
    <w:rsid w:val="006F40C9"/>
    <w:rsid w:val="00707CCD"/>
    <w:rsid w:val="00721DC3"/>
    <w:rsid w:val="007267AB"/>
    <w:rsid w:val="007334D2"/>
    <w:rsid w:val="007369EC"/>
    <w:rsid w:val="00741550"/>
    <w:rsid w:val="00774554"/>
    <w:rsid w:val="00784AB4"/>
    <w:rsid w:val="0079254D"/>
    <w:rsid w:val="007F152F"/>
    <w:rsid w:val="00804E3C"/>
    <w:rsid w:val="0082524B"/>
    <w:rsid w:val="00832294"/>
    <w:rsid w:val="0083474B"/>
    <w:rsid w:val="0085415F"/>
    <w:rsid w:val="008547E0"/>
    <w:rsid w:val="008568D7"/>
    <w:rsid w:val="00863D83"/>
    <w:rsid w:val="008715F3"/>
    <w:rsid w:val="008738A2"/>
    <w:rsid w:val="00873AC7"/>
    <w:rsid w:val="0089626A"/>
    <w:rsid w:val="008A14AF"/>
    <w:rsid w:val="008B29D5"/>
    <w:rsid w:val="008C3F84"/>
    <w:rsid w:val="008C4CB1"/>
    <w:rsid w:val="008D2F4A"/>
    <w:rsid w:val="008D42E3"/>
    <w:rsid w:val="008D44C0"/>
    <w:rsid w:val="008E1066"/>
    <w:rsid w:val="008E2904"/>
    <w:rsid w:val="008F2DBB"/>
    <w:rsid w:val="00942FC7"/>
    <w:rsid w:val="00955FC1"/>
    <w:rsid w:val="00967849"/>
    <w:rsid w:val="00977D93"/>
    <w:rsid w:val="00983B8A"/>
    <w:rsid w:val="00986454"/>
    <w:rsid w:val="009C66F5"/>
    <w:rsid w:val="009D0361"/>
    <w:rsid w:val="009E0633"/>
    <w:rsid w:val="009F09E7"/>
    <w:rsid w:val="009F246A"/>
    <w:rsid w:val="00A07683"/>
    <w:rsid w:val="00A101EA"/>
    <w:rsid w:val="00A10B27"/>
    <w:rsid w:val="00A5047E"/>
    <w:rsid w:val="00A50B52"/>
    <w:rsid w:val="00A811C9"/>
    <w:rsid w:val="00A94874"/>
    <w:rsid w:val="00A97B9F"/>
    <w:rsid w:val="00AA4500"/>
    <w:rsid w:val="00AB0420"/>
    <w:rsid w:val="00AB6FCB"/>
    <w:rsid w:val="00AC7AEF"/>
    <w:rsid w:val="00AD1490"/>
    <w:rsid w:val="00AD3A20"/>
    <w:rsid w:val="00AE4B9B"/>
    <w:rsid w:val="00B40107"/>
    <w:rsid w:val="00B85C23"/>
    <w:rsid w:val="00B936E7"/>
    <w:rsid w:val="00B96014"/>
    <w:rsid w:val="00BA45DF"/>
    <w:rsid w:val="00BA606D"/>
    <w:rsid w:val="00BB604E"/>
    <w:rsid w:val="00BF7A83"/>
    <w:rsid w:val="00C00C92"/>
    <w:rsid w:val="00C31CFD"/>
    <w:rsid w:val="00C700AB"/>
    <w:rsid w:val="00C71D38"/>
    <w:rsid w:val="00C75BE8"/>
    <w:rsid w:val="00C83776"/>
    <w:rsid w:val="00CA250C"/>
    <w:rsid w:val="00CA2710"/>
    <w:rsid w:val="00CC3818"/>
    <w:rsid w:val="00CD13D1"/>
    <w:rsid w:val="00CD46B5"/>
    <w:rsid w:val="00D66744"/>
    <w:rsid w:val="00D85162"/>
    <w:rsid w:val="00D9370F"/>
    <w:rsid w:val="00DA61C5"/>
    <w:rsid w:val="00DB54DF"/>
    <w:rsid w:val="00DD64F6"/>
    <w:rsid w:val="00DE7231"/>
    <w:rsid w:val="00E00236"/>
    <w:rsid w:val="00E10574"/>
    <w:rsid w:val="00E335AC"/>
    <w:rsid w:val="00E34F91"/>
    <w:rsid w:val="00E36C03"/>
    <w:rsid w:val="00E448DB"/>
    <w:rsid w:val="00E458AA"/>
    <w:rsid w:val="00E903D7"/>
    <w:rsid w:val="00E9306A"/>
    <w:rsid w:val="00EA1632"/>
    <w:rsid w:val="00EA534C"/>
    <w:rsid w:val="00EB5B6B"/>
    <w:rsid w:val="00ED05C6"/>
    <w:rsid w:val="00ED4817"/>
    <w:rsid w:val="00F21B96"/>
    <w:rsid w:val="00F478AB"/>
    <w:rsid w:val="00FA3D3C"/>
    <w:rsid w:val="00FB3F4A"/>
    <w:rsid w:val="00FB5570"/>
    <w:rsid w:val="00FC1FE2"/>
    <w:rsid w:val="00FC5BAF"/>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292728"/>
    <w:pPr>
      <w:tabs>
        <w:tab w:pos="4536" w:val="center"/>
        <w:tab w:pos="9072" w:val="right"/>
      </w:tabs>
    </w:pPr>
  </w:style>
  <w:style w:styleId="Podnoje" w:type="paragraph">
    <w:name w:val="footer"/>
    <w:basedOn w:val="Normal"/>
    <w:rsid w:val="00292728"/>
    <w:pPr>
      <w:tabs>
        <w:tab w:pos="4536" w:val="center"/>
        <w:tab w:pos="9072" w:val="right"/>
      </w:tabs>
    </w:pPr>
  </w:style>
  <w:style w:customStyle="true" w:styleId="clanak" w:type="paragraph">
    <w:name w:val="clanak"/>
    <w:basedOn w:val="Normal"/>
    <w:rsid w:val="00476CA9"/>
    <w:pPr>
      <w:overflowPunct/>
      <w:autoSpaceDE/>
      <w:autoSpaceDN/>
      <w:adjustRightInd/>
      <w:spacing w:afterAutospacing="true" w:after="100" w:beforeAutospacing="true" w:before="100"/>
      <w:jc w:val="center"/>
      <w:textAlignment w:val="auto"/>
    </w:pPr>
    <w:rPr>
      <w:szCs w:val="24"/>
      <w:lang w:val="hr-HR"/>
    </w:rPr>
  </w:style>
  <w:style w:customStyle="true" w:styleId="t-9-8" w:type="paragraph">
    <w:name w:val="t-9-8"/>
    <w:basedOn w:val="Normal"/>
    <w:rsid w:val="00476CA9"/>
    <w:pPr>
      <w:overflowPunct/>
      <w:autoSpaceDE/>
      <w:autoSpaceDN/>
      <w:adjustRightInd/>
      <w:spacing w:afterAutospacing="true" w:after="100" w:beforeAutospacing="true" w:before="100"/>
      <w:textAlignment w:val="auto"/>
    </w:pPr>
    <w:rPr>
      <w:szCs w:val="24"/>
      <w:lang w:val="hr-HR"/>
    </w:rPr>
  </w:style>
  <w:style w:styleId="Brojstranice" w:type="character">
    <w:name w:val="page number"/>
    <w:basedOn w:val="Zadanifontodlomka"/>
    <w:rsid w:val="008C4CB1"/>
  </w:style>
  <w:style w:styleId="Tekstrezerviranogmjesta" w:type="character">
    <w:name w:val="Placeholder Text"/>
    <w:basedOn w:val="Zadanifontodlomka"/>
    <w:uiPriority w:val="99"/>
    <w:semiHidden/>
    <w:rsid w:val="005F5F4A"/>
    <w:rPr>
      <w:color w:val="808080"/>
      <w:bdr w:space="0" w:sz="0" w:color="auto" w:val="none"/>
      <w:shd w:fill="auto" w:color="auto" w:val="clear"/>
    </w:rPr>
  </w:style>
  <w:style w:customStyle="true" w:styleId="eSPISCCParagraphDefaultFont" w:type="character">
    <w:name w:val="eSPIS_CC_Paragraph Default Font"/>
    <w:basedOn w:val="Zadanifontodlomka"/>
    <w:rsid w:val="005F5F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F5F4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F5F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5F4A"/>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rsid w:val="005F5F4A"/>
    <w:rPr>
      <w:rFonts w:cs="Tahoma" w:hAnsi="Tahoma" w:ascii="Tahoma"/>
      <w:sz w:val="16"/>
      <w:szCs w:val="16"/>
    </w:rPr>
  </w:style>
  <w:style w:customStyle="true" w:styleId="TekstbaloniaChar" w:type="character">
    <w:name w:val="Tekst balončića Char"/>
    <w:basedOn w:val="Zadanifontodlomka"/>
    <w:link w:val="Tekstbalonia"/>
    <w:rsid w:val="005F5F4A"/>
    <w:rPr>
      <w:rFonts w:cs="Tahoma" w:hAnsi="Tahoma" w:ascii="Tahoma"/>
      <w:sz w:val="16"/>
      <w:szCs w:val="16"/>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292728"/>
    <w:pPr>
      <w:tabs>
        <w:tab w:pos="4536" w:val="center"/>
        <w:tab w:pos="9072" w:val="right"/>
      </w:tabs>
    </w:pPr>
  </w:style>
  <w:style w:styleId="Podnoje" w:type="paragraph">
    <w:name w:val="footer"/>
    <w:basedOn w:val="Normal"/>
    <w:rsid w:val="00292728"/>
    <w:pPr>
      <w:tabs>
        <w:tab w:pos="4536" w:val="center"/>
        <w:tab w:pos="9072" w:val="right"/>
      </w:tabs>
    </w:pPr>
  </w:style>
  <w:style w:customStyle="1" w:styleId="clanak" w:type="paragraph">
    <w:name w:val="clanak"/>
    <w:basedOn w:val="Normal"/>
    <w:rsid w:val="00476CA9"/>
    <w:pPr>
      <w:overflowPunct/>
      <w:autoSpaceDE/>
      <w:autoSpaceDN/>
      <w:adjustRightInd/>
      <w:spacing w:after="100" w:afterAutospacing="1" w:before="100" w:beforeAutospacing="1"/>
      <w:jc w:val="center"/>
      <w:textAlignment w:val="auto"/>
    </w:pPr>
    <w:rPr>
      <w:szCs w:val="24"/>
      <w:lang w:val="hr-HR"/>
    </w:rPr>
  </w:style>
  <w:style w:customStyle="1" w:styleId="t-9-8" w:type="paragraph">
    <w:name w:val="t-9-8"/>
    <w:basedOn w:val="Normal"/>
    <w:rsid w:val="00476CA9"/>
    <w:pPr>
      <w:overflowPunct/>
      <w:autoSpaceDE/>
      <w:autoSpaceDN/>
      <w:adjustRightInd/>
      <w:spacing w:after="100" w:afterAutospacing="1" w:before="100" w:beforeAutospacing="1"/>
      <w:textAlignment w:val="auto"/>
    </w:pPr>
    <w:rPr>
      <w:szCs w:val="24"/>
      <w:lang w:val="hr-HR"/>
    </w:rPr>
  </w:style>
  <w:style w:styleId="Brojstranice" w:type="character">
    <w:name w:val="page number"/>
    <w:basedOn w:val="Zadanifontodlomka"/>
    <w:rsid w:val="008C4CB1"/>
  </w:style>
  <w:style w:styleId="Tekstrezerviranogmjesta" w:type="character">
    <w:name w:val="Placeholder Text"/>
    <w:basedOn w:val="Zadanifontodlomka"/>
    <w:uiPriority w:val="99"/>
    <w:semiHidden/>
    <w:rsid w:val="005F5F4A"/>
    <w:rPr>
      <w:color w:val="808080"/>
      <w:bdr w:color="auto" w:space="0" w:sz="0" w:val="none"/>
      <w:shd w:color="auto" w:fill="auto" w:val="clear"/>
    </w:rPr>
  </w:style>
  <w:style w:customStyle="1" w:styleId="eSPISCCParagraphDefaultFont" w:type="character">
    <w:name w:val="eSPIS_CC_Paragraph Default Font"/>
    <w:basedOn w:val="Zadanifontodlomka"/>
    <w:rsid w:val="005F5F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F5F4A"/>
    <w:rPr>
      <w:szCs w:val="24"/>
      <w:bdr w:color="auto" w:space="0" w:sz="0" w:val="none"/>
      <w:shd w:color="auto" w:fill="FFFFCC" w:val="clear"/>
      <w:lang w:val="hr-HR"/>
    </w:rPr>
  </w:style>
  <w:style w:customStyle="1" w:styleId="PozadinaSvijetloCrvena" w:type="character">
    <w:name w:val="Pozadina_SvijetloCrvena"/>
    <w:basedOn w:val="eSPISCCParagraphDefaultFont"/>
    <w:rsid w:val="005F5F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5F4A"/>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rsid w:val="005F5F4A"/>
    <w:rPr>
      <w:rFonts w:ascii="Tahoma" w:cs="Tahoma" w:hAnsi="Tahoma"/>
      <w:sz w:val="16"/>
      <w:szCs w:val="16"/>
    </w:rPr>
  </w:style>
  <w:style w:customStyle="1" w:styleId="TekstbaloniaChar" w:type="character">
    <w:name w:val="Tekst balončića Char"/>
    <w:basedOn w:val="Zadanifontodlomka"/>
    <w:link w:val="Tekstbalonia"/>
    <w:rsid w:val="005F5F4A"/>
    <w:rPr>
      <w:rFonts w:ascii="Tahoma" w:cs="Tahoma" w:hAnsi="Tahoma"/>
      <w:sz w:val="16"/>
      <w:szCs w:val="16"/>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St-646/2015</izvorni_sadrzaj>
    <derivirana_varijabla naziv="DomainObject.Predmet.OznakaBroj_1">St-646/2015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 AGENCIJA d.o.o.  Viškovo</izvorni_sadrzaj>
    <derivirana_varijabla naziv="DomainObject.Predmet.ProtustrankaFormated_1">  K.N. AGENCIJA d.o.o.  Viškovo</derivirana_varijabla>
  </DomainObject.Predmet.ProtustrankaFormated>
  <DomainObject.Predmet.ProtustrankaFormatedOIB>
    <izvorni_sadrzaj>  K.N. AGENCIJA d.o.o.  Viškovo, OIB 53429921562</izvorni_sadrzaj>
    <derivirana_varijabla naziv="DomainObject.Predmet.ProtustrankaFormatedOIB_1">  K.N. AGENCIJA d.o.o.  Viškovo, OIB 53429921562</derivirana_varijabla>
  </DomainObject.Predmet.ProtustrankaFormatedOIB>
  <DomainObject.Predmet.ProtustrankaFormatedWithAdress>
    <izvorni_sadrzaj> K.N. AGENCIJA d.o.o.  Viškovo, Vozišće 5, 51216 Viškovo</izvorni_sadrzaj>
    <derivirana_varijabla naziv="DomainObject.Predmet.ProtustrankaFormatedWithAdress_1"> K.N. AGENCIJA d.o.o.  Viškovo, Vozišće 5, 51216 Viškovo</derivirana_varijabla>
  </DomainObject.Predmet.ProtustrankaFormatedWithAdress>
  <DomainObject.Predmet.ProtustrankaFormatedWithAdressOIB>
    <izvorni_sadrzaj> K.N. AGENCIJA d.o.o.  Viškovo, OIB 53429921562, Vozišće 5, 51216 Viškovo</izvorni_sadrzaj>
    <derivirana_varijabla naziv="DomainObject.Predmet.ProtustrankaFormatedWithAdressOIB_1"> K.N. AGENCIJA d.o.o.  Viškovo, OIB 53429921562, Vozišće 5, 51216 Viškovo</derivirana_varijabla>
  </DomainObject.Predmet.ProtustrankaFormatedWithAdressOIB>
  <DomainObject.Predmet.ProtustrankaWithAdress>
    <izvorni_sadrzaj>K.N. AGENCIJA d.o.o.  Viškovo Vozišće 5, 51216 Viškovo</izvorni_sadrzaj>
    <derivirana_varijabla naziv="DomainObject.Predmet.ProtustrankaWithAdress_1">K.N. AGENCIJA d.o.o.  Viškovo Vozišće 5, 51216 Viškovo</derivirana_varijabla>
  </DomainObject.Predmet.ProtustrankaWithAdress>
  <DomainObject.Predmet.ProtustrankaWithAdressOIB>
    <izvorni_sadrzaj>K.N. AGENCIJA d.o.o.  Viškovo, OIB 53429921562, Vozišće 5, 51216 Viškovo</izvorni_sadrzaj>
    <derivirana_varijabla naziv="DomainObject.Predmet.ProtustrankaWithAdressOIB_1">K.N. AGENCIJA d.o.o.  Viškovo, OIB 53429921562, Vozišće 5, 51216 Viškovo</derivirana_varijabla>
  </DomainObject.Predmet.ProtustrankaWithAdressOIB>
  <DomainObject.Predmet.ProtustrankaNazivFormated>
    <izvorni_sadrzaj>K.N. AGENCIJA d.o.o.  Viškovo</izvorni_sadrzaj>
    <derivirana_varijabla naziv="DomainObject.Predmet.ProtustrankaNazivFormated_1">K.N. AGENCIJA d.o.o.  Viškovo</derivirana_varijabla>
  </DomainObject.Predmet.ProtustrankaNazivFormated>
  <DomainObject.Predmet.ProtustrankaNazivFormatedOIB>
    <izvorni_sadrzaj>K.N. AGENCIJA d.o.o.  Viškovo, OIB 53429921562</izvorni_sadrzaj>
    <derivirana_varijabla naziv="DomainObject.Predmet.ProtustrankaNazivFormatedOIB_1">K.N. AGENCIJA d.o.o.  Viškovo, OIB 53429921562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K.N. AGENCIJA d.o.o.  Viškovo</item>
    </izvorni_sadrzaj>
    <derivirana_varijabla naziv="DomainObject.Predmet.ProtuStrankaListFormated_1">
      <item>K.N. AGENCIJA d.o.o.  Viškovo</item>
    </derivirana_varijabla>
  </DomainObject.Predmet.ProtuStrankaListFormated>
  <DomainObject.Predmet.ProtuStrankaListFormatedOIB>
    <izvorni_sadrzaj>
      <item>K.N. AGENCIJA d.o.o.  Viškovo, OIB 53429921562</item>
    </izvorni_sadrzaj>
    <derivirana_varijabla naziv="DomainObject.Predmet.ProtuStrankaListFormatedOIB_1">
      <item>K.N. AGENCIJA d.o.o.  Viškovo, OIB 53429921562</item>
    </derivirana_varijabla>
  </DomainObject.Predmet.ProtuStrankaListFormatedOIB>
  <DomainObject.Predmet.ProtuStrankaListFormatedWithAdress>
    <izvorni_sadrzaj>
      <item>K.N. AGENCIJA d.o.o.  Viškovo, Vozišće 5, 51216 Viškovo</item>
    </izvorni_sadrzaj>
    <derivirana_varijabla naziv="DomainObject.Predmet.ProtuStrankaListFormatedWithAdress_1">
      <item>K.N. AGENCIJA d.o.o.  Viškovo, Vozišće 5, 51216 Viškovo</item>
    </derivirana_varijabla>
  </DomainObject.Predmet.ProtuStrankaListFormatedWithAdress>
  <DomainObject.Predmet.ProtuStrankaListFormatedWithAdressOIB>
    <izvorni_sadrzaj>
      <item>K.N. AGENCIJA d.o.o.  Viškovo, OIB 53429921562, Vozišće 5, 51216 Viškovo</item>
    </izvorni_sadrzaj>
    <derivirana_varijabla naziv="DomainObject.Predmet.ProtuStrankaListFormatedWithAdressOIB_1">
      <item>K.N. AGENCIJA d.o.o.  Viškovo, OIB 53429921562, Vozišće 5, 51216 Viškovo</item>
    </derivirana_varijabla>
  </DomainObject.Predmet.ProtuStrankaListFormatedWithAdressOIB>
  <DomainObject.Predmet.ProtuStrankaListNazivFormated>
    <izvorni_sadrzaj>
      <item>K.N. AGENCIJA d.o.o.  Viškovo</item>
    </izvorni_sadrzaj>
    <derivirana_varijabla naziv="DomainObject.Predmet.ProtuStrankaListNazivFormated_1">
      <item>K.N. AGENCIJA d.o.o.  Viškovo</item>
    </derivirana_varijabla>
  </DomainObject.Predmet.ProtuStrankaListNazivFormated>
  <DomainObject.Predmet.ProtuStrankaListNazivFormatedOIB>
    <izvorni_sadrzaj>
      <item>K.N. AGENCIJA d.o.o.  Viškovo, OIB 53429921562</item>
    </izvorni_sadrzaj>
    <derivirana_varijabla naziv="DomainObject.Predmet.ProtuStrankaListNazivFormatedOIB_1">
      <item>K.N. AGENCIJA d.o.o.  Viškovo, OIB 53429921562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K.N. AGENCIJA d.o.o.  Viškovo</izvorni_sadrzaj>
    <derivirana_varijabla naziv="DomainObject.Predmet.ProtustrankaIDrugi_1">K.N. AGENCIJA 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K.N. AGENCIJA d.o.o.  Viškovo, OIB 53429921562, Vozišće 5, 51216 Viškovo</izvorni_sadrzaj>
    <derivirana_varijabla naziv="DomainObject.Predmet.ProtustrankaIDrugiAdressOIB_1">K.N. AGENCIJA d.o.o.  Viškovo, OIB 53429921562, Vozišće 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K.N. AGENCIJA d.o.o.  Viškovo</item>
    </izvorni_sadrzaj>
    <derivirana_varijabla naziv="DomainObject.Predmet.SudioniciListNaziv_1">
      <item>FINA Rijeka</item>
      <item>K.N. AGENCIJA d.o.o.  Viškovo</item>
    </derivirana_varijabla>
  </DomainObject.Predmet.SudioniciListNaziv>
  <DomainObject.Predmet.SudioniciListAdressOIB>
    <izvorni_sadrzaj>
      <item>FINA Rijeka, OIB 85821130368, Frana Kurelca 8,51000 Rijeka</item>
      <item>K.N. AGENCIJA d.o.o.  Viškovo, OIB 53429921562, Vozišće 5,51216 Viškovo</item>
    </izvorni_sadrzaj>
    <derivirana_varijabla naziv="DomainObject.Predmet.SudioniciListAdressOIB_1">
      <item>FINA Rijeka, OIB 85821130368, Frana Kurelca 8,51000 Rijeka</item>
      <item>K.N. AGENCIJA d.o.o.  Viškovo, OIB 53429921562, Vozišće 5,51216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53429921562</item>
    </izvorni_sadrzaj>
    <derivirana_varijabla naziv="DomainObject.Predmet.SudioniciListNazivOIB_1">
      <item>, OIB 85821130368</item>
      <item>, OIB 53429921562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440</properties:Words>
  <properties:Characters>2507</properties:Characters>
  <properties:Lines>71</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2016-02-08T10:33:00Z</dcterms:created>
  <dc:creator>T SUD</dc:creator>
  <cp:lastModifiedBy>Jasna Radulović</cp:lastModifiedBy>
  <cp:lastPrinted>2016-02-08T10:35:00Z</cp:lastPrinted>
  <dcterms:modified xmlns:xsi="http://www.w3.org/2001/XMLSchema-instance" xsi:type="dcterms:W3CDTF">2016-02-08T10:36:00Z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