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fe87" w14:paraId="9edfe87" w:rsidRDefault="00F13A79" w:rsidP="00815B2B" w:rsidR="00F13A79" w:rsidRPr="00310646">
      <w:pPr>
        <w:jc w:val="both"/>
        <w15:collapsed w:val="false"/>
        <w:rPr>
          <w:sz w:val="24"/>
          <w:szCs w:val="24"/>
        </w:rPr>
      </w:pPr>
      <w:bookmarkStart w:name="_GoBack" w:id="0"/>
      <w:bookmarkEnd w:id="0"/>
    </w:p>
    <w:p w:rsidRDefault="0075381D" w:rsidP="0075381D" w:rsidR="0075381D" w:rsidRPr="00310646">
      <w:pPr>
        <w:rPr>
          <w:sz w:val="24"/>
          <w:szCs w:val="24"/>
        </w:rPr>
      </w:pPr>
      <w:r w:rsidRPr="00310646">
        <w:rPr>
          <w:sz w:val="24"/>
          <w:szCs w:val="24"/>
        </w:rPr>
        <w:t>REPUBLIKA HRVATSKA</w:t>
      </w:r>
    </w:p>
    <w:p w:rsidRDefault="008409BB" w:rsidP="0075381D" w:rsidR="0075381D" w:rsidRPr="00310646">
      <w:pPr>
        <w:rPr>
          <w:sz w:val="24"/>
          <w:szCs w:val="24"/>
        </w:rPr>
      </w:pPr>
      <w:r>
        <w:rPr>
          <w:sz w:val="24"/>
          <w:szCs w:val="24"/>
        </w:rPr>
        <w:t xml:space="preserve">  </w:t>
      </w:r>
      <w:r w:rsidR="0075381D" w:rsidRPr="00310646">
        <w:rPr>
          <w:sz w:val="24"/>
          <w:szCs w:val="24"/>
        </w:rPr>
        <w:t xml:space="preserve">Trgovački sud u Zagrebu </w:t>
      </w:r>
    </w:p>
    <w:p w:rsidRDefault="008409BB" w:rsidP="0075381D" w:rsidR="0075381D" w:rsidRPr="00310646">
      <w:pPr>
        <w:rPr>
          <w:sz w:val="24"/>
          <w:szCs w:val="24"/>
        </w:rPr>
      </w:pPr>
      <w:r>
        <w:rPr>
          <w:sz w:val="24"/>
          <w:szCs w:val="24"/>
        </w:rPr>
        <w:t xml:space="preserve">    </w:t>
      </w:r>
      <w:r w:rsidR="0075381D" w:rsidRPr="00310646">
        <w:rPr>
          <w:sz w:val="24"/>
          <w:szCs w:val="24"/>
        </w:rPr>
        <w:t xml:space="preserve">Zagreb, </w:t>
      </w:r>
      <w:proofErr w:type="spellStart"/>
      <w:r w:rsidR="0075381D" w:rsidRPr="00310646">
        <w:rPr>
          <w:sz w:val="24"/>
          <w:szCs w:val="24"/>
        </w:rPr>
        <w:t>Amruševa</w:t>
      </w:r>
      <w:proofErr w:type="spellEnd"/>
      <w:r w:rsidR="0075381D" w:rsidRPr="00310646">
        <w:rPr>
          <w:sz w:val="24"/>
          <w:szCs w:val="24"/>
        </w:rPr>
        <w:t xml:space="preserve"> 2/II                             </w:t>
      </w:r>
    </w:p>
    <w:p w:rsidRDefault="0075381D" w:rsidP="0075381D" w:rsidR="0075381D" w:rsidRPr="00310646">
      <w:pPr>
        <w:jc w:val="right"/>
        <w:rPr>
          <w:sz w:val="24"/>
          <w:szCs w:val="24"/>
        </w:rPr>
      </w:pPr>
      <w:r w:rsidRPr="00310646">
        <w:rPr>
          <w:sz w:val="24"/>
          <w:szCs w:val="24"/>
        </w:rPr>
        <w:t xml:space="preserve">                                                    </w:t>
      </w:r>
      <w:r w:rsidR="003A3724">
        <w:rPr>
          <w:sz w:val="24"/>
          <w:szCs w:val="24"/>
        </w:rPr>
        <w:t>89</w:t>
      </w:r>
      <w:r w:rsidR="00675E2B">
        <w:rPr>
          <w:sz w:val="24"/>
          <w:szCs w:val="24"/>
        </w:rPr>
        <w:t>. St-</w:t>
      </w:r>
      <w:r w:rsidR="0026720F">
        <w:rPr>
          <w:sz w:val="24"/>
          <w:szCs w:val="24"/>
        </w:rPr>
        <w:t>105</w:t>
      </w:r>
      <w:r w:rsidR="003A3724">
        <w:rPr>
          <w:sz w:val="24"/>
          <w:szCs w:val="24"/>
        </w:rPr>
        <w:t>/1</w:t>
      </w:r>
      <w:r w:rsidR="0026720F">
        <w:rPr>
          <w:sz w:val="24"/>
          <w:szCs w:val="24"/>
        </w:rPr>
        <w:t>3</w:t>
      </w:r>
      <w:r w:rsidR="003A3724">
        <w:rPr>
          <w:sz w:val="24"/>
          <w:szCs w:val="24"/>
        </w:rPr>
        <w:t>-</w:t>
      </w:r>
      <w:r w:rsidR="0026720F">
        <w:rPr>
          <w:sz w:val="24"/>
          <w:szCs w:val="24"/>
        </w:rPr>
        <w:t>209</w:t>
      </w:r>
    </w:p>
    <w:p w:rsidRDefault="0075381D" w:rsidP="0075381D" w:rsidR="0075381D" w:rsidRPr="00310646">
      <w:pPr>
        <w:rPr>
          <w:sz w:val="24"/>
          <w:szCs w:val="24"/>
        </w:rPr>
      </w:pPr>
    </w:p>
    <w:p w:rsidRDefault="001A1BF7" w:rsidP="0075381D" w:rsidR="001A1BF7">
      <w:pPr>
        <w:jc w:val="center"/>
        <w:rPr>
          <w:sz w:val="24"/>
          <w:szCs w:val="24"/>
        </w:rPr>
      </w:pPr>
      <w:r w:rsidRPr="000D7E17">
        <w:rPr>
          <w:sz w:val="24"/>
        </w:rPr>
        <w:t>R E P U B L I K A  H R V A T S K A</w:t>
      </w:r>
    </w:p>
    <w:p w:rsidRDefault="001A1BF7" w:rsidP="0075381D" w:rsidR="001A1BF7">
      <w:pPr>
        <w:jc w:val="center"/>
        <w:rPr>
          <w:sz w:val="24"/>
          <w:szCs w:val="24"/>
        </w:rPr>
      </w:pPr>
    </w:p>
    <w:p w:rsidRDefault="0075381D" w:rsidP="0075381D" w:rsidR="0075381D" w:rsidRPr="00FC18D1">
      <w:pPr>
        <w:jc w:val="center"/>
        <w:rPr>
          <w:sz w:val="24"/>
          <w:szCs w:val="24"/>
        </w:rPr>
      </w:pPr>
      <w:r w:rsidRPr="00FC18D1">
        <w:rPr>
          <w:sz w:val="24"/>
          <w:szCs w:val="24"/>
        </w:rPr>
        <w:t>Z A K L J U Č A K</w:t>
      </w:r>
    </w:p>
    <w:p w:rsidRDefault="0075381D" w:rsidP="0075381D" w:rsidR="0075381D" w:rsidRPr="00310646">
      <w:pPr>
        <w:rPr>
          <w:sz w:val="24"/>
          <w:szCs w:val="24"/>
        </w:rPr>
      </w:pPr>
    </w:p>
    <w:p w:rsidRDefault="003A3724" w:rsidP="003A3724" w:rsidR="003A3724" w:rsidRPr="00F354C1">
      <w:pPr>
        <w:jc w:val="center"/>
        <w:rPr>
          <w:sz w:val="24"/>
          <w:szCs w:val="24"/>
        </w:rPr>
      </w:pPr>
    </w:p>
    <w:p w:rsidRDefault="003A3724" w:rsidP="003A3724" w:rsidR="0075381D" w:rsidRPr="00CB499D">
      <w:pPr>
        <w:ind w:firstLine="720"/>
        <w:jc w:val="both"/>
        <w:rPr>
          <w:sz w:val="24"/>
          <w:szCs w:val="24"/>
        </w:rPr>
      </w:pPr>
      <w:r w:rsidRPr="003A3724">
        <w:rPr>
          <w:sz w:val="24"/>
          <w:szCs w:val="24"/>
        </w:rPr>
        <w:t xml:space="preserve">Trgovački sud u Zagrebu, po sucu Nikolini Dorić Hadžisejdić, u stečajnom postupku nad </w:t>
      </w:r>
      <w:r w:rsidRPr="002B10D2">
        <w:rPr>
          <w:sz w:val="24"/>
          <w:szCs w:val="24"/>
        </w:rPr>
        <w:t xml:space="preserve">dužnikom </w:t>
      </w:r>
      <w:r w:rsidR="0026720F">
        <w:rPr>
          <w:sz w:val="24"/>
          <w:szCs w:val="24"/>
          <w:lang w:val="pl-PL"/>
        </w:rPr>
        <w:t>ISKRA d. o. o. u stečaju, Sveti Ivan Zelina, Fučkani 6, OIB 04710448567</w:t>
      </w:r>
      <w:r w:rsidR="0075381D" w:rsidRPr="002B10D2">
        <w:rPr>
          <w:sz w:val="24"/>
          <w:szCs w:val="24"/>
        </w:rPr>
        <w:t>,</w:t>
      </w:r>
      <w:r w:rsidR="00D75E26" w:rsidRPr="002B10D2">
        <w:rPr>
          <w:sz w:val="24"/>
          <w:szCs w:val="24"/>
        </w:rPr>
        <w:t xml:space="preserve"> </w:t>
      </w:r>
      <w:r w:rsidR="00CB499D" w:rsidRPr="002B10D2">
        <w:rPr>
          <w:sz w:val="24"/>
          <w:szCs w:val="24"/>
        </w:rPr>
        <w:t>2</w:t>
      </w:r>
      <w:r w:rsidR="0026720F">
        <w:rPr>
          <w:sz w:val="24"/>
          <w:szCs w:val="24"/>
        </w:rPr>
        <w:t>9</w:t>
      </w:r>
      <w:r w:rsidR="00945BB0" w:rsidRPr="002B10D2">
        <w:rPr>
          <w:sz w:val="24"/>
          <w:szCs w:val="24"/>
        </w:rPr>
        <w:t xml:space="preserve">. </w:t>
      </w:r>
      <w:r w:rsidR="0026720F">
        <w:rPr>
          <w:sz w:val="24"/>
          <w:szCs w:val="24"/>
        </w:rPr>
        <w:t>kolovoza</w:t>
      </w:r>
      <w:r w:rsidR="0075381D" w:rsidRPr="00CB499D">
        <w:rPr>
          <w:sz w:val="24"/>
          <w:szCs w:val="24"/>
        </w:rPr>
        <w:t xml:space="preserve"> 20</w:t>
      </w:r>
      <w:r w:rsidR="00945BB0" w:rsidRPr="00CB499D">
        <w:rPr>
          <w:sz w:val="24"/>
          <w:szCs w:val="24"/>
        </w:rPr>
        <w:t>18</w:t>
      </w:r>
      <w:r w:rsidR="0075381D" w:rsidRPr="00CB499D">
        <w:rPr>
          <w:sz w:val="24"/>
          <w:szCs w:val="24"/>
        </w:rPr>
        <w:t xml:space="preserve">., </w:t>
      </w:r>
    </w:p>
    <w:p w:rsidRDefault="00F13A79" w:rsidP="00D639B5" w:rsidR="00F13A79" w:rsidRPr="00310646">
      <w:pPr>
        <w:rPr>
          <w:sz w:val="24"/>
          <w:szCs w:val="24"/>
        </w:rPr>
      </w:pPr>
    </w:p>
    <w:p w:rsidRDefault="00F13A79" w:rsidP="00F13A79" w:rsidR="00F13A79" w:rsidRPr="00FC18D1">
      <w:pPr>
        <w:jc w:val="center"/>
        <w:rPr>
          <w:sz w:val="24"/>
          <w:szCs w:val="24"/>
        </w:rPr>
      </w:pPr>
      <w:r w:rsidRPr="00FC18D1">
        <w:rPr>
          <w:sz w:val="24"/>
          <w:szCs w:val="24"/>
        </w:rPr>
        <w:t>z a k l j u č i o      j e</w:t>
      </w:r>
    </w:p>
    <w:p w:rsidRDefault="00F13A79" w:rsidP="00D639B5" w:rsidR="00F13A79" w:rsidRPr="00310646">
      <w:pPr>
        <w:rPr>
          <w:b/>
          <w:sz w:val="24"/>
          <w:szCs w:val="24"/>
        </w:rPr>
      </w:pPr>
    </w:p>
    <w:p w:rsidRDefault="00F13A79" w:rsidP="00F13A79" w:rsidR="00F13A79">
      <w:pPr>
        <w:jc w:val="both"/>
        <w:rPr>
          <w:sz w:val="24"/>
          <w:szCs w:val="24"/>
        </w:rPr>
      </w:pPr>
      <w:r w:rsidRPr="00310646">
        <w:rPr>
          <w:sz w:val="24"/>
          <w:szCs w:val="24"/>
        </w:rPr>
        <w:tab/>
      </w:r>
      <w:r w:rsidR="00F002AF">
        <w:rPr>
          <w:sz w:val="24"/>
          <w:szCs w:val="24"/>
        </w:rPr>
        <w:t>Nalaže se stečajnom</w:t>
      </w:r>
      <w:r w:rsidR="00D639B5" w:rsidRPr="00310646">
        <w:rPr>
          <w:sz w:val="24"/>
          <w:szCs w:val="24"/>
        </w:rPr>
        <w:t xml:space="preserve"> upravitelj</w:t>
      </w:r>
      <w:r w:rsidR="00F002AF">
        <w:rPr>
          <w:sz w:val="24"/>
          <w:szCs w:val="24"/>
        </w:rPr>
        <w:t>u</w:t>
      </w:r>
      <w:r w:rsidR="009E1755" w:rsidRPr="00310646">
        <w:rPr>
          <w:sz w:val="24"/>
          <w:szCs w:val="24"/>
        </w:rPr>
        <w:t xml:space="preserve"> </w:t>
      </w:r>
      <w:r w:rsidR="00F002AF">
        <w:rPr>
          <w:sz w:val="24"/>
          <w:szCs w:val="24"/>
        </w:rPr>
        <w:t>u roku 8</w:t>
      </w:r>
      <w:r w:rsidR="009E1755" w:rsidRPr="00310646">
        <w:rPr>
          <w:sz w:val="24"/>
          <w:szCs w:val="24"/>
        </w:rPr>
        <w:t xml:space="preserve"> dana dostaviti izvješće o tijeku stečajnog postupka i stanju stečajne mase.  </w:t>
      </w:r>
    </w:p>
    <w:p w:rsidRDefault="00FC18D1" w:rsidP="00F13A79" w:rsidR="00FC18D1">
      <w:pPr>
        <w:jc w:val="both"/>
        <w:rPr>
          <w:sz w:val="24"/>
          <w:szCs w:val="24"/>
        </w:rPr>
      </w:pPr>
    </w:p>
    <w:p w:rsidRDefault="00FC18D1" w:rsidP="00FC18D1" w:rsidR="00FC18D1" w:rsidRPr="00310646">
      <w:pPr>
        <w:jc w:val="center"/>
        <w:rPr>
          <w:sz w:val="24"/>
          <w:szCs w:val="24"/>
        </w:rPr>
      </w:pPr>
      <w:r>
        <w:rPr>
          <w:sz w:val="24"/>
          <w:szCs w:val="24"/>
        </w:rPr>
        <w:t xml:space="preserve">o b r a z l o ž e nj e </w:t>
      </w:r>
    </w:p>
    <w:p w:rsidRDefault="00945BB0" w:rsidP="00945BB0" w:rsidR="00945BB0">
      <w:pPr>
        <w:jc w:val="both"/>
        <w:rPr>
          <w:sz w:val="24"/>
          <w:szCs w:val="24"/>
        </w:rPr>
      </w:pPr>
    </w:p>
    <w:p w:rsidRDefault="00945BB0" w:rsidP="00945BB0" w:rsidR="00FC18D1">
      <w:pPr>
        <w:ind w:firstLine="720"/>
        <w:jc w:val="both"/>
        <w:rPr>
          <w:sz w:val="24"/>
          <w:szCs w:val="24"/>
        </w:rPr>
      </w:pPr>
      <w:r>
        <w:rPr>
          <w:sz w:val="24"/>
          <w:szCs w:val="24"/>
        </w:rPr>
        <w:t>Prema odredbi čl. 89. st. 2. Stečajnog zakona („Nar</w:t>
      </w:r>
      <w:r w:rsidR="00CB499D">
        <w:rPr>
          <w:sz w:val="24"/>
          <w:szCs w:val="24"/>
        </w:rPr>
        <w:t>odne novine“ broj 71/15</w:t>
      </w:r>
      <w:r>
        <w:rPr>
          <w:sz w:val="24"/>
          <w:szCs w:val="24"/>
        </w:rPr>
        <w:t>, dalje: SZ)</w:t>
      </w:r>
      <w:r w:rsidR="00FC18D1" w:rsidRPr="009445FD">
        <w:rPr>
          <w:sz w:val="24"/>
          <w:szCs w:val="24"/>
        </w:rPr>
        <w:t xml:space="preserve"> stečajni upravitelj dužan</w:t>
      </w:r>
      <w:r>
        <w:rPr>
          <w:sz w:val="24"/>
          <w:szCs w:val="24"/>
        </w:rPr>
        <w:t xml:space="preserve"> je</w:t>
      </w:r>
      <w:r w:rsidR="00FC18D1" w:rsidRPr="009445FD">
        <w:rPr>
          <w:sz w:val="24"/>
          <w:szCs w:val="24"/>
        </w:rPr>
        <w:t xml:space="preserve"> podnositi na propisanom obrascu pisana izvješća o tijeku stečajnoga postupka i o stanju stečajne mase, i to najmanje jedanput u tri mjeseca</w:t>
      </w:r>
      <w:r w:rsidR="00FC18D1" w:rsidRPr="00FC18D1">
        <w:rPr>
          <w:sz w:val="24"/>
          <w:szCs w:val="24"/>
        </w:rPr>
        <w:t>.</w:t>
      </w:r>
      <w:r w:rsidR="00FC18D1">
        <w:rPr>
          <w:sz w:val="24"/>
          <w:szCs w:val="24"/>
        </w:rPr>
        <w:t xml:space="preserve"> </w:t>
      </w:r>
      <w:r w:rsidR="00FC18D1" w:rsidRPr="00FC18D1">
        <w:rPr>
          <w:sz w:val="24"/>
          <w:szCs w:val="24"/>
        </w:rPr>
        <w:t xml:space="preserve"> Pisana izvješća iz stavka 2. ovoga članka i druga izvješća koja je stečajni upravitelj dužan podnositi na temelju ovoga Zakona objavit će se na mrežnoj stranici e-Oglasna ploča sudova bez odgode </w:t>
      </w:r>
      <w:r w:rsidR="00FC18D1">
        <w:rPr>
          <w:sz w:val="24"/>
          <w:szCs w:val="24"/>
        </w:rPr>
        <w:t>(čl. 89. st. 3. ).</w:t>
      </w:r>
    </w:p>
    <w:p w:rsidRDefault="00FC18D1" w:rsidP="00FC18D1" w:rsidR="00FC18D1">
      <w:pPr>
        <w:jc w:val="both"/>
        <w:rPr>
          <w:sz w:val="24"/>
          <w:szCs w:val="24"/>
        </w:rPr>
      </w:pPr>
    </w:p>
    <w:p w:rsidRDefault="00FC18D1" w:rsidP="00FC18D1" w:rsidR="00FC18D1">
      <w:pPr>
        <w:jc w:val="both"/>
        <w:rPr>
          <w:sz w:val="24"/>
          <w:szCs w:val="24"/>
        </w:rPr>
      </w:pPr>
      <w:r>
        <w:rPr>
          <w:sz w:val="24"/>
          <w:szCs w:val="24"/>
        </w:rPr>
        <w:tab/>
        <w:t xml:space="preserve">Slijedom navedenog, sud je pozvao stečajnog upravitelja dostaviti pisano izvješće  </w:t>
      </w:r>
      <w:r w:rsidRPr="00FC18D1">
        <w:rPr>
          <w:sz w:val="24"/>
          <w:szCs w:val="24"/>
        </w:rPr>
        <w:t>o tijeku stečajnoga postupka i o stanju stečajne mase</w:t>
      </w:r>
      <w:r w:rsidR="00574039">
        <w:rPr>
          <w:sz w:val="24"/>
          <w:szCs w:val="24"/>
        </w:rPr>
        <w:t>.</w:t>
      </w:r>
    </w:p>
    <w:p w:rsidRDefault="00FC18D1" w:rsidP="00F13A79" w:rsidR="00FC18D1">
      <w:pPr>
        <w:rPr>
          <w:sz w:val="24"/>
          <w:szCs w:val="24"/>
        </w:rPr>
      </w:pPr>
    </w:p>
    <w:p w:rsidRDefault="00FC18D1" w:rsidP="00F13A79" w:rsidR="00FC18D1" w:rsidRPr="00310646">
      <w:pPr>
        <w:rPr>
          <w:sz w:val="24"/>
          <w:szCs w:val="24"/>
        </w:rPr>
      </w:pPr>
    </w:p>
    <w:p w:rsidRDefault="00F32614" w:rsidP="00F13A79" w:rsidR="00F13A79" w:rsidRPr="00310646">
      <w:pPr>
        <w:jc w:val="center"/>
        <w:rPr>
          <w:sz w:val="24"/>
          <w:szCs w:val="24"/>
        </w:rPr>
      </w:pPr>
      <w:r w:rsidRPr="00310646">
        <w:rPr>
          <w:sz w:val="24"/>
          <w:szCs w:val="24"/>
        </w:rPr>
        <w:t xml:space="preserve">U Zagrebu </w:t>
      </w:r>
      <w:r w:rsidR="0026720F">
        <w:rPr>
          <w:sz w:val="24"/>
          <w:szCs w:val="24"/>
        </w:rPr>
        <w:t>29</w:t>
      </w:r>
      <w:r w:rsidR="00945BB0">
        <w:rPr>
          <w:sz w:val="24"/>
          <w:szCs w:val="24"/>
        </w:rPr>
        <w:t xml:space="preserve">. </w:t>
      </w:r>
      <w:r w:rsidR="0026720F">
        <w:rPr>
          <w:sz w:val="24"/>
          <w:szCs w:val="24"/>
        </w:rPr>
        <w:t>kolovoza</w:t>
      </w:r>
      <w:r w:rsidRPr="00310646">
        <w:rPr>
          <w:sz w:val="24"/>
          <w:szCs w:val="24"/>
        </w:rPr>
        <w:t xml:space="preserve"> </w:t>
      </w:r>
      <w:r w:rsidR="00F13A79" w:rsidRPr="00310646">
        <w:rPr>
          <w:sz w:val="24"/>
          <w:szCs w:val="24"/>
        </w:rPr>
        <w:t>20</w:t>
      </w:r>
      <w:r w:rsidR="00945BB0">
        <w:rPr>
          <w:sz w:val="24"/>
          <w:szCs w:val="24"/>
        </w:rPr>
        <w:t>18</w:t>
      </w:r>
      <w:r w:rsidR="00F13A79" w:rsidRPr="00310646">
        <w:rPr>
          <w:sz w:val="24"/>
          <w:szCs w:val="24"/>
        </w:rPr>
        <w:t xml:space="preserve">. </w:t>
      </w:r>
    </w:p>
    <w:p w:rsidRDefault="00F13A79" w:rsidP="00F13A79" w:rsidR="00F13A79" w:rsidRPr="00310646">
      <w:pPr>
        <w:jc w:val="center"/>
        <w:rPr>
          <w:sz w:val="24"/>
          <w:szCs w:val="24"/>
        </w:rPr>
      </w:pPr>
    </w:p>
    <w:p w:rsidRDefault="008409BB" w:rsidP="00F13A79" w:rsidR="00F13A79" w:rsidRPr="00310646">
      <w:pPr>
        <w:jc w:val="center"/>
        <w:rPr>
          <w:sz w:val="24"/>
          <w:szCs w:val="24"/>
        </w:rPr>
      </w:pPr>
      <w:r>
        <w:rPr>
          <w:sz w:val="24"/>
          <w:szCs w:val="24"/>
        </w:rPr>
        <w:t xml:space="preserve"> </w:t>
      </w:r>
    </w:p>
    <w:p w:rsidRDefault="00F13A79" w:rsidP="00F13A79" w:rsidR="00F13A79" w:rsidRPr="00310646">
      <w:pPr>
        <w:pStyle w:val="Tijeloteksta"/>
        <w:ind w:left="5760"/>
      </w:pPr>
      <w:r w:rsidRPr="00310646">
        <w:tab/>
      </w:r>
      <w:r w:rsidR="008409BB">
        <w:t xml:space="preserve">                              </w:t>
      </w:r>
      <w:r w:rsidRPr="00310646">
        <w:t>SUDAC:</w:t>
      </w:r>
    </w:p>
    <w:p w:rsidRDefault="009E1755" w:rsidP="00F13A79" w:rsidR="00F13A79" w:rsidRPr="00310646">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w:t>
      </w:r>
      <w:r w:rsidR="00336AD3">
        <w:rPr>
          <w:rFonts w:hAnsi="Times New Roman" w:ascii="Times New Roman"/>
          <w:b w:val="false"/>
          <w:color w:val="auto"/>
          <w:szCs w:val="24"/>
        </w:rPr>
        <w:t xml:space="preserve">      </w:t>
      </w:r>
      <w:r w:rsidR="003A3724" w:rsidRPr="003A3724">
        <w:rPr>
          <w:rFonts w:hAnsi="Times New Roman" w:ascii="Times New Roman"/>
          <w:b w:val="false"/>
          <w:color w:val="auto"/>
          <w:szCs w:val="24"/>
        </w:rPr>
        <w:t>Nikolina Dorić Hadžisejdić</w:t>
      </w:r>
      <w:r w:rsidR="00336AD3">
        <w:rPr>
          <w:rFonts w:hAnsi="Times New Roman" w:ascii="Times New Roman"/>
          <w:b w:val="false"/>
          <w:color w:val="auto"/>
          <w:szCs w:val="24"/>
        </w:rPr>
        <w:t>, v.r.</w:t>
      </w:r>
    </w:p>
    <w:p w:rsidRDefault="00F13A79" w:rsidP="00945BB0" w:rsidR="00F13A79" w:rsidRPr="006932E0">
      <w:pPr>
        <w:jc w:val="both"/>
        <w:rPr>
          <w:sz w:val="24"/>
          <w:szCs w:val="24"/>
        </w:rPr>
      </w:pPr>
      <w:r w:rsidRPr="00310646">
        <w:rPr>
          <w:b/>
          <w:sz w:val="24"/>
          <w:szCs w:val="24"/>
        </w:rPr>
        <w:tab/>
      </w:r>
      <w:r w:rsidR="00945BB0">
        <w:rPr>
          <w:sz w:val="24"/>
          <w:szCs w:val="24"/>
        </w:rPr>
        <w:tab/>
      </w:r>
      <w:r w:rsidR="00945BB0">
        <w:rPr>
          <w:sz w:val="24"/>
          <w:szCs w:val="24"/>
        </w:rPr>
        <w:tab/>
      </w:r>
      <w:r w:rsidR="00945BB0">
        <w:rPr>
          <w:sz w:val="24"/>
          <w:szCs w:val="24"/>
        </w:rPr>
        <w:tab/>
      </w:r>
      <w:r w:rsidR="00945BB0">
        <w:rPr>
          <w:sz w:val="24"/>
          <w:szCs w:val="24"/>
        </w:rPr>
        <w:tab/>
        <w:t xml:space="preserve"> </w:t>
      </w:r>
    </w:p>
    <w:p w:rsidRDefault="00B539B6" w:rsidP="00F13A79" w:rsidR="00B539B6" w:rsidRPr="006932E0">
      <w:pPr>
        <w:rPr>
          <w:sz w:val="24"/>
          <w:szCs w:val="24"/>
        </w:rPr>
      </w:pPr>
      <w:r w:rsidRPr="006932E0">
        <w:rPr>
          <w:sz w:val="24"/>
          <w:szCs w:val="24"/>
        </w:rPr>
        <w:t>UPUTA O PRAVNOM LIJEKU:</w:t>
      </w:r>
    </w:p>
    <w:p w:rsidRDefault="00B539B6" w:rsidP="00F13A79" w:rsidR="00B539B6">
      <w:pPr>
        <w:rPr>
          <w:sz w:val="24"/>
          <w:szCs w:val="24"/>
        </w:rPr>
      </w:pPr>
      <w:r w:rsidRPr="00310646">
        <w:rPr>
          <w:sz w:val="24"/>
          <w:szCs w:val="24"/>
        </w:rPr>
        <w:t>Protiv ovog zaključka žalba nije dopuštena.</w:t>
      </w:r>
    </w:p>
    <w:p w:rsidRDefault="007C1C99" w:rsidP="00F13A79" w:rsidR="007C1C99">
      <w:pPr>
        <w:rPr>
          <w:sz w:val="24"/>
          <w:szCs w:val="24"/>
        </w:rPr>
      </w:pPr>
    </w:p>
    <w:p w:rsidRDefault="00336AD3" w:rsidP="007B64C7" w:rsidR="00336AD3" w:rsidRPr="00336AD3">
      <w:pPr>
        <w:ind w:firstLine="708" w:left="3540"/>
        <w:jc w:val="right"/>
        <w:rPr>
          <w:sz w:val="24"/>
          <w:szCs w:val="24"/>
        </w:rPr>
      </w:pPr>
      <w:r w:rsidRPr="00336AD3">
        <w:rPr>
          <w:sz w:val="24"/>
          <w:szCs w:val="24"/>
        </w:rPr>
        <w:t xml:space="preserve">Za točnost </w:t>
      </w:r>
      <w:proofErr w:type="spellStart"/>
      <w:r w:rsidRPr="00336AD3">
        <w:rPr>
          <w:sz w:val="24"/>
          <w:szCs w:val="24"/>
        </w:rPr>
        <w:t>otpravka</w:t>
      </w:r>
      <w:proofErr w:type="spellEnd"/>
      <w:r w:rsidRPr="00336AD3">
        <w:rPr>
          <w:sz w:val="24"/>
          <w:szCs w:val="24"/>
        </w:rPr>
        <w:t>-ovlašteni službenik:</w:t>
      </w:r>
    </w:p>
    <w:p w:rsidRDefault="00336AD3" w:rsidP="007B64C7" w:rsidR="00336AD3">
      <w:pPr>
        <w:ind w:firstLine="708" w:left="3540"/>
        <w:jc w:val="right"/>
      </w:pPr>
      <w:r w:rsidRPr="00336AD3">
        <w:rPr>
          <w:sz w:val="24"/>
          <w:szCs w:val="24"/>
        </w:rPr>
        <w:t xml:space="preserve">                                       Valentina Gabud</w:t>
      </w:r>
    </w:p>
    <w:p w:rsidRDefault="008409BB" w:rsidP="00336AD3" w:rsidR="00935ABA" w:rsidRPr="00336AD3">
      <w:pPr>
        <w:rPr>
          <w:sz w:val="24"/>
          <w:szCs w:val="24"/>
        </w:rPr>
      </w:pPr>
      <w:r w:rsidRPr="00336AD3">
        <w:rPr>
          <w:sz w:val="24"/>
          <w:szCs w:val="24"/>
        </w:rPr>
        <w:tab/>
      </w:r>
    </w:p>
    <w:sectPr w:rsidSect="008409BB" w:rsidR="00935ABA" w:rsidRPr="00336AD3">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9BB" w:rsidP="008409BB" w:rsidR="008409BB">
      <w:r>
        <w:separator/>
      </w:r>
    </w:p>
  </w:endnote>
  <w:endnote w:id="0" w:type="continuationSeparator">
    <w:p w:rsidRDefault="008409BB" w:rsidP="008409BB" w:rsidR="00840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9BB" w:rsidP="008409BB" w:rsidR="008409BB">
      <w:r>
        <w:separator/>
      </w:r>
    </w:p>
  </w:footnote>
  <w:footnote w:id="0" w:type="continuationSeparator">
    <w:p w:rsidRDefault="008409BB" w:rsidP="008409BB" w:rsidR="00840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0B30" w:rsidR="008409BB">
    <w:pPr>
      <w:pStyle w:val="Zaglavlje"/>
    </w:pPr>
    <w:r>
      <w:t xml:space="preserve">  </w:t>
    </w:r>
    <w:r w:rsidR="008409BB">
      <w:t xml:space="preserve">           </w:t>
    </w:r>
    <w:r w:rsidR="008409BB">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E60B5A"/>
    <w:multiLevelType w:val="hybridMultilevel"/>
    <w:tmpl w:val="B686C784"/>
    <w:lvl w:tplc="7CB844C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1A1BF7"/>
    <w:rsid w:val="0026720F"/>
    <w:rsid w:val="002B10D2"/>
    <w:rsid w:val="00310646"/>
    <w:rsid w:val="00336AD3"/>
    <w:rsid w:val="003A3724"/>
    <w:rsid w:val="004846E3"/>
    <w:rsid w:val="00574039"/>
    <w:rsid w:val="00577C20"/>
    <w:rsid w:val="005E5A2C"/>
    <w:rsid w:val="00600B30"/>
    <w:rsid w:val="00675E2B"/>
    <w:rsid w:val="006932E0"/>
    <w:rsid w:val="006F6973"/>
    <w:rsid w:val="0075381D"/>
    <w:rsid w:val="007C1C99"/>
    <w:rsid w:val="00815B2B"/>
    <w:rsid w:val="008409BB"/>
    <w:rsid w:val="008A286D"/>
    <w:rsid w:val="00935ABA"/>
    <w:rsid w:val="009445FD"/>
    <w:rsid w:val="00945BB0"/>
    <w:rsid w:val="009E1755"/>
    <w:rsid w:val="00AD2A7F"/>
    <w:rsid w:val="00B539B6"/>
    <w:rsid w:val="00BF5690"/>
    <w:rsid w:val="00C00CB9"/>
    <w:rsid w:val="00CB499D"/>
    <w:rsid w:val="00CD7733"/>
    <w:rsid w:val="00D10C86"/>
    <w:rsid w:val="00D639B5"/>
    <w:rsid w:val="00D75E26"/>
    <w:rsid w:val="00D82923"/>
    <w:rsid w:val="00D8748D"/>
    <w:rsid w:val="00E81382"/>
    <w:rsid w:val="00EA0F05"/>
    <w:rsid w:val="00F002AF"/>
    <w:rsid w:val="00F13A79"/>
    <w:rsid w:val="00F32614"/>
    <w:rsid w:val="00FA0451"/>
    <w:rsid w:val="00FC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F13A79"/>
    <w:pPr>
      <w:jc w:val="both"/>
    </w:pPr>
    <w:rPr>
      <w:rFonts w:hAnsi="Tahoma" w:ascii="Tahoma"/>
      <w:b/>
      <w:color w:val="0000FF"/>
      <w:sz w:val="24"/>
    </w:rPr>
  </w:style>
  <w:style w:styleId="Tijeloteksta" w:type="paragraph">
    <w:name w:val="Body Text"/>
    <w:basedOn w:val="Normal"/>
    <w:rsid w:val="00F13A79"/>
    <w:pPr>
      <w:jc w:val="both"/>
    </w:pPr>
    <w:rPr>
      <w:sz w:val="24"/>
      <w:szCs w:val="24"/>
    </w:rPr>
  </w:style>
  <w:style w:styleId="Tekstrezerviranogmjesta" w:type="character">
    <w:name w:val="Placeholder Text"/>
    <w:basedOn w:val="Zadanifontodlomka"/>
    <w:uiPriority w:val="99"/>
    <w:semiHidden/>
    <w:rsid w:val="00815B2B"/>
    <w:rPr>
      <w:color w:val="808080"/>
      <w:bdr w:space="0" w:sz="0" w:color="auto" w:val="none"/>
      <w:shd w:fill="auto" w:color="auto" w:val="clear"/>
    </w:rPr>
  </w:style>
  <w:style w:customStyle="true" w:styleId="eSPISCCParagraphDefaultFont" w:type="character">
    <w:name w:val="eSPIS_CC_Paragraph Default Font"/>
    <w:basedOn w:val="Zadanifontodlomka"/>
    <w:rsid w:val="00815B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5B2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5B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5B2B"/>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815B2B"/>
    <w:rPr>
      <w:rFonts w:cs="Tahoma" w:hAnsi="Tahoma" w:ascii="Tahoma"/>
      <w:sz w:val="16"/>
      <w:szCs w:val="16"/>
    </w:rPr>
  </w:style>
  <w:style w:customStyle="true" w:styleId="TekstbaloniaChar" w:type="character">
    <w:name w:val="Tekst balončića Char"/>
    <w:basedOn w:val="Zadanifontodlomka"/>
    <w:link w:val="Tekstbalonia"/>
    <w:rsid w:val="00815B2B"/>
    <w:rPr>
      <w:rFonts w:cs="Tahoma" w:hAnsi="Tahoma" w:ascii="Tahoma"/>
      <w:sz w:val="16"/>
      <w:szCs w:val="16"/>
    </w:rPr>
  </w:style>
  <w:style w:styleId="Odlomakpopisa" w:type="paragraph">
    <w:name w:val="List Paragraph"/>
    <w:basedOn w:val="Normal"/>
    <w:uiPriority w:val="34"/>
    <w:qFormat/>
    <w:rsid w:val="007C1C99"/>
    <w:pPr>
      <w:ind w:left="720"/>
      <w:contextualSpacing/>
    </w:pPr>
  </w:style>
  <w:style w:styleId="Zaglavlje" w:type="paragraph">
    <w:name w:val="header"/>
    <w:basedOn w:val="Normal"/>
    <w:link w:val="ZaglavljeChar"/>
    <w:unhideWhenUsed/>
    <w:rsid w:val="008409BB"/>
    <w:pPr>
      <w:tabs>
        <w:tab w:pos="4536" w:val="center"/>
        <w:tab w:pos="9072" w:val="right"/>
      </w:tabs>
    </w:pPr>
  </w:style>
  <w:style w:customStyle="true" w:styleId="ZaglavljeChar" w:type="character">
    <w:name w:val="Zaglavlje Char"/>
    <w:basedOn w:val="Zadanifontodlomka"/>
    <w:link w:val="Zaglavlje"/>
    <w:rsid w:val="008409BB"/>
  </w:style>
  <w:style w:styleId="Podnoje" w:type="paragraph">
    <w:name w:val="footer"/>
    <w:basedOn w:val="Normal"/>
    <w:link w:val="PodnojeChar"/>
    <w:unhideWhenUsed/>
    <w:rsid w:val="008409BB"/>
    <w:pPr>
      <w:tabs>
        <w:tab w:pos="4536" w:val="center"/>
        <w:tab w:pos="9072" w:val="right"/>
      </w:tabs>
    </w:pPr>
  </w:style>
  <w:style w:customStyle="true" w:styleId="PodnojeChar" w:type="character">
    <w:name w:val="Podnožje Char"/>
    <w:basedOn w:val="Zadanifontodlomka"/>
    <w:link w:val="Podnoje"/>
    <w:rsid w:val="008409B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F13A79"/>
    <w:pPr>
      <w:jc w:val="both"/>
    </w:pPr>
    <w:rPr>
      <w:rFonts w:ascii="Tahoma" w:hAnsi="Tahoma"/>
      <w:b/>
      <w:color w:val="0000FF"/>
      <w:sz w:val="24"/>
    </w:rPr>
  </w:style>
  <w:style w:styleId="Tijeloteksta" w:type="paragraph">
    <w:name w:val="Body Text"/>
    <w:basedOn w:val="Normal"/>
    <w:rsid w:val="00F13A79"/>
    <w:pPr>
      <w:jc w:val="both"/>
    </w:pPr>
    <w:rPr>
      <w:sz w:val="24"/>
      <w:szCs w:val="24"/>
    </w:rPr>
  </w:style>
  <w:style w:styleId="Tekstrezerviranogmjesta" w:type="character">
    <w:name w:val="Placeholder Text"/>
    <w:basedOn w:val="Zadanifontodlomka"/>
    <w:uiPriority w:val="99"/>
    <w:semiHidden/>
    <w:rsid w:val="00815B2B"/>
    <w:rPr>
      <w:color w:val="808080"/>
      <w:bdr w:color="auto" w:space="0" w:sz="0" w:val="none"/>
      <w:shd w:color="auto" w:fill="auto" w:val="clear"/>
    </w:rPr>
  </w:style>
  <w:style w:customStyle="1" w:styleId="eSPISCCParagraphDefaultFont" w:type="character">
    <w:name w:val="eSPIS_CC_Paragraph Default Font"/>
    <w:basedOn w:val="Zadanifontodlomka"/>
    <w:rsid w:val="00815B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5B2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5B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5B2B"/>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rsid w:val="00815B2B"/>
    <w:rPr>
      <w:rFonts w:ascii="Tahoma" w:cs="Tahoma" w:hAnsi="Tahoma"/>
      <w:sz w:val="16"/>
      <w:szCs w:val="16"/>
    </w:rPr>
  </w:style>
  <w:style w:customStyle="1" w:styleId="TekstbaloniaChar" w:type="character">
    <w:name w:val="Tekst balončića Char"/>
    <w:basedOn w:val="Zadanifontodlomka"/>
    <w:link w:val="Tekstbalonia"/>
    <w:rsid w:val="00815B2B"/>
    <w:rPr>
      <w:rFonts w:ascii="Tahoma" w:cs="Tahoma" w:hAnsi="Tahoma"/>
      <w:sz w:val="16"/>
      <w:szCs w:val="16"/>
    </w:rPr>
  </w:style>
  <w:style w:styleId="Odlomakpopisa" w:type="paragraph">
    <w:name w:val="List Paragraph"/>
    <w:basedOn w:val="Normal"/>
    <w:uiPriority w:val="34"/>
    <w:qFormat/>
    <w:rsid w:val="007C1C99"/>
    <w:pPr>
      <w:ind w:left="720"/>
      <w:contextualSpacing/>
    </w:pPr>
  </w:style>
  <w:style w:styleId="Zaglavlje" w:type="paragraph">
    <w:name w:val="header"/>
    <w:basedOn w:val="Normal"/>
    <w:link w:val="ZaglavljeChar"/>
    <w:unhideWhenUsed/>
    <w:rsid w:val="008409BB"/>
    <w:pPr>
      <w:tabs>
        <w:tab w:pos="4536" w:val="center"/>
        <w:tab w:pos="9072" w:val="right"/>
      </w:tabs>
    </w:pPr>
  </w:style>
  <w:style w:customStyle="1" w:styleId="ZaglavljeChar" w:type="character">
    <w:name w:val="Zaglavlje Char"/>
    <w:basedOn w:val="Zadanifontodlomka"/>
    <w:link w:val="Zaglavlje"/>
    <w:rsid w:val="008409BB"/>
  </w:style>
  <w:style w:styleId="Podnoje" w:type="paragraph">
    <w:name w:val="footer"/>
    <w:basedOn w:val="Normal"/>
    <w:link w:val="PodnojeChar"/>
    <w:unhideWhenUsed/>
    <w:rsid w:val="008409BB"/>
    <w:pPr>
      <w:tabs>
        <w:tab w:pos="4536" w:val="center"/>
        <w:tab w:pos="9072" w:val="right"/>
      </w:tabs>
    </w:pPr>
  </w:style>
  <w:style w:customStyle="1" w:styleId="PodnojeChar" w:type="character">
    <w:name w:val="Podnožje Char"/>
    <w:basedOn w:val="Zadanifontodlomka"/>
    <w:link w:val="Podnoje"/>
    <w:rsid w:val="008409B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228</properties:Words>
  <properties:Characters>1059</properties:Characters>
  <properties:Lines>44</properties:Lines>
  <properties:Paragraphs>19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2018-02-01T10:39:00Z</dcterms:created>
  <dc:creator>nmarkovic</dc:creator>
  <cp:lastModifiedBy>Valentina Gabud</cp:lastModifiedBy>
  <cp:lastPrinted>2018-08-29T12:39:00Z</cp:lastPrinted>
  <dcterms:modified xmlns:xsi="http://www.w3.org/2001/XMLSchema-instance" xsi:type="dcterms:W3CDTF">2018-08-29T12:39:00Z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zaključak-poziv st. up. na dostavu izvješća.docx)</vt:lpwstr>
  </prop:property>
  <prop:property name="CC_coloring" pid="4" fmtid="{D5CDD505-2E9C-101B-9397-08002B2CF9AE}">
    <vt:bool>false</vt:bool>
  </prop:property>
  <prop:property name="BrojStranica" pid="5" fmtid="{D5CDD505-2E9C-101B-9397-08002B2CF9AE}">
    <vt:i4>1</vt:i4>
  </prop:property>
</prop:Properties>
</file>