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b9649" w14:paraId="85b9649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F14D48" w:rsidP="00DD7411" w:rsidR="00F14D48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E P U B L I K A  H R V A T S K A</w:t>
      </w:r>
    </w:p>
    <w:p w:rsidRDefault="00C35F9B" w:rsidP="00641162" w:rsidR="00641162" w:rsidRPr="002D5DA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ČA K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</w:rPr>
      </w:pPr>
    </w:p>
    <w:p w:rsidRDefault="00641162" w:rsidP="00641162" w:rsidR="002516EF">
      <w:pPr>
        <w:jc w:val="both"/>
        <w:rPr>
          <w:rFonts w:hAnsi="Times New Roman" w:ascii="Times New Roman"/>
          <w:szCs w:val="24"/>
        </w:rPr>
      </w:pPr>
      <w:r w:rsidRPr="00AD53C8">
        <w:rPr>
          <w:rFonts w:hAnsi="Times New Roman" w:ascii="Times New Roman"/>
          <w:szCs w:val="24"/>
        </w:rPr>
        <w:tab/>
      </w:r>
      <w:r w:rsidR="0046668A">
        <w:rPr>
          <w:rFonts w:hAnsi="Times New Roman" w:ascii="Times New Roman"/>
          <w:szCs w:val="24"/>
        </w:rPr>
        <w:t xml:space="preserve">Trgovački sud u Zagrebu po sucu pojedincu Nevenki Siladi Rstić, </w:t>
      </w:r>
      <w:r w:rsidR="0046668A">
        <w:rPr>
          <w:rFonts w:hAnsi="Times New Roman" w:ascii="Times New Roman"/>
        </w:rPr>
        <w:t xml:space="preserve">u stečajnom postupku nastavljenim nad  STEČAJNA MASA iza </w:t>
      </w:r>
      <w:r w:rsidR="0046668A">
        <w:rPr>
          <w:rFonts w:hAnsi="Times New Roman" w:ascii="Times New Roman"/>
          <w:szCs w:val="24"/>
        </w:rPr>
        <w:t>ELAG elementi i agregati za građenje d.d. – u stečaju, Zagreb, Vojina Bakića 10, OIB: 67258802384</w:t>
      </w:r>
      <w:r w:rsidR="00E412CF">
        <w:rPr>
          <w:rFonts w:hAnsi="Times New Roman" w:ascii="Times New Roman"/>
          <w:szCs w:val="24"/>
        </w:rPr>
        <w:t>, dana 20. srpnja 2018.</w:t>
      </w:r>
      <w:r w:rsidR="0046668A">
        <w:rPr>
          <w:rFonts w:hAnsi="Times New Roman" w:ascii="Times New Roman"/>
          <w:szCs w:val="24"/>
        </w:rPr>
        <w:t xml:space="preserve">  </w:t>
      </w:r>
    </w:p>
    <w:p w:rsidRDefault="0046668A" w:rsidP="00641162" w:rsidR="0046668A" w:rsidRPr="00E7114D">
      <w:pPr>
        <w:jc w:val="both"/>
        <w:rPr>
          <w:rFonts w:hAnsi="Times New Roman" w:ascii="Times New Roman"/>
          <w:szCs w:val="24"/>
        </w:rPr>
      </w:pPr>
    </w:p>
    <w:p w:rsidRDefault="00C35F9B" w:rsidP="00B37158" w:rsidR="0069627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j e</w:t>
      </w:r>
    </w:p>
    <w:p w:rsidRDefault="00E412CF" w:rsidP="00B37158" w:rsidR="00E412CF">
      <w:pPr>
        <w:jc w:val="center"/>
        <w:rPr>
          <w:rFonts w:hAnsi="Times New Roman" w:ascii="Times New Roman"/>
          <w:szCs w:val="24"/>
        </w:rPr>
      </w:pPr>
    </w:p>
    <w:p w:rsidRDefault="00C601D5" w:rsidP="00C601D5" w:rsidR="00531DC0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 </w:t>
      </w:r>
      <w:r w:rsidR="00E412CF" w:rsidRPr="00C601D5">
        <w:rPr>
          <w:rFonts w:hAnsi="Times New Roman" w:ascii="Times New Roman"/>
          <w:szCs w:val="24"/>
        </w:rPr>
        <w:t xml:space="preserve">Zakazuje se Skupština vjerovnika </w:t>
      </w:r>
      <w:r w:rsidR="00531DC0" w:rsidRPr="00C601D5">
        <w:rPr>
          <w:rFonts w:hAnsi="Times New Roman" w:ascii="Times New Roman"/>
        </w:rPr>
        <w:t xml:space="preserve">u stečajnom postupku nastavljenim nad  STEČAJNA MASA iza </w:t>
      </w:r>
      <w:r w:rsidR="00531DC0" w:rsidRPr="00C601D5">
        <w:rPr>
          <w:rFonts w:hAnsi="Times New Roman" w:ascii="Times New Roman"/>
          <w:szCs w:val="24"/>
        </w:rPr>
        <w:t>ELAG elementi i agregati za građenje d.d. – u stečaju, Zagreb, Vojina Bakića 10, OIB: 67258802384, za dan</w:t>
      </w:r>
    </w:p>
    <w:p w:rsidRDefault="00C601D5" w:rsidP="00C601D5" w:rsidR="00C601D5">
      <w:pPr>
        <w:ind w:firstLine="709"/>
        <w:jc w:val="both"/>
        <w:rPr>
          <w:rFonts w:hAnsi="Times New Roman" w:ascii="Times New Roman"/>
          <w:szCs w:val="24"/>
        </w:rPr>
      </w:pPr>
    </w:p>
    <w:p w:rsidRDefault="00531DC0" w:rsidP="00C601D5" w:rsidR="00531DC0">
      <w:pPr>
        <w:pStyle w:val="Odlomakpopisa"/>
        <w:ind w:left="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26. rujan 2018. u 9,30 sati</w:t>
      </w:r>
    </w:p>
    <w:p w:rsidRDefault="00C601D5" w:rsidP="00C601D5" w:rsidR="00C601D5">
      <w:pPr>
        <w:pStyle w:val="Odlomakpopisa"/>
        <w:ind w:left="0"/>
        <w:jc w:val="center"/>
        <w:rPr>
          <w:rFonts w:hAnsi="Times New Roman" w:ascii="Times New Roman"/>
          <w:szCs w:val="24"/>
        </w:rPr>
      </w:pPr>
    </w:p>
    <w:p w:rsidRDefault="00531DC0" w:rsidP="00C601D5" w:rsidR="00531DC0">
      <w:pPr>
        <w:pStyle w:val="Odlomakpopisa"/>
        <w:ind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kod Trgovačkog suda u Zagrebu, soba 94 (ulična zgrada), II. kat, sa slijedećim dnevnim redom predloženim od stečajnog upravitelja:</w:t>
      </w:r>
    </w:p>
    <w:p w:rsidRDefault="00C601D5" w:rsidP="00C601D5" w:rsidR="00531DC0" w:rsidRPr="00C601D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 </w:t>
      </w:r>
      <w:r w:rsidR="00466F79" w:rsidRPr="00C601D5">
        <w:rPr>
          <w:rFonts w:hAnsi="Times New Roman" w:ascii="Times New Roman"/>
          <w:szCs w:val="24"/>
        </w:rPr>
        <w:t xml:space="preserve">suglasnost za poduzimanje pravnih radnji za upis vlasništva stečajne mase iza Elag d. d. u stečaju, </w:t>
      </w:r>
      <w:r w:rsidR="00861106" w:rsidRPr="00C601D5">
        <w:rPr>
          <w:rFonts w:hAnsi="Times New Roman" w:ascii="Times New Roman"/>
          <w:szCs w:val="24"/>
        </w:rPr>
        <w:t>na nekretnini kč. br. 674 i 675/1, k. o. Jastrebarsko, uz zahtjev za odbijanje pojedinačnog ispravnog postupka</w:t>
      </w:r>
    </w:p>
    <w:p w:rsidRDefault="00C601D5" w:rsidP="00C601D5" w:rsidR="00861106" w:rsidRPr="00C601D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2. </w:t>
      </w:r>
      <w:r w:rsidR="00861106" w:rsidRPr="00C601D5">
        <w:rPr>
          <w:rFonts w:hAnsi="Times New Roman" w:ascii="Times New Roman"/>
          <w:szCs w:val="24"/>
        </w:rPr>
        <w:t>suglasnost za priznanje izlučnog prava Agroteksu d. o. o. iz Jastrebarskog na dijelu nekretnine kč. br. 674 i 675/1, k. o. Jastrebarsko</w:t>
      </w:r>
    </w:p>
    <w:p w:rsidRDefault="00C601D5" w:rsidP="00C601D5" w:rsidR="00E412CF" w:rsidRPr="00E412CF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3. </w:t>
      </w:r>
      <w:r w:rsidR="00861106" w:rsidRPr="00C601D5">
        <w:rPr>
          <w:rFonts w:hAnsi="Times New Roman" w:ascii="Times New Roman"/>
          <w:szCs w:val="24"/>
        </w:rPr>
        <w:t>suglasnost za podizanje tužbe protiv Haki Iljaza radi brisanja vlasništva s njegovog imena i upis vlasništva stečajne mase iza Elag d. d. u stečaju na nekretn</w:t>
      </w:r>
      <w:r w:rsidR="00B61059" w:rsidRPr="00C601D5">
        <w:rPr>
          <w:rFonts w:hAnsi="Times New Roman" w:ascii="Times New Roman"/>
          <w:szCs w:val="24"/>
        </w:rPr>
        <w:t>ini upisanoj u zk. ul. 2675, kč.</w:t>
      </w:r>
      <w:r w:rsidR="00861106" w:rsidRPr="00C601D5">
        <w:rPr>
          <w:rFonts w:hAnsi="Times New Roman" w:ascii="Times New Roman"/>
          <w:szCs w:val="24"/>
        </w:rPr>
        <w:t xml:space="preserve"> br. 624, k. o. Jastrebarsko</w:t>
      </w:r>
    </w:p>
    <w:p w:rsidRDefault="00C601D5" w:rsidP="00C601D5" w:rsidR="00B37158" w:rsidRPr="00C601D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 w:rsidR="003C420F" w:rsidRPr="00C601D5">
        <w:rPr>
          <w:rFonts w:hAnsi="Times New Roman" w:ascii="Times New Roman"/>
          <w:szCs w:val="24"/>
        </w:rPr>
        <w:t>Pozivaju se na isto pristupiti stečajni upravitelj, te vjerovnici u ovom stečajnom postupku.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</w:rPr>
      </w:pPr>
    </w:p>
    <w:p w:rsidRDefault="003C420F" w:rsidP="00935FA6" w:rsidR="00473DE1" w:rsidRPr="002D5DAA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Temeljem prijedloga stečajnog upravitelja </w:t>
      </w:r>
      <w:r w:rsidR="00D86164">
        <w:rPr>
          <w:rFonts w:hAnsi="Times New Roman" w:ascii="Times New Roman"/>
          <w:szCs w:val="24"/>
        </w:rPr>
        <w:t>Petra Popovića za sazivanjem Skupštine vjerovnika s prijedlogom dnevnog reda kao gore, odlučeno je kao u izreci zaključka pozivom na odredbu čl. 103 i čl. 104 Stečajnog zakona (NN 71/15).</w:t>
      </w: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 xml:space="preserve">U </w:t>
      </w:r>
      <w:r w:rsidR="00641162" w:rsidRPr="002D5DAA">
        <w:rPr>
          <w:rFonts w:hAnsi="Times New Roman" w:ascii="Times New Roman"/>
          <w:szCs w:val="24"/>
        </w:rPr>
        <w:t>Zagreb</w:t>
      </w:r>
      <w:r w:rsidRPr="002D5DAA">
        <w:rPr>
          <w:rFonts w:hAnsi="Times New Roman" w:ascii="Times New Roman"/>
          <w:szCs w:val="24"/>
        </w:rPr>
        <w:t>u</w:t>
      </w:r>
      <w:r w:rsidR="00C35F9B">
        <w:rPr>
          <w:rFonts w:hAnsi="Times New Roman" w:ascii="Times New Roman"/>
          <w:szCs w:val="24"/>
        </w:rPr>
        <w:t>, 20. srpnja</w:t>
      </w:r>
      <w:r w:rsidR="00CD4F8C">
        <w:rPr>
          <w:rFonts w:hAnsi="Times New Roman" w:ascii="Times New Roman"/>
          <w:szCs w:val="24"/>
        </w:rPr>
        <w:t xml:space="preserve"> </w:t>
      </w:r>
      <w:r w:rsidR="00D1327C">
        <w:rPr>
          <w:rFonts w:hAnsi="Times New Roman" w:ascii="Times New Roman"/>
          <w:szCs w:val="24"/>
        </w:rPr>
        <w:t xml:space="preserve"> 2018.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>SUDAC:</w:t>
      </w:r>
    </w:p>
    <w:p w:rsidRDefault="00641162" w:rsidP="00E335E3" w:rsidR="00DD1C62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="00E5224C">
        <w:rPr>
          <w:rFonts w:hAnsi="Times New Roman" w:ascii="Times New Roman"/>
          <w:szCs w:val="24"/>
        </w:rPr>
        <w:tab/>
      </w:r>
      <w:r w:rsidR="00E5224C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>Nevenka Siladi Rstić</w:t>
      </w:r>
      <w:r w:rsidR="00AD2C34">
        <w:rPr>
          <w:rFonts w:hAnsi="Times New Roman" w:ascii="Times New Roman"/>
          <w:szCs w:val="24"/>
        </w:rPr>
        <w:t xml:space="preserve"> v. r. </w:t>
      </w:r>
      <w:r w:rsidR="00325DDC" w:rsidRPr="002D5DAA">
        <w:rPr>
          <w:rFonts w:hAnsi="Times New Roman" w:ascii="Times New Roman"/>
          <w:szCs w:val="24"/>
        </w:rPr>
        <w:t xml:space="preserve"> </w:t>
      </w:r>
    </w:p>
    <w:p w:rsidRDefault="00A046A4" w:rsidP="00E335E3" w:rsidR="00A046A4" w:rsidRPr="00A046A4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C35F9B">
      <w:pPr>
        <w:jc w:val="both"/>
        <w:rPr>
          <w:rFonts w:hAnsi="Times New Roman" w:ascii="Times New Roman"/>
          <w:szCs w:val="24"/>
        </w:rPr>
      </w:pPr>
      <w:r w:rsidRPr="00C35F9B">
        <w:rPr>
          <w:rFonts w:hAnsi="Times New Roman" w:ascii="Times New Roman"/>
          <w:szCs w:val="24"/>
        </w:rPr>
        <w:t>Uputa o pravnom lijeku</w:t>
      </w:r>
      <w:r w:rsidR="00E335E3" w:rsidRPr="00C35F9B">
        <w:rPr>
          <w:rFonts w:hAnsi="Times New Roman" w:ascii="Times New Roman"/>
          <w:szCs w:val="24"/>
        </w:rPr>
        <w:t>:</w:t>
      </w:r>
    </w:p>
    <w:p w:rsidRDefault="00E335E3" w:rsidP="00FD786C" w:rsidR="00AD2C34">
      <w:pPr>
        <w:jc w:val="both"/>
        <w:rPr>
          <w:rFonts w:hAnsi="Times New Roman" w:ascii="Times New Roman"/>
          <w:szCs w:val="24"/>
        </w:rPr>
      </w:pPr>
      <w:r w:rsidRPr="00C35F9B">
        <w:rPr>
          <w:rFonts w:hAnsi="Times New Roman" w:ascii="Times New Roman"/>
          <w:szCs w:val="24"/>
        </w:rPr>
        <w:lastRenderedPageBreak/>
        <w:t xml:space="preserve">Protiv </w:t>
      </w:r>
      <w:r w:rsidR="0035659E">
        <w:rPr>
          <w:rFonts w:hAnsi="Times New Roman" w:ascii="Times New Roman"/>
          <w:szCs w:val="24"/>
        </w:rPr>
        <w:t>ovog zaključka nije dopuštena žalba (čl. 19 st. 7 Stečajnog zakona)</w:t>
      </w:r>
    </w:p>
    <w:p w:rsidRDefault="00AD2C34" w:rsidR="00AD2C34" w:rsidRPr="00AD2C34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D2C34">
        <w:rPr>
          <w:rFonts w:hAnsi="Times New Roman" w:ascii="Times New Roman"/>
        </w:rPr>
        <w:t>Za toč. otpravka – ovl. službenik</w:t>
      </w:r>
    </w:p>
    <w:p w:rsidRDefault="00AD2C34" w:rsidR="00AD2C34" w:rsidRPr="00AD2C34">
      <w:pPr>
        <w:rPr>
          <w:rFonts w:hAnsi="Times New Roman" w:ascii="Times New Roman"/>
        </w:rPr>
      </w:pPr>
      <w:r w:rsidRPr="00AD2C34">
        <w:rPr>
          <w:rFonts w:hAnsi="Times New Roman" w:ascii="Times New Roman"/>
        </w:rPr>
        <w:tab/>
      </w:r>
      <w:r w:rsidRPr="00AD2C34">
        <w:rPr>
          <w:rFonts w:hAnsi="Times New Roman" w:ascii="Times New Roman"/>
        </w:rPr>
        <w:tab/>
      </w:r>
      <w:r w:rsidRPr="00AD2C34">
        <w:rPr>
          <w:rFonts w:hAnsi="Times New Roman" w:ascii="Times New Roman"/>
        </w:rPr>
        <w:tab/>
      </w:r>
      <w:r w:rsidRPr="00AD2C34">
        <w:rPr>
          <w:rFonts w:hAnsi="Times New Roman" w:ascii="Times New Roman"/>
        </w:rPr>
        <w:tab/>
      </w:r>
      <w:r w:rsidRPr="00AD2C34">
        <w:rPr>
          <w:rFonts w:hAnsi="Times New Roman" w:ascii="Times New Roman"/>
        </w:rPr>
        <w:tab/>
      </w:r>
      <w:r w:rsidRPr="00AD2C34">
        <w:rPr>
          <w:rFonts w:hAnsi="Times New Roman" w:ascii="Times New Roman"/>
        </w:rPr>
        <w:tab/>
      </w:r>
      <w:r w:rsidRPr="00AD2C34">
        <w:rPr>
          <w:rFonts w:hAnsi="Times New Roman" w:ascii="Times New Roman"/>
        </w:rPr>
        <w:tab/>
      </w:r>
      <w:r w:rsidRPr="00AD2C34">
        <w:rPr>
          <w:rFonts w:hAnsi="Times New Roman" w:ascii="Times New Roman"/>
        </w:rPr>
        <w:tab/>
      </w:r>
      <w:r w:rsidRPr="00AD2C34">
        <w:rPr>
          <w:rFonts w:hAnsi="Times New Roman" w:ascii="Times New Roman"/>
        </w:rPr>
        <w:tab/>
        <w:t>Kristina Švajger</w:t>
      </w:r>
    </w:p>
    <w:p w:rsidRDefault="00AD2C34" w:rsidP="00FD786C" w:rsidR="00AD2C34" w:rsidRPr="00AD2C34">
      <w:pPr>
        <w:jc w:val="both"/>
        <w:rPr>
          <w:rFonts w:hAnsi="Times New Roman" w:ascii="Times New Roman"/>
          <w:szCs w:val="24"/>
        </w:rPr>
      </w:pPr>
    </w:p>
    <w:p w:rsidRDefault="00A046A4" w:rsidP="00FD786C" w:rsidR="00A046A4" w:rsidRPr="00A046A4">
      <w:pPr>
        <w:jc w:val="both"/>
        <w:rPr>
          <w:rFonts w:hAnsi="Times New Roman" w:ascii="Times New Roman"/>
          <w:i/>
          <w:szCs w:val="24"/>
        </w:rPr>
      </w:pPr>
    </w:p>
    <w:p w:rsidRDefault="00330447" w:rsidP="00AD2C34" w:rsidR="00330447" w:rsidRPr="002D5DAA">
      <w:pPr>
        <w:ind w:left="284"/>
        <w:jc w:val="both"/>
        <w:rPr>
          <w:szCs w:val="24"/>
        </w:rPr>
      </w:pPr>
    </w:p>
    <w:sectPr w:rsidSect="00383EC6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7624623"/>
      <w:docPartObj>
        <w:docPartGallery w:val="Page Numbers (Top of Page)"/>
        <w:docPartUnique/>
      </w:docPartObj>
    </w:sdtPr>
    <w:sdtEndPr/>
    <w:sdtContent>
      <w:p w:rsidRDefault="006837D2" w:rsidP="006837D2" w:rsidR="00DA2582" w:rsidRPr="006837D2">
        <w:pPr>
          <w:pStyle w:val="Zaglavlje"/>
          <w:jc w:val="right"/>
          <w:rPr>
            <w:rFonts w:hAnsi="Times New Roman" w:ascii="Times New Roman"/>
            <w:sz w:val="20"/>
          </w:rPr>
        </w:pPr>
        <w:r w:rsidRPr="00C7758F">
          <w:rPr>
            <w:rFonts w:hAnsi="Times New Roman" w:ascii="Times New Roman"/>
            <w:szCs w:val="24"/>
          </w:rPr>
          <w:t>47</w:t>
        </w:r>
        <w:r>
          <w:rPr>
            <w:rFonts w:hAnsi="Times New Roman" w:ascii="Times New Roman"/>
            <w:szCs w:val="24"/>
          </w:rPr>
          <w:t xml:space="preserve"> St-1691/17-7</w:t>
        </w:r>
        <w:r w:rsidR="00C07386">
          <w:rPr>
            <w:rFonts w:hAnsi="Times New Roman" w:ascii="Times New Roman"/>
            <w:szCs w:val="24"/>
          </w:rPr>
          <w:t>5</w:t>
        </w:r>
        <w:r>
          <w:rPr>
            <w:rFonts w:hAnsi="Times New Roman" w:ascii="Times New Roman"/>
            <w:sz w:val="20"/>
          </w:rPr>
          <w:t xml:space="preserve">   </w:t>
        </w:r>
        <w:r w:rsidR="00DA2582">
          <w:fldChar w:fldCharType="begin"/>
        </w:r>
        <w:r w:rsidR="00DA2582">
          <w:instrText>PAGE   \* MERGEFORMAT</w:instrText>
        </w:r>
        <w:r w:rsidR="00DA2582">
          <w:fldChar w:fldCharType="separate"/>
        </w:r>
        <w:r w:rsidR="0035659E">
          <w:rPr>
            <w:noProof/>
          </w:rPr>
          <w:t>2</w:t>
        </w:r>
        <w:r w:rsidR="00DA2582">
          <w:fldChar w:fldCharType="end"/>
        </w:r>
      </w:p>
    </w:sdtContent>
  </w:sdt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</w:rPr>
    </w:pPr>
    <w:r w:rsidRPr="00C7758F">
      <w:rPr>
        <w:rFonts w:hAnsi="Times New Roman" w:ascii="Times New Roman"/>
        <w:szCs w:val="24"/>
      </w:rPr>
      <w:t>47</w:t>
    </w:r>
    <w:r w:rsidR="00C07386">
      <w:rPr>
        <w:rFonts w:hAnsi="Times New Roman" w:ascii="Times New Roman"/>
        <w:szCs w:val="24"/>
      </w:rPr>
      <w:t xml:space="preserve"> St-1691/17-75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96DFB"/>
    <w:multiLevelType w:val="hybridMultilevel"/>
    <w:tmpl w:val="D9F65E5A"/>
    <w:lvl w:tplc="986619BE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">
    <w:nsid w:val="2621050B"/>
    <w:multiLevelType w:val="hybridMultilevel"/>
    <w:tmpl w:val="F8FC9A92"/>
    <w:lvl w:tplc="04E29C4E" w:ilvl="0">
      <w:start w:val="1"/>
      <w:numFmt w:val="upperRoman"/>
      <w:lvlText w:val="%1."/>
      <w:lvlJc w:val="left"/>
      <w:pPr>
        <w:ind w:hanging="720" w:left="14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13"/>
      </w:pPr>
    </w:lvl>
    <w:lvl w:tentative="true" w:tplc="041A001B" w:ilvl="2">
      <w:start w:val="1"/>
      <w:numFmt w:val="lowerRoman"/>
      <w:lvlText w:val="%3."/>
      <w:lvlJc w:val="right"/>
      <w:pPr>
        <w:ind w:hanging="180" w:left="2533"/>
      </w:pPr>
    </w:lvl>
    <w:lvl w:tentative="true" w:tplc="041A000F" w:ilvl="3">
      <w:start w:val="1"/>
      <w:numFmt w:val="decimal"/>
      <w:lvlText w:val="%4."/>
      <w:lvlJc w:val="left"/>
      <w:pPr>
        <w:ind w:hanging="360" w:left="3253"/>
      </w:pPr>
    </w:lvl>
    <w:lvl w:tentative="true" w:tplc="041A0019" w:ilvl="4">
      <w:start w:val="1"/>
      <w:numFmt w:val="lowerLetter"/>
      <w:lvlText w:val="%5."/>
      <w:lvlJc w:val="left"/>
      <w:pPr>
        <w:ind w:hanging="360" w:left="3973"/>
      </w:pPr>
    </w:lvl>
    <w:lvl w:tentative="true" w:tplc="041A001B" w:ilvl="5">
      <w:start w:val="1"/>
      <w:numFmt w:val="lowerRoman"/>
      <w:lvlText w:val="%6."/>
      <w:lvlJc w:val="right"/>
      <w:pPr>
        <w:ind w:hanging="180" w:left="4693"/>
      </w:pPr>
    </w:lvl>
    <w:lvl w:tentative="true" w:tplc="041A000F" w:ilvl="6">
      <w:start w:val="1"/>
      <w:numFmt w:val="decimal"/>
      <w:lvlText w:val="%7."/>
      <w:lvlJc w:val="left"/>
      <w:pPr>
        <w:ind w:hanging="360" w:left="5413"/>
      </w:pPr>
    </w:lvl>
    <w:lvl w:tentative="true" w:tplc="041A0019" w:ilvl="7">
      <w:start w:val="1"/>
      <w:numFmt w:val="lowerLetter"/>
      <w:lvlText w:val="%8."/>
      <w:lvlJc w:val="left"/>
      <w:pPr>
        <w:ind w:hanging="360" w:left="6133"/>
      </w:pPr>
    </w:lvl>
    <w:lvl w:tentative="true" w:tplc="041A001B" w:ilvl="8">
      <w:start w:val="1"/>
      <w:numFmt w:val="lowerRoman"/>
      <w:lvlText w:val="%9."/>
      <w:lvlJc w:val="right"/>
      <w:pPr>
        <w:ind w:hanging="180" w:left="6853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1259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2D55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1F62EA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37A3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5383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3C32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5659E"/>
    <w:rsid w:val="0036128E"/>
    <w:rsid w:val="00363830"/>
    <w:rsid w:val="00370ED6"/>
    <w:rsid w:val="00374B0C"/>
    <w:rsid w:val="0037626D"/>
    <w:rsid w:val="003771A0"/>
    <w:rsid w:val="0037763C"/>
    <w:rsid w:val="00383B4B"/>
    <w:rsid w:val="00383EC6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420F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6668A"/>
    <w:rsid w:val="00466F79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B0D0A"/>
    <w:rsid w:val="004B66D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1DC0"/>
    <w:rsid w:val="00535B53"/>
    <w:rsid w:val="00537753"/>
    <w:rsid w:val="00540626"/>
    <w:rsid w:val="005443ED"/>
    <w:rsid w:val="00547054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5F2160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37D2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0DE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418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1106"/>
    <w:rsid w:val="00863B92"/>
    <w:rsid w:val="0086625E"/>
    <w:rsid w:val="00874415"/>
    <w:rsid w:val="00875784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35FA6"/>
    <w:rsid w:val="00937B13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0E97"/>
    <w:rsid w:val="00986574"/>
    <w:rsid w:val="009866F4"/>
    <w:rsid w:val="009934F5"/>
    <w:rsid w:val="00995579"/>
    <w:rsid w:val="0099793A"/>
    <w:rsid w:val="009A08EA"/>
    <w:rsid w:val="009A644F"/>
    <w:rsid w:val="009A6B7E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D5102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46A4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444DC"/>
    <w:rsid w:val="00A512FD"/>
    <w:rsid w:val="00A53351"/>
    <w:rsid w:val="00A5719D"/>
    <w:rsid w:val="00A615C2"/>
    <w:rsid w:val="00A67709"/>
    <w:rsid w:val="00A71300"/>
    <w:rsid w:val="00A71D26"/>
    <w:rsid w:val="00A774DF"/>
    <w:rsid w:val="00A80FE8"/>
    <w:rsid w:val="00A85943"/>
    <w:rsid w:val="00A913CD"/>
    <w:rsid w:val="00A94C58"/>
    <w:rsid w:val="00AA7BE8"/>
    <w:rsid w:val="00AC0926"/>
    <w:rsid w:val="00AC0CE0"/>
    <w:rsid w:val="00AC6DD8"/>
    <w:rsid w:val="00AD0F34"/>
    <w:rsid w:val="00AD13E2"/>
    <w:rsid w:val="00AD2C34"/>
    <w:rsid w:val="00AD4212"/>
    <w:rsid w:val="00AD4785"/>
    <w:rsid w:val="00AD53C8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32BA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059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07386"/>
    <w:rsid w:val="00C168EC"/>
    <w:rsid w:val="00C17E85"/>
    <w:rsid w:val="00C20F74"/>
    <w:rsid w:val="00C25E9E"/>
    <w:rsid w:val="00C268A7"/>
    <w:rsid w:val="00C2759A"/>
    <w:rsid w:val="00C31B0B"/>
    <w:rsid w:val="00C35F9B"/>
    <w:rsid w:val="00C41D92"/>
    <w:rsid w:val="00C44268"/>
    <w:rsid w:val="00C47687"/>
    <w:rsid w:val="00C51FE8"/>
    <w:rsid w:val="00C53BCA"/>
    <w:rsid w:val="00C601D5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B10ED"/>
    <w:rsid w:val="00CC05B0"/>
    <w:rsid w:val="00CC0DDF"/>
    <w:rsid w:val="00CC2BED"/>
    <w:rsid w:val="00CC2D9C"/>
    <w:rsid w:val="00CD4F8C"/>
    <w:rsid w:val="00CD6FD2"/>
    <w:rsid w:val="00CE0403"/>
    <w:rsid w:val="00CE34E9"/>
    <w:rsid w:val="00CE6185"/>
    <w:rsid w:val="00CF36C9"/>
    <w:rsid w:val="00D01FF9"/>
    <w:rsid w:val="00D1304D"/>
    <w:rsid w:val="00D1327C"/>
    <w:rsid w:val="00D16509"/>
    <w:rsid w:val="00D20CE6"/>
    <w:rsid w:val="00D21243"/>
    <w:rsid w:val="00D2254F"/>
    <w:rsid w:val="00D226F9"/>
    <w:rsid w:val="00D2507E"/>
    <w:rsid w:val="00D31067"/>
    <w:rsid w:val="00D326B4"/>
    <w:rsid w:val="00D3314E"/>
    <w:rsid w:val="00D3316C"/>
    <w:rsid w:val="00D34E6B"/>
    <w:rsid w:val="00D3694B"/>
    <w:rsid w:val="00D370B4"/>
    <w:rsid w:val="00D4049A"/>
    <w:rsid w:val="00D406FB"/>
    <w:rsid w:val="00D42D63"/>
    <w:rsid w:val="00D4431A"/>
    <w:rsid w:val="00D508F9"/>
    <w:rsid w:val="00D52F0F"/>
    <w:rsid w:val="00D56864"/>
    <w:rsid w:val="00D63135"/>
    <w:rsid w:val="00D75C6C"/>
    <w:rsid w:val="00D827CA"/>
    <w:rsid w:val="00D86164"/>
    <w:rsid w:val="00D90465"/>
    <w:rsid w:val="00DA09AC"/>
    <w:rsid w:val="00DA2582"/>
    <w:rsid w:val="00DA2D83"/>
    <w:rsid w:val="00DA53AC"/>
    <w:rsid w:val="00DA5F28"/>
    <w:rsid w:val="00DB5026"/>
    <w:rsid w:val="00DB7D0D"/>
    <w:rsid w:val="00DC0415"/>
    <w:rsid w:val="00DC1807"/>
    <w:rsid w:val="00DC33F6"/>
    <w:rsid w:val="00DC3584"/>
    <w:rsid w:val="00DC5C1B"/>
    <w:rsid w:val="00DC7507"/>
    <w:rsid w:val="00DD19A3"/>
    <w:rsid w:val="00DD1C62"/>
    <w:rsid w:val="00DD3F80"/>
    <w:rsid w:val="00DD7411"/>
    <w:rsid w:val="00DE1183"/>
    <w:rsid w:val="00DE4A40"/>
    <w:rsid w:val="00DF23AC"/>
    <w:rsid w:val="00DF36FF"/>
    <w:rsid w:val="00E002FE"/>
    <w:rsid w:val="00E00B44"/>
    <w:rsid w:val="00E04AB6"/>
    <w:rsid w:val="00E07094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12CF"/>
    <w:rsid w:val="00E446E2"/>
    <w:rsid w:val="00E50150"/>
    <w:rsid w:val="00E5224C"/>
    <w:rsid w:val="00E54B64"/>
    <w:rsid w:val="00E5638A"/>
    <w:rsid w:val="00E564EB"/>
    <w:rsid w:val="00E57BA2"/>
    <w:rsid w:val="00E63D27"/>
    <w:rsid w:val="00E643D4"/>
    <w:rsid w:val="00E649D2"/>
    <w:rsid w:val="00E66430"/>
    <w:rsid w:val="00E7114D"/>
    <w:rsid w:val="00E71567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16B4"/>
    <w:rsid w:val="00F04E65"/>
    <w:rsid w:val="00F05D49"/>
    <w:rsid w:val="00F06F35"/>
    <w:rsid w:val="00F070A5"/>
    <w:rsid w:val="00F07AC2"/>
    <w:rsid w:val="00F12630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5646A"/>
    <w:rsid w:val="00F62973"/>
    <w:rsid w:val="00F631F4"/>
    <w:rsid w:val="00F75D6C"/>
    <w:rsid w:val="00F77713"/>
    <w:rsid w:val="00F80734"/>
    <w:rsid w:val="00F81BDE"/>
    <w:rsid w:val="00F82D63"/>
    <w:rsid w:val="00F95288"/>
    <w:rsid w:val="00F95E01"/>
    <w:rsid w:val="00FA3CDE"/>
    <w:rsid w:val="00FA5138"/>
    <w:rsid w:val="00FB4793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59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D2C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2C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2C3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2C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2C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D2C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2C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2C3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C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C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St-1691/2017-75</izvorni_sadrzaj>
    <derivirana_varijabla naziv="DomainObject.Oznaka_1">St-1691/2017-75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1691</izvorni_sadrzaj>
    <derivirana_varijabla naziv="DomainObject.Predmet.Broj_1">1691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2007-03-28 PREDMET podnesak Zagrebačke banke d.d. od 27.03.07. IN2 napomene: 2007-04-03 PREDMET podnesak (OS Jastrebarsko) od 02.04.2007. IN2 napomene: 2007-10-23 PREDMET podnesak (OS Jastrebarsko) od 22.10.2007. IN2 napomene: 2008-03-13 PREDMET podnesak (OS Jastrebarsko) od 12.03.2008. IN2 napomene: 2008-03-26 PREDMET oglasna ploča od 26.03.08. IN2 napomene: 2008-03-27 PREDMET ogl.ploča od 11.03.2008. IN2 napomene: 2008-03-28 PREDMET SPIS PRESIGNIRAN IZ REF. SUTKINJE MALENICA U ref. sutkinje Siladi Rstić rj. od 21.03.2008. 10 Su-30/08 IN2 napomene: 2008-05-06 PREDMET ogl.ploča od 28.04.2008. IN2 napomene: 2008-05-06 PREDMET povrat pismena od 05.05.2008. IN2 napomene: 2008-05-15 PREDMET Ogl. ploča Zaklj. od 28.4.08. IN2 napomene: 2008-05-15 PREDMET Ogl. ploča Obavijest vjer. od 09.5.08. IN2 napomene: 2008-05-29 PREDMET Ogl. ploča Rj. od 15.5.08. IN2 napomene: 2008-06-26 PREDMET podnesak (ZABA) od 24.06.2008. IN2 napomene: 2008-07-31 PREDMET podn ZABA IN2 napomene: 2008-08-07 PREDMET oglasna ploča od 07.08.08. IN2 napomene: 2008-09-30 PREDMET Podnesak stečajnog upravitelja Mirona Markičevića IN2 napomene: 2008-10-02 PREDMET 01.10.2008. Rješenje Općinskog suda Jastrebarko IN2 napomene: 2008-10-14 PREDMET ogl.ploča od 03.10.2008. IN2 napomene: 2008-10-29 PREDMET ogl.ploča od 20.10.2008. rj. od 20.10.2008. IN2 napomene: 2009-01-08 PREDMET ogl.ploča od 01.12.2008. IN2 napomene: 2009-01-19 PREDMET podnesak (OS Jastrebarsko, rj. od 20.08.2008.) od 19.01.2009. IN2 napomene: 2009-01-20 PREDMET podnesak (OS Jastrebarsko, rj. od 24.11.2008.) od 19.01.2009. IN2 napomene: 2009-01-23 PREDMET oglasna ploča od 23.1.09. rj. od 8.1.09. IN2 napomene: 2009-01-23 PREDMET oglasna ploča od 23.1.09. rješ. od 8.1.09. C.I.B.d.o.o IN2 napomene: 2009-01-23 PREDMET ogl.ploča od 15.01.2009. IN2 napomene: 2009-02-04 PREDMET ogl.ploča od 27.01.2009. IN2 napomene: 2009-02-20 PREDMET Rješenje Opć.sud Jastrebarsko ZKO br.Z-1500/07 IN2 napomene: 2009-02-25 PREDMET ogl.ploča od 17.02.2009. IN2 napomene: 2009-03-11 PREDMET podnesak (Zagrebačka banka d.d.) od 10.03.2009. IN2 napomene: 2009-03-17 PREDMET podnesak (Zagrebačka banka d.d.) od 17.03.2009. IN2 napomene: 2009-03-26 PREDMET ogl.ploča od 18.03.2009. IN2 napomene: 2009-04-15 PREDMET ogl.ploča od 07.04.2009. IN2 napomene: 2009-04-29 PREDMET ogl.ploča od 21.04.2009. IN2 napomene: 2009-05-12 PREDMET podnesak (OS Jastrebarsko, rj. od 11.05.2009.) od 11.05.2009. IN2 napomene: 2009-05-14 PREDMET podnesak (OS Jastrebarsko) od 13.05.2009. IN2 napomene: 2009-05-15 PREDMET podnesak (OS Jastrebarsko) od 14.05.2009. IN2 napomene: 2009-05-18 PREDMET podnesak (OS Jastrebarsko) od 15.05.2009. IN2 napomene: 2009-05-18 PREDMET podnesak (OS Jastrebarsko) od 15.05.2009. IN2 napomene: 2009-06-04 PREDMET Oglasna  ploča od 02.06.09. IN2 napomene: 0009-07-29 PREDMET rješ.o uknjižbi Z-1207/09 /Fabijanić Zvonka/ od 14.5.09..OS-a Jastrebarsko IN2 napomene: 2009-07-29 PREDMET rješ. o uknjižbi Z-1209/09 /Navoj Gorana/ od 15.5.09. OS-Jastrebarsko IN2 napomene: 2009-09-01 PREDMET ogl.ploča od 11.08.2009. IN2 napomene: 2009-09-28 PREDMET ogl.ploča od 15.09.2009. IN2 napomene: 2009-10-23 PREDMET ogl.ploča od 13.10.2009. IN2 napomene: 2009-11-17 PREDMET ogl.ploča od 16.10.2009. IN2 napomene: 2010-01-18 PREDMET ogl. ploča od 18.01.2010. IN2 napomene: 2010-01-22 PREDMET Podnesak (ODO u Jasterberskom) od 22.01.2010. IN2 napomene: 2010-01-22 PREDMET Podnesak (ODO u Jastrebarskom) od 22.01.2010. IN2 napomene: 2010-02-25 PREDMET Podnesak (MLEDEN PREPROTIĆ) od 25.02.2010. IN2 napomene: 2010-03-01 PREDMET ogl. ploča od 01.03.2010. 4x IN2 napomene: 2010-03-02 PREDMET ogl. ploča od 02.03.2010. IN2 napomene: 2010-03-31 PREDMET ogl. ploča od 31.03.2010. IN2 napomene: 2010-05-06 PREDMET Podnesak (OS u Jastrebarskom) od 06.05.2010. IN2 napomene: 2010-05-21 PREDMET ogl. ploča od 21.05.2010. IN2 napomene: 2010-05-21 PREDMET ogl. ploča od 21.05.2010. IN2 napomene: 2010-06-11 PREDM</izvorni_sadrzaj>
    <derivirana_varijabla naziv="DomainObject.Predmet.Opis_1">MIGRIRANO IZ IN2 IN2 napomene: 2007-03-28 PREDMET podnesak Zagrebačke banke d.d. od 27.03.07. IN2 napomene: 2007-04-03 PREDMET podnesak (OS Jastrebarsko) od 02.04.2007. IN2 napomene: 2007-10-23 PREDMET podnesak (OS Jastrebarsko) od 22.10.2007. IN2 napomene: 2008-03-13 PREDMET podnesak (OS Jastrebarsko) od 12.03.2008. IN2 napomene: 2008-03-26 PREDMET oglasna ploča od 26.03.08. IN2 napomene: 2008-03-27 PREDMET ogl.ploča od 11.03.2008. IN2 napomene: 2008-03-28 PREDMET SPIS PRESIGNIRAN IZ REF. SUTKINJE MALENICA U ref. sutkinje Siladi Rstić rj. od 21.03.2008. 10 Su-30/08 IN2 napomene: 2008-05-06 PREDMET ogl.ploča od 28.04.2008. IN2 napomene: 2008-05-06 PREDMET povrat pismena od 05.05.2008. IN2 napomene: 2008-05-15 PREDMET Ogl. ploča Zaklj. od 28.4.08. IN2 napomene: 2008-05-15 PREDMET Ogl. ploča Obavijest vjer. od 09.5.08. IN2 napomene: 2008-05-29 PREDMET Ogl. ploča Rj. od 15.5.08. IN2 napomene: 2008-06-26 PREDMET podnesak (ZABA) od 24.06.2008. IN2 napomene: 2008-07-31 PREDMET podn ZABA IN2 napomene: 2008-08-07 PREDMET oglasna ploča od 07.08.08. IN2 napomene: 2008-09-30 PREDMET Podnesak stečajnog upravitelja Mirona Markičevića IN2 napomene: 2008-10-02 PREDMET 01.10.2008. Rješenje Općinskog suda Jastrebarko IN2 napomene: 2008-10-14 PREDMET ogl.ploča od 03.10.2008. IN2 napomene: 2008-10-29 PREDMET ogl.ploča od 20.10.2008. rj. od 20.10.2008. IN2 napomene: 2009-01-08 PREDMET ogl.ploča od 01.12.2008. IN2 napomene: 2009-01-19 PREDMET podnesak (OS Jastrebarsko, rj. od 20.08.2008.) od 19.01.2009. IN2 napomene: 2009-01-20 PREDMET podnesak (OS Jastrebarsko, rj. od 24.11.2008.) od 19.01.2009. IN2 napomene: 2009-01-23 PREDMET oglasna ploča od 23.1.09. rj. od 8.1.09. IN2 napomene: 2009-01-23 PREDMET oglasna ploča od 23.1.09. rješ. od 8.1.09. C.I.B.d.o.o IN2 napomene: 2009-01-23 PREDMET ogl.ploča od 15.01.2009. IN2 napomene: 2009-02-04 PREDMET ogl.ploča od 27.01.2009. IN2 napomene: 2009-02-20 PREDMET Rješenje Opć.sud Jastrebarsko ZKO br.Z-1500/07 IN2 napomene: 2009-02-25 PREDMET ogl.ploča od 17.02.2009. IN2 napomene: 2009-03-11 PREDMET podnesak (Zagrebačka banka d.d.) od 10.03.2009. IN2 napomene: 2009-03-17 PREDMET podnesak (Zagrebačka banka d.d.) od 17.03.2009. IN2 napomene: 2009-03-26 PREDMET ogl.ploča od 18.03.2009. IN2 napomene: 2009-04-15 PREDMET ogl.ploča od 07.04.2009. IN2 napomene: 2009-04-29 PREDMET ogl.ploča od 21.04.2009. IN2 napomene: 2009-05-12 PREDMET podnesak (OS Jastrebarsko, rj. od 11.05.2009.) od 11.05.2009. IN2 napomene: 2009-05-14 PREDMET podnesak (OS Jastrebarsko) od 13.05.2009. IN2 napomene: 2009-05-15 PREDMET podnesak (OS Jastrebarsko) od 14.05.2009. IN2 napomene: 2009-05-18 PREDMET podnesak (OS Jastrebarsko) od 15.05.2009. IN2 napomene: 2009-05-18 PREDMET podnesak (OS Jastrebarsko) od 15.05.2009. IN2 napomene: 2009-06-04 PREDMET Oglasna  ploča od 02.06.09. IN2 napomene: 0009-07-29 PREDMET rješ.o uknjižbi Z-1207/09 /Fabijanić Zvonka/ od 14.5.09..OS-a Jastrebarsko IN2 napomene: 2009-07-29 PREDMET rješ. o uknjižbi Z-1209/09 /Navoj Gorana/ od 15.5.09. OS-Jastrebarsko IN2 napomene: 2009-09-01 PREDMET ogl.ploča od 11.08.2009. IN2 napomene: 2009-09-28 PREDMET ogl.ploča od 15.09.2009. IN2 napomene: 2009-10-23 PREDMET ogl.ploča od 13.10.2009. IN2 napomene: 2009-11-17 PREDMET ogl.ploča od 16.10.2009. IN2 napomene: 2010-01-18 PREDMET ogl. ploča od 18.01.2010. IN2 napomene: 2010-01-22 PREDMET Podnesak (ODO u Jasterberskom) od 22.01.2010. IN2 napomene: 2010-01-22 PREDMET Podnesak (ODO u Jastrebarskom) od 22.01.2010. IN2 napomene: 2010-02-25 PREDMET Podnesak (MLEDEN PREPROTIĆ) od 25.02.2010. IN2 napomene: 2010-03-01 PREDMET ogl. ploča od 01.03.2010. 4x IN2 napomene: 2010-03-02 PREDMET ogl. ploča od 02.03.2010. IN2 napomene: 2010-03-31 PREDMET ogl. ploča od 31.03.2010. IN2 napomene: 2010-05-06 PREDMET Podnesak (OS u Jastrebarskom) od 06.05.2010. IN2 napomene: 2010-05-21 PREDMET ogl. ploča od 21.05.2010. IN2 napomene: 2010-05-21 PREDMET ogl. ploča od 21.05.2010. IN2 napomene: 2010-06-11 PREDM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St-1691/2017</izvorni_sadrzaj>
    <derivirana_varijabla naziv="DomainObject.Predmet.OznakaBroj_1">St-1691/2017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1-9 ormar br. 14
10 u ref.</izvorni_sadrzaj>
    <derivirana_varijabla naziv="DomainObject.Predmet.PrimjedbaSuca_1">1-9 ormar br. 14
10 u ref.</derivirana_varijabla>
  </DomainObject.Predmet.PrimjedbaSuca>
  <DomainObject.Predmet.ProtustrankaFormated>
    <izvorni_sadrzaj>  Stečajna masa iza ELAG elementi i agregati za građenje d.d. - u stečaju</izvorni_sadrzaj>
    <derivirana_varijabla naziv="DomainObject.Predmet.ProtustrankaFormated_1">  Stečajna masa iza ELAG elementi i agregati za građenje d.d. - u stečaju</derivirana_varijabla>
  </DomainObject.Predmet.ProtustrankaFormated>
  <DomainObject.Predmet.ProtustrankaFormatedOIB>
    <izvorni_sadrzaj>  Stečajna masa iza ELAG elementi i agregati za građenje d.d. - u stečaju, OIB 67258802384</izvorni_sadrzaj>
    <derivirana_varijabla naziv="DomainObject.Predmet.ProtustrankaFormatedOIB_1">  Stečajna masa iza ELAG elementi i agregati za građenje d.d. - u stečaju, OIB 67258802384</derivirana_varijabla>
  </DomainObject.Predmet.ProtustrankaFormatedOIB>
  <DomainObject.Predmet.ProtustrankaFormatedWithAdress>
    <izvorni_sadrzaj> Stečajna masa iza ELAG elementi i agregati za građenje d.d. - u stečaju, Vojina Bakića 10, 10000 Zagreb</izvorni_sadrzaj>
    <derivirana_varijabla naziv="DomainObject.Predmet.ProtustrankaFormatedWithAdress_1"> Stečajna masa iza ELAG elementi i agregati za građenje d.d. - u stečaju, Vojina Bakića 10, 10000 Zagreb</derivirana_varijabla>
  </DomainObject.Predmet.ProtustrankaFormatedWithAdress>
  <DomainObject.Predmet.ProtustrankaFormatedWithAdressOIB>
    <izvorni_sadrzaj> Stečajna masa iza ELAG elementi i agregati za građenje d.d. - u stečaju, OIB 67258802384, Vojina Bakića 10, 10000 Zagreb</izvorni_sadrzaj>
    <derivirana_varijabla naziv="DomainObject.Predmet.ProtustrankaFormatedWithAdressOIB_1"> Stečajna masa iza ELAG elementi i agregati za građenje d.d. - u stečaju, OIB 67258802384, Vojina Bakića 10, 10000 Zagreb</derivirana_varijabla>
  </DomainObject.Predmet.ProtustrankaFormatedWithAdressOIB>
  <DomainObject.Predmet.ProtustrankaWithAdress>
    <izvorni_sadrzaj>Stečajna masa iza ELAG elementi i agregati za građenje d.d. - u stečaju Vojina Bakića 10, 10000 Zagreb</izvorni_sadrzaj>
    <derivirana_varijabla naziv="DomainObject.Predmet.ProtustrankaWithAdress_1">Stečajna masa iza ELAG elementi i agregati za građenje d.d. - u stečaju Vojina Bakića 10, 10000 Zagreb</derivirana_varijabla>
  </DomainObject.Predmet.ProtustrankaWithAdress>
  <DomainObject.Predmet.ProtustrankaWithAdressOIB>
    <izvorni_sadrzaj>Stečajna masa iza ELAG elementi i agregati za građenje d.d. - u stečaju, OIB 67258802384, Vojina Bakića 10, 10000 Zagreb</izvorni_sadrzaj>
    <derivirana_varijabla naziv="DomainObject.Predmet.ProtustrankaWithAdressOIB_1">Stečajna masa iza ELAG elementi i agregati za građenje d.d. - u stečaju, OIB 67258802384, Vojina Bakića 10, 10000 Zagreb</derivirana_varijabla>
  </DomainObject.Predmet.ProtustrankaWithAdressOIB>
  <DomainObject.Predmet.ProtustrankaNazivFormated>
    <izvorni_sadrzaj>Stečajna masa iza ELAG elementi i agregati za građenje d.d. - u stečaju</izvorni_sadrzaj>
    <derivirana_varijabla naziv="DomainObject.Predmet.ProtustrankaNazivFormated_1">Stečajna masa iza ELAG elementi i agregati za građenje d.d. - u stečaju</derivirana_varijabla>
  </DomainObject.Predmet.ProtustrankaNazivFormated>
  <DomainObject.Predmet.ProtustrankaNazivFormatedOIB>
    <izvorni_sadrzaj>Stečajna masa iza ELAG elementi i agregati za građenje d.d. - u stečaju, OIB 67258802384</izvorni_sadrzaj>
    <derivirana_varijabla naziv="DomainObject.Predmet.ProtustrankaNazivFormatedOIB_1">Stečajna masa iza ELAG elementi i agregati za građenje d.d. - u stečaju, OIB 67258802384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d.d.; DAVORIN ŠTETNER</izvorni_sadrzaj>
    <derivirana_varijabla naziv="DomainObject.Predmet.StrankaFormated_1">  ZAGREBAČKA BANKA d.d.; DAVORIN ŠTETNER</derivirana_varijabla>
  </DomainObject.Predmet.StrankaFormated>
  <DomainObject.Predmet.StrankaFormatedOIB>
    <izvorni_sadrzaj>  ZAGREBAČKA BANKA d.d., OIB 92963223473; DAVORIN ŠTETNER, OIB 71321209688</izvorni_sadrzaj>
    <derivirana_varijabla naziv="DomainObject.Predmet.StrankaFormatedOIB_1">  ZAGREBAČKA BANKA d.d., OIB 92963223473; DAVORIN ŠTETNER, OIB 71321209688</derivirana_varijabla>
  </DomainObject.Predmet.StrankaFormatedOIB>
  <DomainObject.Predmet.StrankaFormatedWithAdress>
    <izvorni_sadrzaj> ZAGREBAČKA BANKA d.d., Paromlinska Cesta 2, 10000 Zagreb; DAVORIN ŠTETNER</izvorni_sadrzaj>
    <derivirana_varijabla naziv="DomainObject.Predmet.StrankaFormatedWithAdress_1"> ZAGREBAČKA BANKA d.d., Paromlinska Cesta 2, 10000 Zagreb; DAVORIN ŠTETNER</derivirana_varijabla>
  </DomainObject.Predmet.StrankaFormatedWithAdress>
  <DomainObject.Predmet.StrankaFormatedWithAdressOIB>
    <izvorni_sadrzaj> ZAGREBAČKA BANKA d.d., OIB 92963223473, Paromlinska Cesta 2, 10000 Zagreb; DAVORIN ŠTETNER, OIB 71321209688</izvorni_sadrzaj>
    <derivirana_varijabla naziv="DomainObject.Predmet.StrankaFormatedWithAdressOIB_1"> ZAGREBAČKA BANKA d.d., OIB 92963223473, Paromlinska Cesta 2, 10000 Zagreb; DAVORIN ŠTETNER, OIB 71321209688</derivirana_varijabla>
  </DomainObject.Predmet.StrankaFormatedWithAdressOIB>
  <DomainObject.Predmet.StrankaWithAdress>
    <izvorni_sadrzaj>ZAGREBAČKA BANKA d.d. Paromlinska Cesta 2,10000 Zagreb,DAVORIN ŠTETNER </izvorni_sadrzaj>
    <derivirana_varijabla naziv="DomainObject.Predmet.StrankaWithAdress_1">ZAGREBAČKA BANKA d.d. Paromlinska Cesta 2,10000 Zagreb,DAVORIN ŠTETNER </derivirana_varijabla>
  </DomainObject.Predmet.StrankaWithAdress>
  <DomainObject.Predmet.StrankaWithAdressOIB>
    <izvorni_sadrzaj>ZAGREBAČKA BANKA d.d., OIB 92963223473, Paromlinska Cesta 2,10000 Zagreb,DAVORIN ŠTETNER, OIB 71321209688</izvorni_sadrzaj>
    <derivirana_varijabla naziv="DomainObject.Predmet.StrankaWithAdressOIB_1">ZAGREBAČKA BANKA d.d., OIB 92963223473, Paromlinska Cesta 2,10000 Zagreb,DAVORIN ŠTETNER, OIB 71321209688</derivirana_varijabla>
  </DomainObject.Predmet.StrankaWithAdressOIB>
  <DomainObject.Predmet.StrankaNazivFormated>
    <izvorni_sadrzaj>ZAGREBAČKA BANKA d.d.,DAVORIN ŠTETNER</izvorni_sadrzaj>
    <derivirana_varijabla naziv="DomainObject.Predmet.StrankaNazivFormated_1">ZAGREBAČKA BANKA d.d.,DAVORIN ŠTETNER</derivirana_varijabla>
  </DomainObject.Predmet.StrankaNazivFormated>
  <DomainObject.Predmet.StrankaNazivFormatedOIB>
    <izvorni_sadrzaj>ZAGREBAČKA BANKA d.d., OIB 92963223473,DAVORIN ŠTETNER, OIB 71321209688</izvorni_sadrzaj>
    <derivirana_varijabla naziv="DomainObject.Predmet.StrankaNazivFormatedOIB_1">ZAGREBAČKA BANKA d.d., OIB 92963223473,DAVORIN ŠTETNER, OIB 71321209688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ZAGREBAČKA BANKA d.d.</item>
      <item>DAVORIN ŠTETNER</item>
    </izvorni_sadrzaj>
    <derivirana_varijabla naziv="DomainObject.Predmet.StrankaListFormated_1">
      <item>ZAGREBAČKA BANKA d.d.</item>
      <item>DAVORIN ŠTETNER</item>
    </derivirana_varijabla>
  </DomainObject.Predmet.StrankaListFormated>
  <DomainObject.Predmet.StrankaListFormatedOIB>
    <izvorni_sadrzaj>
      <item>ZAGREBAČKA BANKA d.d., OIB 92963223473</item>
      <item>DAVORIN ŠTETNER, OIB 71321209688</item>
    </izvorni_sadrzaj>
    <derivirana_varijabla naziv="DomainObject.Predmet.StrankaListFormatedOIB_1">
      <item>ZAGREBAČKA BANKA d.d., OIB 92963223473</item>
      <item>DAVORIN ŠTETNER, OIB 71321209688</item>
    </derivirana_varijabla>
  </DomainObject.Predmet.StrankaListFormatedOIB>
  <DomainObject.Predmet.StrankaListFormatedWithAdress>
    <izvorni_sadrzaj>
      <item>ZAGREBAČKA BANKA d.d., Paromlinska Cesta 2, 10000 Zagreb</item>
      <item>DAVORIN ŠTETNER</item>
    </izvorni_sadrzaj>
    <derivirana_varijabla naziv="DomainObject.Predmet.StrankaListFormatedWithAdress_1">
      <item>ZAGREBAČKA BANKA d.d., Paromlinska Cesta 2, 10000 Zagreb</item>
      <item>DAVORIN ŠTETNER</item>
    </derivirana_varijabla>
  </DomainObject.Predmet.StrankaListFormatedWithAdress>
  <DomainObject.Predmet.StrankaListFormatedWithAdressOIB>
    <izvorni_sadrzaj>
      <item>ZAGREBAČKA BANKA d.d., OIB 92963223473, Paromlinska Cesta 2, 10000 Zagreb</item>
      <item>DAVORIN ŠTETNER, OIB 71321209688</item>
    </izvorni_sadrzaj>
    <derivirana_varijabla naziv="DomainObject.Predmet.StrankaListFormatedWithAdressOIB_1">
      <item>ZAGREBAČKA BANKA d.d., OIB 92963223473, Paromlinska Cesta 2, 10000 Zagreb</item>
      <item>DAVORIN ŠTETNER, OIB 71321209688</item>
    </derivirana_varijabla>
  </DomainObject.Predmet.StrankaListFormatedWithAdressOIB>
  <DomainObject.Predmet.StrankaListNazivFormated>
    <izvorni_sadrzaj>
      <item>ZAGREBAČKA BANKA d.d.</item>
      <item>DAVORIN ŠTETNER</item>
    </izvorni_sadrzaj>
    <derivirana_varijabla naziv="DomainObject.Predmet.StrankaListNazivFormated_1">
      <item>ZAGREBAČKA BANKA d.d.</item>
      <item>DAVORIN ŠTETNER</item>
    </derivirana_varijabla>
  </DomainObject.Predmet.StrankaListNazivFormated>
  <DomainObject.Predmet.StrankaListNazivFormatedOIB>
    <izvorni_sadrzaj>
      <item>ZAGREBAČKA BANKA d.d., OIB 92963223473</item>
      <item>DAVORIN ŠTETNER, OIB 71321209688</item>
    </izvorni_sadrzaj>
    <derivirana_varijabla naziv="DomainObject.Predmet.StrankaListNazivFormatedOIB_1">
      <item>ZAGREBAČKA BANKA d.d., OIB 92963223473</item>
      <item>DAVORIN ŠTETNER, OIB 71321209688</item>
    </derivirana_varijabla>
  </DomainObject.Predmet.StrankaListNazivFormatedOIB>
  <DomainObject.Predmet.ProtuStrankaListFormated>
    <izvorni_sadrzaj>
      <item>Stečajna masa iza ELAG elementi i agregati za građenje d.d. - u stečaju</item>
    </izvorni_sadrzaj>
    <derivirana_varijabla naziv="DomainObject.Predmet.ProtuStrankaListFormated_1">
      <item>Stečajna masa iza ELAG elementi i agregati za građenje d.d. - u stečaju</item>
    </derivirana_varijabla>
  </DomainObject.Predmet.ProtuStrankaListFormated>
  <DomainObject.Predmet.ProtuStrankaListFormatedOIB>
    <izvorni_sadrzaj>
      <item>Stečajna masa iza ELAG elementi i agregati za građenje d.d. - u stečaju, OIB 67258802384</item>
    </izvorni_sadrzaj>
    <derivirana_varijabla naziv="DomainObject.Predmet.ProtuStrankaListFormatedOIB_1">
      <item>Stečajna masa iza ELAG elementi i agregati za građenje d.d. - u stečaju, OIB 67258802384</item>
    </derivirana_varijabla>
  </DomainObject.Predmet.ProtuStrankaListFormatedOIB>
  <DomainObject.Predmet.ProtuStrankaListFormatedWithAdress>
    <izvorni_sadrzaj>
      <item>Stečajna masa iza ELAG elementi i agregati za građenje d.d. - u stečaju, Vojina Bakića 10, 10000 Zagreb</item>
    </izvorni_sadrzaj>
    <derivirana_varijabla naziv="DomainObject.Predmet.ProtuStrankaListFormatedWithAdress_1">
      <item>Stečajna masa iza ELAG elementi i agregati za građenje d.d. - u stečaju, Vojina Bakića 10, 10000 Zagreb</item>
    </derivirana_varijabla>
  </DomainObject.Predmet.ProtuStrankaListFormatedWithAdress>
  <DomainObject.Predmet.ProtuStrankaListFormatedWithAdressOIB>
    <izvorni_sadrzaj>
      <item>Stečajna masa iza ELAG elementi i agregati za građenje d.d. - u stečaju, OIB 67258802384, Vojina Bakića 10, 10000 Zagreb</item>
    </izvorni_sadrzaj>
    <derivirana_varijabla naziv="DomainObject.Predmet.ProtuStrankaListFormatedWithAdressOIB_1">
      <item>Stečajna masa iza ELAG elementi i agregati za građenje d.d. - u stečaju, OIB 67258802384, Vojina Bakića 10, 10000 Zagreb</item>
    </derivirana_varijabla>
  </DomainObject.Predmet.ProtuStrankaListFormatedWithAdressOIB>
  <DomainObject.Predmet.ProtuStrankaListNazivFormated>
    <izvorni_sadrzaj>
      <item>Stečajna masa iza ELAG elementi i agregati za građenje d.d. - u stečaju</item>
    </izvorni_sadrzaj>
    <derivirana_varijabla naziv="DomainObject.Predmet.ProtuStrankaListNazivFormated_1">
      <item>Stečajna masa iza ELAG elementi i agregati za građenje d.d. - u stečaju</item>
    </derivirana_varijabla>
  </DomainObject.Predmet.ProtuStrankaListNazivFormated>
  <DomainObject.Predmet.ProtuStrankaListNazivFormatedOIB>
    <izvorni_sadrzaj>
      <item>Stečajna masa iza ELAG elementi i agregati za građenje d.d. - u stečaju, OIB 67258802384</item>
    </izvorni_sadrzaj>
    <derivirana_varijabla naziv="DomainObject.Predmet.ProtuStrankaListNazivFormatedOIB_1">
      <item>Stečajna masa iza ELAG elementi i agregati za građenje d.d. - u stečaju, OIB 67258802384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>St-1691/2017-75</izvorni_sadrzaj>
    <derivirana_varijabla naziv="DomainObject.PoslovniBrojDokumenta_1">St-1691/2017-75</derivirana_varijabla>
  </DomainObject.PoslovniBrojDokumenta>
  <DomainObject.Predmet.StrankaIDrugi>
    <izvorni_sadrzaj>ZAGREBAČKA BANKA d.d. i dr.</izvorni_sadrzaj>
    <derivirana_varijabla naziv="DomainObject.Predmet.StrankaIDrugi_1">ZAGREBAČKA BANKA d.d. i dr.</derivirana_varijabla>
  </DomainObject.Predmet.StrankaIDrugi>
  <DomainObject.Predmet.ProtustrankaIDrugi>
    <izvorni_sadrzaj>Stečajna masa iza ELAG elementi i agregati za građenje d.d. - u stečaju</izvorni_sadrzaj>
    <derivirana_varijabla naziv="DomainObject.Predmet.ProtustrankaIDrugi_1">Stečajna masa iza ELAG elementi i agregati za građenje d.d. - u stečaju</derivirana_varijabla>
  </DomainObject.Predmet.ProtustrankaIDrugi>
  <DomainObject.Predmet.StrankaIDrugiAdressOIB>
    <izvorni_sadrzaj>ZAGREBAČKA BANKA d.d., OIB 92963223473, Paromlinska Cesta 2, 10000 Zagreb i dr.</izvorni_sadrzaj>
    <derivirana_varijabla naziv="DomainObject.Predmet.StrankaIDrugiAdressOIB_1">ZAGREBAČKA BANKA d.d., OIB 92963223473, Paromlinska Cesta 2, 10000 Zagreb i dr.</derivirana_varijabla>
  </DomainObject.Predmet.StrankaIDrugiAdressOIB>
  <DomainObject.Predmet.ProtustrankaIDrugiAdressOIB>
    <izvorni_sadrzaj>Stečajna masa iza ELAG elementi i agregati za građenje d.d. - u stečaju, OIB 67258802384, Vojina Bakića 10, 10000 Zagreb</izvorni_sadrzaj>
    <derivirana_varijabla naziv="DomainObject.Predmet.ProtustrankaIDrugiAdressOIB_1">Stečajna masa iza ELAG elementi i agregati za građenje d.d. - u stečaju, OIB 67258802384, Vojina Bakića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d.d.</item>
      <item>Stečajna masa iza ELAG elementi i agregati za građenje d.d. - u stečaju</item>
      <item>DAVORIN ŠTETNER</item>
    </izvorni_sadrzaj>
    <derivirana_varijabla naziv="DomainObject.Predmet.SudioniciListNaziv_1">
      <item>ZAGREBAČKA BANKA d.d.</item>
      <item>Stečajna masa iza ELAG elementi i agregati za građenje d.d. - u stečaju</item>
      <item>DAVORIN ŠTETNER</item>
    </derivirana_varijabla>
  </DomainObject.Predmet.SudioniciListNaziv>
  <DomainObject.Predmet.SudioniciListAdressOIB>
    <izvorni_sadrzaj>
      <item>ZAGREBAČKA BANKA d.d., OIB 92963223473, Paromlinska Cesta 2,10000 Zagreb</item>
      <item>Stečajna masa iza ELAG elementi i agregati za građenje d.d. - u stečaju, OIB 67258802384, Vojina Bakića 10,10000 Zagreb</item>
      <item>DAVORIN ŠTETNER, OIB 71321209688</item>
    </izvorni_sadrzaj>
    <derivirana_varijabla naziv="DomainObject.Predmet.SudioniciListAdressOIB_1">
      <item>ZAGREBAČKA BANKA d.d., OIB 92963223473, Paromlinska Cesta 2,10000 Zagreb</item>
      <item>Stečajna masa iza ELAG elementi i agregati za građenje d.d. - u stečaju, OIB 67258802384, Vojina Bakića 10,10000 Zagreb</item>
      <item>DAVORIN ŠTETNER, OIB 71321209688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67258802384</item>
      <item>, OIB 71321209688</item>
    </izvorni_sadrzaj>
    <derivirana_varijabla naziv="DomainObject.Predmet.SudioniciListNazivOIB_1">
      <item>, OIB 92963223473</item>
      <item>, OIB 67258802384</item>
      <item>, OIB 71321209688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1489</properties:Characters>
  <properties:Lines>45</properties:Lines>
  <properties:Paragraphs>20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2018-07-20T12:05:00Z</dcterms:created>
  <dc:creator>rsticn</dc:creator>
  <cp:lastModifiedBy>Kristina Švajger</cp:lastModifiedBy>
  <cp:lastPrinted>2018-07-20T12:55:00Z</cp:lastPrinted>
  <dcterms:modified xmlns:xsi="http://www.w3.org/2001/XMLSchema-instance" xsi:type="dcterms:W3CDTF">2018-07-20T12:55:00Z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St-1691/2017-75 / Odluka - Rješenje - sazivanje skupštine vjerovnika (zaključak,_St-1691-17,_20._7._18..docx)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