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d0e68" w14:paraId="c0d0e68" w:rsidRDefault="0037435C" w:rsidP="00DA7CB3" w:rsidR="0037435C">
      <w:pPr>
        <w:pStyle w:val="Naslov2"/>
        <w:jc w:val="left"/>
        <w15:collapsed w:val="false"/>
        <w:rPr>
          <w:b w:val="false"/>
          <w:bCs w:val="false"/>
          <w:sz w:val="24"/>
        </w:rPr>
      </w:pPr>
      <w:bookmarkStart w:name="_GoBack" w:id="0"/>
      <w:bookmarkEnd w:id="0"/>
    </w:p>
    <w:p w:rsidRDefault="0037435C" w:rsidP="00DA7CB3" w:rsidR="0037435C">
      <w:pPr>
        <w:pStyle w:val="Naslov2"/>
        <w:jc w:val="left"/>
        <w:rPr>
          <w:b w:val="false"/>
          <w:bCs w:val="false"/>
          <w:sz w:val="24"/>
        </w:rPr>
      </w:pPr>
    </w:p>
    <w:p w:rsidRDefault="00DA7CB3" w:rsidP="00DA7CB3" w:rsidR="00DA7CB3" w:rsidRPr="00470512">
      <w:pPr>
        <w:pStyle w:val="Naslov2"/>
        <w:jc w:val="left"/>
        <w:rPr>
          <w:b w:val="false"/>
          <w:bCs w:val="false"/>
          <w:sz w:val="24"/>
        </w:rPr>
      </w:pPr>
      <w:r w:rsidRPr="00470512">
        <w:rPr>
          <w:b w:val="false"/>
          <w:bCs w:val="false"/>
          <w:sz w:val="24"/>
        </w:rPr>
        <w:t>REPUBLIKA HRVATSKA</w:t>
      </w:r>
    </w:p>
    <w:p w:rsidRDefault="00DA7CB3" w:rsidP="00DA7CB3" w:rsidR="00DA7CB3" w:rsidRPr="00470512">
      <w:pPr>
        <w:jc w:val="both"/>
      </w:pPr>
      <w:r w:rsidRPr="00470512">
        <w:t>Trgovački sud u Zagrebu</w:t>
      </w:r>
    </w:p>
    <w:p w:rsidRDefault="00DA7CB3" w:rsidP="00DA7CB3" w:rsidR="00DA7CB3" w:rsidRPr="00470512">
      <w:pPr>
        <w:jc w:val="both"/>
      </w:pPr>
      <w:r w:rsidRPr="00470512">
        <w:t>Zagreb, Amruševa 2/II</w:t>
      </w:r>
    </w:p>
    <w:p w:rsidRDefault="00DA7CB3" w:rsidP="00DA7CB3" w:rsidR="00DA7CB3" w:rsidRPr="00470512">
      <w:pPr>
        <w:jc w:val="both"/>
      </w:pPr>
    </w:p>
    <w:p w:rsidRDefault="009F17C1" w:rsidP="009F17C1" w:rsidR="009F17C1" w:rsidRPr="00470512">
      <w:pPr>
        <w:pStyle w:val="Tijeloteksta"/>
        <w:tabs>
          <w:tab w:pos="6930" w:val="left"/>
        </w:tabs>
        <w:jc w:val="right"/>
        <w:outlineLvl w:val="0"/>
        <w:rPr>
          <w:rFonts w:cs="Times New Roman" w:hAnsi="Times New Roman" w:ascii="Times New Roman"/>
          <w:b/>
          <w:sz w:val="24"/>
        </w:rPr>
      </w:pPr>
    </w:p>
    <w:p w:rsidRDefault="00470512" w:rsidP="009F17C1" w:rsidR="009F17C1" w:rsidRPr="00470512">
      <w:pPr>
        <w:pStyle w:val="Tijeloteksta"/>
        <w:tabs>
          <w:tab w:pos="6930" w:val="left"/>
        </w:tabs>
        <w:jc w:val="right"/>
        <w:outlineLvl w:val="0"/>
        <w:rPr>
          <w:rFonts w:cs="Times New Roman" w:hAnsi="Times New Roman" w:ascii="Times New Roman"/>
          <w:sz w:val="24"/>
        </w:rPr>
      </w:pPr>
      <w:r w:rsidRPr="00470512">
        <w:rPr>
          <w:rFonts w:cs="Times New Roman" w:hAnsi="Times New Roman" w:ascii="Times New Roman"/>
          <w:sz w:val="24"/>
        </w:rPr>
        <w:t>46</w:t>
      </w:r>
      <w:r w:rsidR="009F17C1" w:rsidRPr="00470512">
        <w:rPr>
          <w:rFonts w:cs="Times New Roman" w:hAnsi="Times New Roman" w:ascii="Times New Roman"/>
          <w:sz w:val="24"/>
        </w:rPr>
        <w:t xml:space="preserve">. </w:t>
      </w:r>
      <w:r w:rsidR="00C5104C" w:rsidRPr="00470512">
        <w:rPr>
          <w:rFonts w:cs="Times New Roman" w:hAnsi="Times New Roman" w:ascii="Times New Roman"/>
          <w:sz w:val="24"/>
        </w:rPr>
        <w:t>S</w:t>
      </w:r>
      <w:r w:rsidR="009F17C1" w:rsidRPr="00470512">
        <w:rPr>
          <w:rFonts w:cs="Times New Roman" w:hAnsi="Times New Roman" w:ascii="Times New Roman"/>
          <w:sz w:val="24"/>
        </w:rPr>
        <w:t>t-</w:t>
      </w:r>
      <w:r w:rsidRPr="00470512">
        <w:rPr>
          <w:rFonts w:cs="Times New Roman" w:hAnsi="Times New Roman" w:ascii="Times New Roman"/>
          <w:sz w:val="24"/>
        </w:rPr>
        <w:t>2694</w:t>
      </w:r>
      <w:r w:rsidR="00C5104C" w:rsidRPr="00470512">
        <w:rPr>
          <w:rFonts w:cs="Times New Roman" w:hAnsi="Times New Roman" w:ascii="Times New Roman"/>
          <w:sz w:val="24"/>
        </w:rPr>
        <w:t>/1</w:t>
      </w:r>
      <w:r w:rsidRPr="00470512">
        <w:rPr>
          <w:rFonts w:cs="Times New Roman" w:hAnsi="Times New Roman" w:ascii="Times New Roman"/>
          <w:sz w:val="24"/>
        </w:rPr>
        <w:t>6</w:t>
      </w:r>
    </w:p>
    <w:p w:rsidRDefault="009F17C1" w:rsidP="009F17C1" w:rsidR="009F17C1" w:rsidRPr="00470512">
      <w:pPr>
        <w:pStyle w:val="Tijeloteksta"/>
        <w:tabs>
          <w:tab w:pos="6930" w:val="left"/>
        </w:tabs>
        <w:jc w:val="right"/>
        <w:outlineLvl w:val="0"/>
        <w:rPr>
          <w:rFonts w:cs="Times New Roman" w:hAnsi="Times New Roman" w:ascii="Times New Roman"/>
          <w:sz w:val="24"/>
        </w:rPr>
      </w:pPr>
    </w:p>
    <w:p w:rsidRDefault="009F17C1" w:rsidP="009F17C1" w:rsidR="009F17C1" w:rsidRPr="00470512">
      <w:pPr>
        <w:jc w:val="center"/>
      </w:pPr>
      <w:r w:rsidRPr="00470512">
        <w:t>R E P U B L I K A  H R V A T S K A</w:t>
      </w:r>
    </w:p>
    <w:p w:rsidRDefault="009F17C1" w:rsidP="009F17C1" w:rsidR="009F17C1" w:rsidRPr="00470512">
      <w:pPr>
        <w:jc w:val="center"/>
      </w:pPr>
      <w:r w:rsidRPr="00470512">
        <w:t>R J E Š E NJ E</w:t>
      </w:r>
    </w:p>
    <w:p w:rsidRDefault="00633C08" w:rsidP="009F17C1" w:rsidR="00633C08" w:rsidRPr="00470512">
      <w:pPr>
        <w:jc w:val="both"/>
      </w:pPr>
    </w:p>
    <w:p w:rsidRDefault="009F17C1" w:rsidP="009F17C1" w:rsidR="009F17C1" w:rsidRPr="00470512">
      <w:pPr>
        <w:jc w:val="both"/>
      </w:pPr>
      <w:r w:rsidRPr="00470512">
        <w:t>        T</w:t>
      </w:r>
      <w:r w:rsidR="00C5104C" w:rsidRPr="00470512">
        <w:t>rgovački sud u Zagrebu</w:t>
      </w:r>
      <w:r w:rsidRPr="00470512">
        <w:t xml:space="preserve"> po sucu </w:t>
      </w:r>
      <w:r w:rsidR="00470512" w:rsidRPr="00470512">
        <w:t xml:space="preserve">Maji Praljak, </w:t>
      </w:r>
      <w:r w:rsidRPr="00470512">
        <w:t xml:space="preserve">u stečajnom postupku nad dužnikom </w:t>
      </w:r>
      <w:r w:rsidR="00470512" w:rsidRPr="00470512">
        <w:t>CENTAR ARHITEKTURA d.o.o. u stečaju, Zagreb, Jazbina 4, OIB: 40788025165, dana 20. svibnja 2019</w:t>
      </w:r>
      <w:r w:rsidRPr="00470512">
        <w:t>.</w:t>
      </w:r>
    </w:p>
    <w:p w:rsidRDefault="00A806E8" w:rsidR="00A806E8" w:rsidRPr="00470512">
      <w:pPr>
        <w:pStyle w:val="Tijeloteksta"/>
        <w:jc w:val="both"/>
        <w:outlineLvl w:val="0"/>
        <w:rPr>
          <w:rFonts w:cs="Times New Roman" w:hAnsi="Times New Roman" w:ascii="Times New Roman"/>
          <w:sz w:val="40"/>
          <w:szCs w:val="40"/>
        </w:rPr>
      </w:pPr>
    </w:p>
    <w:p w:rsidRDefault="000D433A" w:rsidP="00F53E42" w:rsidR="000D433A" w:rsidRPr="00470512">
      <w:pPr>
        <w:jc w:val="center"/>
      </w:pPr>
      <w:r w:rsidRPr="00470512">
        <w:t>r i j e š i o    j e</w:t>
      </w:r>
    </w:p>
    <w:p w:rsidRDefault="000D433A" w:rsidP="000D433A" w:rsidR="000D433A" w:rsidRPr="006D48EA">
      <w:pPr>
        <w:jc w:val="both"/>
        <w:rPr>
          <w:u w:val="single"/>
        </w:rPr>
      </w:pPr>
    </w:p>
    <w:p w:rsidRDefault="00051D1D" w:rsidP="00051D1D" w:rsidR="00F85DF7">
      <w:pPr>
        <w:jc w:val="both"/>
      </w:pPr>
      <w:r w:rsidRPr="00F85DF7">
        <w:tab/>
        <w:t xml:space="preserve">Nalaže se </w:t>
      </w:r>
      <w:r w:rsidR="00F85DF7" w:rsidRPr="00F85DF7">
        <w:t xml:space="preserve">Općinskom građanskom sudu u Zagrebu, Zemljišnoknjižni odjel Zagreb </w:t>
      </w:r>
      <w:r w:rsidRPr="00F85DF7">
        <w:t xml:space="preserve">brisanje </w:t>
      </w:r>
      <w:r w:rsidR="006458A9" w:rsidRPr="00F85DF7">
        <w:t>zabilježbe otvaranja stečajnog postupka na nekretnin</w:t>
      </w:r>
      <w:r w:rsidR="008C37B7" w:rsidRPr="00F85DF7">
        <w:t>i</w:t>
      </w:r>
      <w:r w:rsidR="00EF56C5">
        <w:t>:</w:t>
      </w:r>
    </w:p>
    <w:p w:rsidRDefault="00EF56C5" w:rsidP="00F85DF7" w:rsidR="00EF56C5">
      <w:pPr>
        <w:jc w:val="both"/>
      </w:pPr>
    </w:p>
    <w:p w:rsidRDefault="00F85DF7" w:rsidP="00EF56C5" w:rsidR="00F85DF7" w:rsidRPr="00F85DF7">
      <w:pPr>
        <w:ind w:firstLine="708"/>
        <w:jc w:val="both"/>
      </w:pPr>
      <w:r w:rsidRPr="00F85DF7">
        <w:t>8. Suvlasnički dio: 1119/10000 ETAŽNO VLASNIŠTVO (E-8)</w:t>
      </w:r>
    </w:p>
    <w:p w:rsidRDefault="00F85DF7" w:rsidP="00051D1D" w:rsidR="00E65602" w:rsidRPr="00EF56C5">
      <w:pPr>
        <w:jc w:val="both"/>
      </w:pPr>
      <w:r w:rsidRPr="00F85DF7">
        <w:t xml:space="preserve">"1. stan H u potkrovlju, oznake "S8", ukupne netto korisne površine 44,76 m2, a sastoji se od: hodnika površine 5,31 m2, boravka i blagovaonice površine 18,03 m2, sobe površine 7,85 m2, kupaonice površine 3,84 m2, balkona 2,83 m2, loggie površine 2,64 m2, spremišta površine 1,75 m2 i parkirnog mjesta P5 površine 2,51 m2, u grafičkom dijelu elaborata etažna cjelina S8 označena je smeđom bojom" </w:t>
      </w:r>
      <w:r>
        <w:t>, upisanoj u zk.ul. 100783, k.o. Vrapč</w:t>
      </w:r>
      <w:r w:rsidRPr="00F85DF7">
        <w:t>e Novo</w:t>
      </w:r>
      <w:r>
        <w:t>,</w:t>
      </w:r>
      <w:r w:rsidRPr="00F85DF7">
        <w:t xml:space="preserve"> kčbr. 5056/3, k.o. Vrapče Novo, u , u naravi Stambena zgrada br. 20, Komarski put i dvorište, Stambena zgrada br. 20, Komarski put i dvorište, ukupne površine 477 m2</w:t>
      </w:r>
      <w:r>
        <w:t>.</w:t>
      </w:r>
    </w:p>
    <w:p w:rsidRDefault="00D10EED" w:rsidP="00051D1D" w:rsidR="00D10EED">
      <w:pPr>
        <w:jc w:val="both"/>
        <w:rPr>
          <w:highlight w:val="lightGray"/>
        </w:rPr>
      </w:pPr>
    </w:p>
    <w:p w:rsidRDefault="00A806E8" w:rsidP="001A0199" w:rsidR="00A806E8" w:rsidRPr="00294CE7">
      <w:pPr>
        <w:jc w:val="center"/>
      </w:pPr>
      <w:r w:rsidRPr="00294CE7">
        <w:t>Obrazloženje</w:t>
      </w:r>
    </w:p>
    <w:p w:rsidRDefault="00A806E8" w:rsidP="001A0199" w:rsidR="00A806E8" w:rsidRPr="00294CE7">
      <w:pPr>
        <w:jc w:val="both"/>
      </w:pPr>
    </w:p>
    <w:p w:rsidRDefault="00A806E8" w:rsidP="008A09BF" w:rsidR="00460D52" w:rsidRPr="00F72C56">
      <w:pPr>
        <w:overflowPunct w:val="false"/>
        <w:jc w:val="both"/>
      </w:pPr>
      <w:r w:rsidRPr="00294CE7">
        <w:tab/>
      </w:r>
      <w:r w:rsidRPr="00F72C56">
        <w:t xml:space="preserve">Rješenjem </w:t>
      </w:r>
      <w:r w:rsidR="00373CCB" w:rsidRPr="00F72C56">
        <w:t xml:space="preserve">Trgovačkog suda u </w:t>
      </w:r>
      <w:r w:rsidR="00294CE7" w:rsidRPr="00F72C56">
        <w:t xml:space="preserve">Zagrebu </w:t>
      </w:r>
      <w:r w:rsidR="00373CCB" w:rsidRPr="00F72C56">
        <w:t>posl. br. St-</w:t>
      </w:r>
      <w:r w:rsidR="00294CE7" w:rsidRPr="00F72C56">
        <w:t xml:space="preserve">2694/16 </w:t>
      </w:r>
      <w:r w:rsidR="008D0264" w:rsidRPr="00F72C56">
        <w:t xml:space="preserve">od </w:t>
      </w:r>
      <w:r w:rsidR="00373CCB" w:rsidRPr="00F72C56">
        <w:t>1</w:t>
      </w:r>
      <w:r w:rsidR="008A09BF" w:rsidRPr="00F72C56">
        <w:t>.</w:t>
      </w:r>
      <w:r w:rsidR="00373CCB" w:rsidRPr="00F72C56">
        <w:t xml:space="preserve"> srpnja</w:t>
      </w:r>
      <w:r w:rsidR="008A09BF" w:rsidRPr="00F72C56">
        <w:t xml:space="preserve"> 2014.</w:t>
      </w:r>
      <w:r w:rsidR="00C821EB" w:rsidRPr="00F72C56">
        <w:t xml:space="preserve">, </w:t>
      </w:r>
      <w:r w:rsidRPr="00F72C56">
        <w:t>otvoren je steč</w:t>
      </w:r>
      <w:r w:rsidR="00287FA7" w:rsidRPr="00F72C56">
        <w:t>ajni postupak nad dužnikom</w:t>
      </w:r>
      <w:r w:rsidR="00373CCB" w:rsidRPr="00F72C56">
        <w:t xml:space="preserve"> </w:t>
      </w:r>
      <w:r w:rsidR="00294CE7" w:rsidRPr="00F72C56">
        <w:t>CENTAR ARHITEKTURA d.o.o. u stečaju, Zagreb, Jazbina 4, OIB: 40788025165,</w:t>
      </w:r>
      <w:r w:rsidR="00C821EB" w:rsidRPr="00F72C56">
        <w:t xml:space="preserve"> te</w:t>
      </w:r>
      <w:r w:rsidR="00373CCB" w:rsidRPr="00F72C56">
        <w:t xml:space="preserve"> je pod točkom IX predmetnog rješenja određeno </w:t>
      </w:r>
      <w:r w:rsidR="00460D52" w:rsidRPr="00F72C56">
        <w:t>da će se</w:t>
      </w:r>
      <w:r w:rsidR="00373CCB" w:rsidRPr="00F72C56">
        <w:t xml:space="preserve"> otvaranje stečajnog postupka upisati u zemljišno knjižnom odjelu </w:t>
      </w:r>
      <w:r w:rsidR="00F72C56" w:rsidRPr="00F72C56">
        <w:t>Općinsko</w:t>
      </w:r>
      <w:r w:rsidR="00F72C56">
        <w:t xml:space="preserve">g </w:t>
      </w:r>
      <w:r w:rsidR="00F72C56" w:rsidRPr="00F72C56">
        <w:t>građansko</w:t>
      </w:r>
      <w:r w:rsidR="00F72C56">
        <w:t>g suda</w:t>
      </w:r>
      <w:r w:rsidR="00F72C56" w:rsidRPr="00F72C56">
        <w:t xml:space="preserve"> u Zagrebu, Zemljišnoknjižni odjel Zagreb.</w:t>
      </w:r>
      <w:r w:rsidR="00460D52" w:rsidRPr="00F72C56">
        <w:t xml:space="preserve"> Rješenje </w:t>
      </w:r>
      <w:r w:rsidR="00C821EB" w:rsidRPr="00F72C56">
        <w:t>je dostavljeno nadležn</w:t>
      </w:r>
      <w:r w:rsidR="009D3982" w:rsidRPr="00F72C56">
        <w:t>om</w:t>
      </w:r>
      <w:r w:rsidR="00C821EB" w:rsidRPr="00F72C56">
        <w:t xml:space="preserve"> zemljišno-knjižn</w:t>
      </w:r>
      <w:r w:rsidR="009D3982" w:rsidRPr="00F72C56">
        <w:t>om</w:t>
      </w:r>
      <w:r w:rsidR="00C821EB" w:rsidRPr="00F72C56">
        <w:t xml:space="preserve"> sud</w:t>
      </w:r>
      <w:r w:rsidR="009D3982" w:rsidRPr="00F72C56">
        <w:t>u</w:t>
      </w:r>
      <w:r w:rsidR="00F21C41" w:rsidRPr="00F72C56">
        <w:t xml:space="preserve"> u skladu s odredbom </w:t>
      </w:r>
      <w:r w:rsidR="00287FA7" w:rsidRPr="00F72C56">
        <w:t>(čl</w:t>
      </w:r>
      <w:r w:rsidR="00373CCB" w:rsidRPr="00F72C56">
        <w:t xml:space="preserve">. </w:t>
      </w:r>
      <w:r w:rsidR="00D40843" w:rsidRPr="00F72C56">
        <w:t xml:space="preserve">129. st. 2. </w:t>
      </w:r>
      <w:r w:rsidR="007E59C5" w:rsidRPr="00F72C56">
        <w:t>Stečajnog zakona (</w:t>
      </w:r>
      <w:r w:rsidR="00373CCB" w:rsidRPr="00F72C56">
        <w:t>„</w:t>
      </w:r>
      <w:r w:rsidR="007E59C5" w:rsidRPr="00F72C56">
        <w:t>N</w:t>
      </w:r>
      <w:r w:rsidR="00373CCB" w:rsidRPr="00F72C56">
        <w:t xml:space="preserve">arodne novine“ broj: </w:t>
      </w:r>
      <w:r w:rsidR="007E59C5" w:rsidRPr="00F72C56">
        <w:t xml:space="preserve">71/15), </w:t>
      </w:r>
      <w:r w:rsidR="00287FA7" w:rsidRPr="00F72C56">
        <w:t>u vezi čl</w:t>
      </w:r>
      <w:r w:rsidR="00373CCB" w:rsidRPr="00F72C56">
        <w:t>.</w:t>
      </w:r>
      <w:r w:rsidR="00287FA7" w:rsidRPr="00F72C56">
        <w:t xml:space="preserve"> 39</w:t>
      </w:r>
      <w:r w:rsidR="00373CCB" w:rsidRPr="00F72C56">
        <w:t>.</w:t>
      </w:r>
      <w:r w:rsidR="00287FA7" w:rsidRPr="00F72C56">
        <w:t xml:space="preserve"> Zakona o zemljišnim knjigama</w:t>
      </w:r>
      <w:r w:rsidR="00373CCB" w:rsidRPr="00F72C56">
        <w:t xml:space="preserve"> („Narodne novine“ broj: </w:t>
      </w:r>
      <w:hyperlink r:id="rId9" w:history="true" w:tooltip="Zakon o zemljišnim knjigama">
        <w:r w:rsidR="00373CCB" w:rsidRPr="00F72C56">
          <w:rPr>
            <w:rStyle w:val="Hiperveza"/>
            <w:color w:val="auto"/>
          </w:rPr>
          <w:t>91/1996</w:t>
        </w:r>
      </w:hyperlink>
      <w:r w:rsidR="00373CCB" w:rsidRPr="00F72C56">
        <w:t xml:space="preserve">, </w:t>
      </w:r>
      <w:hyperlink r:id="rId10" w:history="true" w:tooltip="Zakon o izmjenama i dopunama Zakona o prodaji stanova na kojima postoji stanarsko pravo">
        <w:r w:rsidR="00373CCB" w:rsidRPr="00F72C56">
          <w:rPr>
            <w:rStyle w:val="Hiperveza"/>
            <w:color w:val="auto"/>
          </w:rPr>
          <w:t>68/1998</w:t>
        </w:r>
      </w:hyperlink>
      <w:r w:rsidR="00373CCB" w:rsidRPr="00F72C56">
        <w:t xml:space="preserve">, </w:t>
      </w:r>
      <w:hyperlink r:id="rId11" w:history="true" w:tooltip="Odluka Ustavnog suda Republike Hrvatske broj U-I-58/1997, U-I-235/1997, U-I-237/1997, U-I-1053/1997, U-I-1054/1997 od 17. studenoga 1999">
        <w:r w:rsidR="00373CCB" w:rsidRPr="00F72C56">
          <w:rPr>
            <w:rStyle w:val="Hiperveza"/>
            <w:color w:val="auto"/>
          </w:rPr>
          <w:t>137/1999</w:t>
        </w:r>
      </w:hyperlink>
      <w:r w:rsidR="00373CCB" w:rsidRPr="00F72C56">
        <w:t xml:space="preserve">, </w:t>
      </w:r>
      <w:hyperlink r:id="rId12" w:history="true" w:tooltip="Zakon o izmjenama Zakona o zemljišnim knjigama">
        <w:r w:rsidR="00373CCB" w:rsidRPr="00F72C56">
          <w:rPr>
            <w:rStyle w:val="Hiperveza"/>
            <w:color w:val="auto"/>
          </w:rPr>
          <w:t>114/2001</w:t>
        </w:r>
      </w:hyperlink>
      <w:r w:rsidR="00373CCB" w:rsidRPr="00F72C56">
        <w:t xml:space="preserve">, </w:t>
      </w:r>
      <w:hyperlink r:id="rId13" w:history="true" w:tooltip="Zakon o izmjenama i dopunama Zakona o zemljišnim knjigama">
        <w:r w:rsidR="00373CCB" w:rsidRPr="00F72C56">
          <w:rPr>
            <w:rStyle w:val="Hiperveza"/>
            <w:color w:val="auto"/>
          </w:rPr>
          <w:t>100/2004</w:t>
        </w:r>
      </w:hyperlink>
      <w:r w:rsidR="00373CCB" w:rsidRPr="00F72C56">
        <w:t xml:space="preserve">, </w:t>
      </w:r>
      <w:hyperlink r:id="rId14" w:history="true" w:tooltip="Zakon o izmjenama i dopunama Zakona o zemljišnim knjigama">
        <w:r w:rsidR="00373CCB" w:rsidRPr="00F72C56">
          <w:rPr>
            <w:rStyle w:val="Hiperveza"/>
            <w:color w:val="auto"/>
          </w:rPr>
          <w:t>107/2007</w:t>
        </w:r>
      </w:hyperlink>
      <w:r w:rsidR="00373CCB" w:rsidRPr="00F72C56">
        <w:t xml:space="preserve">, </w:t>
      </w:r>
      <w:hyperlink r:id="rId15" w:history="true" w:tooltip="Zakon o izmjenama i dopunama Zakona o zemljišnim knjigama">
        <w:r w:rsidR="00373CCB" w:rsidRPr="00F72C56">
          <w:rPr>
            <w:rStyle w:val="Hiperveza"/>
            <w:color w:val="auto"/>
          </w:rPr>
          <w:t>152/2008</w:t>
        </w:r>
      </w:hyperlink>
      <w:r w:rsidR="00373CCB" w:rsidRPr="00F72C56">
        <w:t xml:space="preserve">, </w:t>
      </w:r>
      <w:hyperlink r:id="rId16" w:history="true" w:tooltip="Odluka Ustavnog suda Republike Hrvatske broj: U-I-831/2006 od 3. studenoga 2010.">
        <w:r w:rsidR="00373CCB" w:rsidRPr="00F72C56">
          <w:rPr>
            <w:rStyle w:val="Hiperveza"/>
            <w:color w:val="auto"/>
          </w:rPr>
          <w:t>126/2010</w:t>
        </w:r>
      </w:hyperlink>
      <w:r w:rsidR="00373CCB" w:rsidRPr="00F72C56">
        <w:t xml:space="preserve">, </w:t>
      </w:r>
      <w:hyperlink r:id="rId17" w:history="true" w:tooltip="Zakon o izmjenama i dopunama Zakona o zemljišnim knjigama">
        <w:r w:rsidR="00373CCB" w:rsidRPr="00F72C56">
          <w:rPr>
            <w:rStyle w:val="Hiperveza"/>
            <w:color w:val="auto"/>
          </w:rPr>
          <w:t>55/2013</w:t>
        </w:r>
      </w:hyperlink>
      <w:r w:rsidR="00373CCB" w:rsidRPr="00F72C56">
        <w:t xml:space="preserve">, </w:t>
      </w:r>
      <w:hyperlink r:id="rId18" w:history="true" w:tooltip="Ispravak Zakona o izmjenama i dopunama Zakona o zemljišnim knjigama">
        <w:r w:rsidR="00373CCB" w:rsidRPr="00F72C56">
          <w:rPr>
            <w:rStyle w:val="Hiperveza"/>
            <w:color w:val="auto"/>
          </w:rPr>
          <w:t>60/2013</w:t>
        </w:r>
      </w:hyperlink>
      <w:r w:rsidR="00270DD0" w:rsidRPr="00F72C56">
        <w:t xml:space="preserve"> dalje</w:t>
      </w:r>
      <w:r w:rsidR="00FF13F2" w:rsidRPr="00F72C56">
        <w:t>:</w:t>
      </w:r>
      <w:r w:rsidR="00270DD0" w:rsidRPr="00F72C56">
        <w:t xml:space="preserve"> ZZK)</w:t>
      </w:r>
      <w:r w:rsidR="00287FA7" w:rsidRPr="00F72C56">
        <w:t xml:space="preserve">. </w:t>
      </w:r>
    </w:p>
    <w:p w:rsidRDefault="00462A0C" w:rsidP="00595042" w:rsidR="00595042" w:rsidRPr="00595042">
      <w:pPr>
        <w:overflowPunct w:val="false"/>
        <w:jc w:val="both"/>
      </w:pPr>
      <w:r w:rsidRPr="00F72C56">
        <w:tab/>
      </w:r>
      <w:r w:rsidRPr="00595042">
        <w:t xml:space="preserve">Rješenjem </w:t>
      </w:r>
      <w:r w:rsidR="00F72C56" w:rsidRPr="00595042">
        <w:t>Općinskog građanskog suda u Zagrebu, Zemljišnoknjižni odjel Zagreb</w:t>
      </w:r>
      <w:r w:rsidRPr="00595042">
        <w:t xml:space="preserve"> posl</w:t>
      </w:r>
      <w:r w:rsidR="00F72C56" w:rsidRPr="00595042">
        <w:t xml:space="preserve">ovni broj Z-23242/17 </w:t>
      </w:r>
      <w:r w:rsidRPr="00595042">
        <w:t xml:space="preserve">od </w:t>
      </w:r>
      <w:r w:rsidR="00F72C56" w:rsidRPr="00595042">
        <w:t>5</w:t>
      </w:r>
      <w:r w:rsidRPr="00595042">
        <w:t>. s</w:t>
      </w:r>
      <w:r w:rsidR="00F72C56" w:rsidRPr="00595042">
        <w:t>vibnja</w:t>
      </w:r>
      <w:r w:rsidRPr="00595042">
        <w:t xml:space="preserve"> 20</w:t>
      </w:r>
      <w:r w:rsidR="00F72C56" w:rsidRPr="00595042">
        <w:t>17</w:t>
      </w:r>
      <w:r w:rsidRPr="00595042">
        <w:t>. dopušten</w:t>
      </w:r>
      <w:r w:rsidR="00205D1B" w:rsidRPr="00595042">
        <w:t xml:space="preserve"> je </w:t>
      </w:r>
      <w:r w:rsidRPr="00595042">
        <w:t xml:space="preserve">na nekretninama </w:t>
      </w:r>
      <w:r w:rsidR="00F72C56" w:rsidRPr="00595042">
        <w:t>dužnika</w:t>
      </w:r>
      <w:r w:rsidR="00595042" w:rsidRPr="00595042">
        <w:t xml:space="preserve">, pa tako i na nakretnini opisanoj u izreci ovog rješenja, </w:t>
      </w:r>
      <w:r w:rsidR="00EE248E" w:rsidRPr="00595042">
        <w:t>upis zabiljež</w:t>
      </w:r>
      <w:r w:rsidR="00595042" w:rsidRPr="00595042">
        <w:t>be otvaranja predmetnog stečajnog postupka.</w:t>
      </w:r>
    </w:p>
    <w:p w:rsidRDefault="00517263" w:rsidP="00595042" w:rsidR="00587FDD">
      <w:pPr>
        <w:ind w:firstLine="680"/>
        <w:jc w:val="both"/>
      </w:pPr>
      <w:r w:rsidRPr="00595042">
        <w:t xml:space="preserve">Podneskom od </w:t>
      </w:r>
      <w:r w:rsidR="007D14A0" w:rsidRPr="00595042">
        <w:t>14. svibnja 2019. Martina Janković, kao kupac nekretnine opisane</w:t>
      </w:r>
      <w:r w:rsidR="00595042">
        <w:t xml:space="preserve"> u izreci ovog rješenja, </w:t>
      </w:r>
      <w:r w:rsidR="007D14A0" w:rsidRPr="00EB1E44">
        <w:t xml:space="preserve">podnijela je prijedlog </w:t>
      </w:r>
      <w:r w:rsidR="00C76A60" w:rsidRPr="00EB1E44">
        <w:t xml:space="preserve">za brisanje zabilježbe otvaranja stečajnog postupka </w:t>
      </w:r>
      <w:r w:rsidR="00C76A60" w:rsidRPr="00EB1E44">
        <w:lastRenderedPageBreak/>
        <w:t xml:space="preserve">u zemljišnim knjgama u zk.ul. 100783, k.č. 5056/3, suvlasnički udio redni broj 8, </w:t>
      </w:r>
      <w:r w:rsidR="00EB1E44" w:rsidRPr="00EB1E44">
        <w:t>za stan H u potkrovlju stambene zgrade u Komarskom putu 20 u Zagrebu.</w:t>
      </w:r>
      <w:r w:rsidR="00837790">
        <w:t xml:space="preserve"> Uz prijedlog je dostavila </w:t>
      </w:r>
      <w:r w:rsidR="005C0133">
        <w:t>r</w:t>
      </w:r>
      <w:r w:rsidR="00837790">
        <w:t>ješenje o dosudi Općinskoog građanskog suda u Zagrebu poslovni broj Ovr-5508/18-3 od 4</w:t>
      </w:r>
      <w:r w:rsidR="00595042">
        <w:t>.</w:t>
      </w:r>
      <w:r w:rsidR="00837790">
        <w:t xml:space="preserve"> prosinca 2018., </w:t>
      </w:r>
      <w:r w:rsidR="00724A1A" w:rsidRPr="00650F39">
        <w:t>izvadak iz zemljišnih knjiga za predmetnu nek</w:t>
      </w:r>
      <w:r w:rsidR="00595042">
        <w:t xml:space="preserve">retninu, kao i </w:t>
      </w:r>
      <w:r w:rsidR="005C0133" w:rsidRPr="00650F39">
        <w:t>rješenje Općinsko</w:t>
      </w:r>
      <w:r w:rsidR="005C0133">
        <w:t>og građanskog suda u Zagrebu poslovni broj Z-9870/19 od 4. ožujka 2019.</w:t>
      </w:r>
      <w:r w:rsidR="00D21A50">
        <w:t xml:space="preserve"> kojim je </w:t>
      </w:r>
      <w:r w:rsidR="00650F39">
        <w:t xml:space="preserve">u točki VIII. 2. </w:t>
      </w:r>
      <w:r w:rsidR="00D21A50">
        <w:t xml:space="preserve">odlučeno o uknjižbi prava vlasništva na nekretnini opisanoj u izreci ovog rješenja </w:t>
      </w:r>
      <w:r w:rsidR="00650F39">
        <w:t>za</w:t>
      </w:r>
      <w:r w:rsidR="00D21A50">
        <w:t xml:space="preserve"> korist Martine Janković</w:t>
      </w:r>
      <w:r w:rsidR="005C0133">
        <w:t xml:space="preserve"> </w:t>
      </w:r>
      <w:r w:rsidR="00650F39">
        <w:t>(listovi 229-242 spisa).</w:t>
      </w:r>
    </w:p>
    <w:p w:rsidRDefault="00587FDD" w:rsidP="00611699" w:rsidR="00837790" w:rsidRPr="00837790">
      <w:pPr>
        <w:ind w:firstLine="708"/>
        <w:jc w:val="both"/>
      </w:pPr>
      <w:r w:rsidRPr="00595042">
        <w:t>Iz dostavljenih isprava nedvojbeno proizlazi da je nekretnina opisana u izreci ovog rješenja prodana kupcu Martini Janković</w:t>
      </w:r>
      <w:r w:rsidR="00611699" w:rsidRPr="00595042">
        <w:t xml:space="preserve">, pa </w:t>
      </w:r>
      <w:r w:rsidR="00595042">
        <w:t>kako je o</w:t>
      </w:r>
      <w:r w:rsidR="00EB1E44" w:rsidRPr="00595042">
        <w:t>dred</w:t>
      </w:r>
      <w:r w:rsidR="00595042">
        <w:t>bom</w:t>
      </w:r>
      <w:r w:rsidR="00EB1E44" w:rsidRPr="00595042">
        <w:t xml:space="preserve"> </w:t>
      </w:r>
      <w:r w:rsidR="00E02695" w:rsidRPr="00837790">
        <w:t>čl. 71. ZZK-a</w:t>
      </w:r>
      <w:r w:rsidR="00595042">
        <w:t xml:space="preserve"> propisano </w:t>
      </w:r>
      <w:r w:rsidR="00EB1E44" w:rsidRPr="00837790">
        <w:t xml:space="preserve">da se </w:t>
      </w:r>
      <w:r w:rsidR="00E02695" w:rsidRPr="00837790">
        <w:t>zabilježbe osobnih odnosa kao i brisanj</w:t>
      </w:r>
      <w:r w:rsidR="00595042">
        <w:t xml:space="preserve">e takvih zabilježaba, provode </w:t>
      </w:r>
      <w:r w:rsidR="00E02695" w:rsidRPr="00837790">
        <w:t xml:space="preserve"> na prijedlog sudionika, njihovih zakonskih zastupnika ili za to nadležnih sudova ili drugih nadležnih tijela, na temelju isprava kojima se dokazuje postojanje osobnih odnosa, čija se zabiljež</w:t>
      </w:r>
      <w:r w:rsidR="00837790" w:rsidRPr="00837790">
        <w:t xml:space="preserve">ba, odnosno prestanak  zahtjeva, </w:t>
      </w:r>
      <w:r w:rsidR="00595042">
        <w:t xml:space="preserve">valjalo je odlučiti kao u </w:t>
      </w:r>
      <w:r w:rsidR="00837790" w:rsidRPr="00837790">
        <w:t>izreci ovog rješenja.</w:t>
      </w:r>
    </w:p>
    <w:p w:rsidRDefault="00E02695" w:rsidP="00E02695" w:rsidR="00E02695" w:rsidRPr="00837790">
      <w:pPr>
        <w:ind w:firstLine="680"/>
        <w:jc w:val="both"/>
      </w:pPr>
      <w:r w:rsidRPr="00837790">
        <w:t xml:space="preserve"> </w:t>
      </w:r>
    </w:p>
    <w:p w:rsidRDefault="0007340C" w:rsidP="00837790" w:rsidR="0007340C" w:rsidRPr="00470512">
      <w:pPr>
        <w:pStyle w:val="Tijeloteksta2"/>
        <w:jc w:val="center"/>
      </w:pPr>
      <w:r w:rsidRPr="00837790">
        <w:t>Zagreb</w:t>
      </w:r>
      <w:r w:rsidR="00124A94" w:rsidRPr="00470512">
        <w:t xml:space="preserve">, </w:t>
      </w:r>
      <w:r w:rsidR="00470512" w:rsidRPr="00470512">
        <w:t>20. svibnja</w:t>
      </w:r>
      <w:r w:rsidR="00124A94" w:rsidRPr="00470512">
        <w:t xml:space="preserve"> </w:t>
      </w:r>
      <w:r w:rsidRPr="00470512">
        <w:t>20</w:t>
      </w:r>
      <w:r w:rsidR="0037435C" w:rsidRPr="00470512">
        <w:t>1</w:t>
      </w:r>
      <w:r w:rsidR="00470512" w:rsidRPr="00470512">
        <w:t>9</w:t>
      </w:r>
      <w:r w:rsidR="0037435C" w:rsidRPr="00470512">
        <w:t>.</w:t>
      </w:r>
    </w:p>
    <w:p w:rsidRDefault="0007340C" w:rsidP="0007340C" w:rsidR="0007340C" w:rsidRPr="00470512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07340C" w:rsidP="00CA57BC" w:rsidR="0007340C" w:rsidRPr="00470512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470512">
        <w:rPr>
          <w:rFonts w:cs="Times New Roman" w:hAnsi="Times New Roman" w:ascii="Times New Roman"/>
          <w:sz w:val="24"/>
        </w:rPr>
        <w:tab/>
      </w:r>
      <w:r w:rsidRPr="00470512">
        <w:rPr>
          <w:rFonts w:cs="Times New Roman" w:hAnsi="Times New Roman" w:ascii="Times New Roman"/>
          <w:sz w:val="24"/>
        </w:rPr>
        <w:tab/>
      </w:r>
      <w:r w:rsidRPr="00470512">
        <w:rPr>
          <w:rFonts w:cs="Times New Roman" w:hAnsi="Times New Roman" w:ascii="Times New Roman"/>
          <w:sz w:val="24"/>
        </w:rPr>
        <w:tab/>
      </w:r>
      <w:r w:rsidRPr="00470512">
        <w:rPr>
          <w:rFonts w:cs="Times New Roman" w:hAnsi="Times New Roman" w:ascii="Times New Roman"/>
          <w:sz w:val="24"/>
        </w:rPr>
        <w:tab/>
      </w:r>
      <w:r w:rsidRPr="00470512">
        <w:rPr>
          <w:rFonts w:cs="Times New Roman" w:hAnsi="Times New Roman" w:ascii="Times New Roman"/>
          <w:sz w:val="24"/>
        </w:rPr>
        <w:tab/>
      </w:r>
      <w:r w:rsidRPr="00470512">
        <w:rPr>
          <w:rFonts w:cs="Times New Roman" w:hAnsi="Times New Roman" w:ascii="Times New Roman"/>
          <w:sz w:val="24"/>
        </w:rPr>
        <w:tab/>
      </w:r>
      <w:r w:rsidRPr="00470512">
        <w:rPr>
          <w:rFonts w:cs="Times New Roman" w:hAnsi="Times New Roman" w:ascii="Times New Roman"/>
          <w:sz w:val="24"/>
        </w:rPr>
        <w:tab/>
      </w:r>
      <w:r w:rsidRPr="00470512">
        <w:rPr>
          <w:rFonts w:cs="Times New Roman" w:hAnsi="Times New Roman" w:ascii="Times New Roman"/>
          <w:sz w:val="24"/>
        </w:rPr>
        <w:tab/>
        <w:t xml:space="preserve">      </w:t>
      </w:r>
      <w:r w:rsidR="00124A94" w:rsidRPr="00470512">
        <w:rPr>
          <w:rFonts w:cs="Times New Roman" w:hAnsi="Times New Roman" w:ascii="Times New Roman"/>
          <w:sz w:val="24"/>
        </w:rPr>
        <w:t xml:space="preserve"> </w:t>
      </w:r>
      <w:r w:rsidRPr="00470512">
        <w:rPr>
          <w:rFonts w:cs="Times New Roman" w:hAnsi="Times New Roman" w:ascii="Times New Roman"/>
          <w:sz w:val="24"/>
        </w:rPr>
        <w:t>S</w:t>
      </w:r>
      <w:r w:rsidR="00470512" w:rsidRPr="00470512">
        <w:rPr>
          <w:rFonts w:cs="Times New Roman" w:hAnsi="Times New Roman" w:ascii="Times New Roman"/>
          <w:sz w:val="24"/>
        </w:rPr>
        <w:t>utkinja:</w:t>
      </w:r>
    </w:p>
    <w:p w:rsidRDefault="00124A94" w:rsidP="00CA57BC" w:rsidR="009D3912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470512">
        <w:rPr>
          <w:rFonts w:cs="Times New Roman" w:hAnsi="Times New Roman" w:ascii="Times New Roman"/>
          <w:sz w:val="24"/>
        </w:rPr>
        <w:tab/>
      </w:r>
      <w:r w:rsidRPr="00470512">
        <w:rPr>
          <w:rFonts w:cs="Times New Roman" w:hAnsi="Times New Roman" w:ascii="Times New Roman"/>
          <w:sz w:val="24"/>
        </w:rPr>
        <w:tab/>
      </w:r>
      <w:r w:rsidRPr="00470512">
        <w:rPr>
          <w:rFonts w:cs="Times New Roman" w:hAnsi="Times New Roman" w:ascii="Times New Roman"/>
          <w:sz w:val="24"/>
        </w:rPr>
        <w:tab/>
      </w:r>
      <w:r w:rsidRPr="00470512">
        <w:rPr>
          <w:rFonts w:cs="Times New Roman" w:hAnsi="Times New Roman" w:ascii="Times New Roman"/>
          <w:sz w:val="24"/>
        </w:rPr>
        <w:tab/>
      </w:r>
      <w:r w:rsidRPr="00470512">
        <w:rPr>
          <w:rFonts w:cs="Times New Roman" w:hAnsi="Times New Roman" w:ascii="Times New Roman"/>
          <w:sz w:val="24"/>
        </w:rPr>
        <w:tab/>
      </w:r>
      <w:r w:rsidRPr="00470512">
        <w:rPr>
          <w:rFonts w:cs="Times New Roman" w:hAnsi="Times New Roman" w:ascii="Times New Roman"/>
          <w:sz w:val="24"/>
        </w:rPr>
        <w:tab/>
      </w:r>
      <w:r w:rsidR="00470512" w:rsidRPr="00470512">
        <w:rPr>
          <w:rFonts w:cs="Times New Roman" w:hAnsi="Times New Roman" w:ascii="Times New Roman"/>
          <w:sz w:val="24"/>
        </w:rPr>
        <w:t>Maja Praljak</w:t>
      </w:r>
      <w:r w:rsidR="00AE33A6">
        <w:rPr>
          <w:rFonts w:cs="Times New Roman" w:hAnsi="Times New Roman" w:ascii="Times New Roman"/>
          <w:sz w:val="24"/>
        </w:rPr>
        <w:t>, v.r.</w:t>
      </w:r>
    </w:p>
    <w:p w:rsidRDefault="00AE33A6" w:rsidP="00CA57BC" w:rsidR="00AE33A6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</w:p>
    <w:p w:rsidRDefault="00AE33A6" w:rsidR="00AE33A6">
      <w:r>
        <w:t>Za točnost otpravka-ovlašteni službenik:</w:t>
      </w:r>
    </w:p>
    <w:p w:rsidRDefault="00AE33A6" w:rsidR="00AE33A6">
      <w:r>
        <w:t>Nikolina Krunić</w:t>
      </w:r>
    </w:p>
    <w:p w:rsidRDefault="00AE33A6" w:rsidP="00CA57BC" w:rsidR="00AE33A6" w:rsidRPr="00470512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</w:p>
    <w:p w:rsidRDefault="0007340C" w:rsidP="0007340C" w:rsidR="0007340C" w:rsidRPr="00470512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0512">
        <w:rPr>
          <w:rFonts w:cs="Times New Roman" w:hAnsi="Times New Roman" w:ascii="Times New Roman"/>
          <w:sz w:val="24"/>
        </w:rPr>
        <w:tab/>
      </w:r>
      <w:r w:rsidRPr="00470512">
        <w:rPr>
          <w:rFonts w:cs="Times New Roman" w:hAnsi="Times New Roman" w:ascii="Times New Roman"/>
          <w:sz w:val="24"/>
        </w:rPr>
        <w:tab/>
      </w:r>
      <w:r w:rsidRPr="00470512">
        <w:rPr>
          <w:rFonts w:cs="Times New Roman" w:hAnsi="Times New Roman" w:ascii="Times New Roman"/>
          <w:sz w:val="24"/>
        </w:rPr>
        <w:tab/>
      </w:r>
      <w:r w:rsidRPr="00470512">
        <w:rPr>
          <w:rFonts w:cs="Times New Roman" w:hAnsi="Times New Roman" w:ascii="Times New Roman"/>
          <w:sz w:val="24"/>
        </w:rPr>
        <w:tab/>
      </w:r>
      <w:r w:rsidRPr="00470512">
        <w:rPr>
          <w:rFonts w:cs="Times New Roman" w:hAnsi="Times New Roman" w:ascii="Times New Roman"/>
          <w:sz w:val="24"/>
        </w:rPr>
        <w:tab/>
      </w:r>
      <w:r w:rsidRPr="00470512">
        <w:rPr>
          <w:rFonts w:cs="Times New Roman" w:hAnsi="Times New Roman" w:ascii="Times New Roman"/>
          <w:sz w:val="24"/>
        </w:rPr>
        <w:tab/>
      </w:r>
      <w:r w:rsidRPr="00470512">
        <w:rPr>
          <w:rFonts w:cs="Times New Roman" w:hAnsi="Times New Roman" w:ascii="Times New Roman"/>
          <w:sz w:val="24"/>
        </w:rPr>
        <w:tab/>
      </w:r>
    </w:p>
    <w:p w:rsidRDefault="00124A94" w:rsidP="0007340C" w:rsidR="00124A94" w:rsidRPr="00470512">
      <w:pPr>
        <w:jc w:val="both"/>
      </w:pPr>
    </w:p>
    <w:p w:rsidRDefault="0007340C" w:rsidP="0007340C" w:rsidR="0007340C" w:rsidRPr="00470512">
      <w:pPr>
        <w:jc w:val="both"/>
      </w:pPr>
      <w:r w:rsidRPr="00470512">
        <w:t>UPUTA O PRAVNOM LIJEKU:</w:t>
      </w:r>
    </w:p>
    <w:p w:rsidRDefault="0007340C" w:rsidP="0007340C" w:rsidR="0007340C" w:rsidRPr="00470512">
      <w:pPr>
        <w:jc w:val="both"/>
      </w:pPr>
      <w:r w:rsidRPr="00470512">
        <w:t xml:space="preserve">Protiv ovog rješenja može se uložiti žalba Visokom trgovačkom sudu Republike Hrvatske u roku od 8 dana. Žalba  se ulaže  putem ovog suda u 2 primjerka. </w:t>
      </w:r>
    </w:p>
    <w:p w:rsidRDefault="0007340C" w:rsidP="0007340C" w:rsidR="001D11C1" w:rsidRPr="00470512">
      <w:pPr>
        <w:jc w:val="both"/>
      </w:pPr>
      <w:r w:rsidRPr="00470512">
        <w:tab/>
      </w:r>
      <w:r w:rsidRPr="00470512">
        <w:tab/>
      </w:r>
    </w:p>
    <w:p w:rsidRDefault="0007340C" w:rsidP="0007340C" w:rsidR="0007340C" w:rsidRPr="00470512">
      <w:pPr>
        <w:jc w:val="both"/>
      </w:pPr>
      <w:r w:rsidRPr="00470512">
        <w:tab/>
      </w:r>
      <w:r w:rsidRPr="00470512">
        <w:tab/>
      </w:r>
      <w:r w:rsidRPr="00470512">
        <w:tab/>
      </w:r>
    </w:p>
    <w:p w:rsidRDefault="0007340C" w:rsidP="0007340C" w:rsidR="0007340C" w:rsidRPr="009D3912">
      <w:pPr>
        <w:pStyle w:val="Tijeloteksta"/>
        <w:jc w:val="both"/>
        <w:rPr>
          <w:rFonts w:cs="Times New Roman" w:hAnsi="Times New Roman" w:ascii="Times New Roman"/>
          <w:color w:val="FF0000"/>
          <w:szCs w:val="22"/>
        </w:rPr>
      </w:pPr>
    </w:p>
    <w:sectPr w:rsidSect="00282E1E" w:rsidR="0007340C" w:rsidRPr="009D3912">
      <w:headerReference w:type="even" r:id="rId19"/>
      <w:headerReference w:type="default" r:id="rId20"/>
      <w:headerReference w:type="first" r:id="rId2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2C2B" w:rsidR="00A82C2B">
      <w:r>
        <w:separator/>
      </w:r>
    </w:p>
  </w:endnote>
  <w:endnote w:id="0" w:type="continuationSeparator">
    <w:p w:rsidRDefault="00A82C2B" w:rsidR="00A82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2C2B" w:rsidR="00A82C2B">
      <w:r>
        <w:separator/>
      </w:r>
    </w:p>
  </w:footnote>
  <w:footnote w:id="0" w:type="continuationSeparator">
    <w:p w:rsidRDefault="00A82C2B" w:rsidR="00A82C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3E42" w:rsidP="00A12C3D" w:rsidR="00F53E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3E42" w:rsidR="00F53E4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3E42" w:rsidP="00A12C3D" w:rsidR="00F53E42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33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72C56" w:rsidP="00A12C3D" w:rsidR="00F53E42" w:rsidRPr="00A12C3D">
    <w:pPr>
      <w:pStyle w:val="Zaglavlje"/>
      <w:jc w:val="right"/>
    </w:pPr>
    <w:r>
      <w:t>46</w:t>
    </w:r>
    <w:r w:rsidR="00923683">
      <w:t>.</w:t>
    </w:r>
    <w:r w:rsidR="00EE248E">
      <w:t xml:space="preserve"> </w:t>
    </w:r>
    <w:r w:rsidR="00F53E42">
      <w:t>St-</w:t>
    </w:r>
    <w:r>
      <w:t>2694/16</w:t>
    </w:r>
    <w:r w:rsidR="00F53E42"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1E" w:rsidR="00282E1E">
    <w:pPr>
      <w:pStyle w:val="Zaglavlje"/>
    </w:pPr>
    <w:r>
      <w:rPr>
        <w:noProof/>
      </w:rPr>
      <w:t xml:space="preserve">            </w:t>
    </w:r>
    <w:r w:rsidR="000C5A90">
      <w:rPr>
        <w:noProof/>
      </w:rPr>
      <w:drawing>
        <wp:inline distR="0" distL="0" distB="0" distT="0">
          <wp:extent cy="965835" cx="716915"/>
          <wp:effectExtent b="5715" r="698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5835" cx="716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3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66F79EF"/>
    <w:multiLevelType w:val="hybridMultilevel"/>
    <w:tmpl w:val="61624088"/>
    <w:lvl w:tplc="3FD0A402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9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7"/>
  </w:num>
  <w:num w:numId="6">
    <w:abstractNumId w:val="3"/>
  </w:num>
  <w:num w:numId="7">
    <w:abstractNumId w:val="8"/>
  </w:num>
  <w:num w:numId="8">
    <w:abstractNumId w:val="2"/>
  </w:num>
  <w:num w:numId="9">
    <w:abstractNumId w:val="9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4602E"/>
    <w:rsid w:val="00051D1D"/>
    <w:rsid w:val="0007340C"/>
    <w:rsid w:val="0008428F"/>
    <w:rsid w:val="000C5A90"/>
    <w:rsid w:val="000D15CC"/>
    <w:rsid w:val="000D3643"/>
    <w:rsid w:val="000D433A"/>
    <w:rsid w:val="000F00A7"/>
    <w:rsid w:val="00105BEF"/>
    <w:rsid w:val="00105DED"/>
    <w:rsid w:val="001234ED"/>
    <w:rsid w:val="00124A94"/>
    <w:rsid w:val="00167C21"/>
    <w:rsid w:val="00171D04"/>
    <w:rsid w:val="00185CCC"/>
    <w:rsid w:val="001A0199"/>
    <w:rsid w:val="001A55BB"/>
    <w:rsid w:val="001D11C1"/>
    <w:rsid w:val="002025A3"/>
    <w:rsid w:val="002048C5"/>
    <w:rsid w:val="00205D1B"/>
    <w:rsid w:val="00232160"/>
    <w:rsid w:val="00270DD0"/>
    <w:rsid w:val="00282E1E"/>
    <w:rsid w:val="00287FA7"/>
    <w:rsid w:val="00294CE7"/>
    <w:rsid w:val="002D084C"/>
    <w:rsid w:val="002D5FAB"/>
    <w:rsid w:val="002E2883"/>
    <w:rsid w:val="002F15B8"/>
    <w:rsid w:val="0030175B"/>
    <w:rsid w:val="00333139"/>
    <w:rsid w:val="00373CCB"/>
    <w:rsid w:val="0037435C"/>
    <w:rsid w:val="00374D53"/>
    <w:rsid w:val="00417533"/>
    <w:rsid w:val="004270F7"/>
    <w:rsid w:val="004451EF"/>
    <w:rsid w:val="0045250C"/>
    <w:rsid w:val="0045755B"/>
    <w:rsid w:val="00460D52"/>
    <w:rsid w:val="00462A0C"/>
    <w:rsid w:val="00470512"/>
    <w:rsid w:val="00482913"/>
    <w:rsid w:val="004B0809"/>
    <w:rsid w:val="004D3741"/>
    <w:rsid w:val="004D73BC"/>
    <w:rsid w:val="004D7CF5"/>
    <w:rsid w:val="004F1474"/>
    <w:rsid w:val="00506B19"/>
    <w:rsid w:val="00514C4D"/>
    <w:rsid w:val="00517263"/>
    <w:rsid w:val="005371A3"/>
    <w:rsid w:val="005800D4"/>
    <w:rsid w:val="00587FDD"/>
    <w:rsid w:val="00592CB5"/>
    <w:rsid w:val="00595042"/>
    <w:rsid w:val="005C0133"/>
    <w:rsid w:val="005C690B"/>
    <w:rsid w:val="005D20FF"/>
    <w:rsid w:val="005E7159"/>
    <w:rsid w:val="00601529"/>
    <w:rsid w:val="00611699"/>
    <w:rsid w:val="00622282"/>
    <w:rsid w:val="00633709"/>
    <w:rsid w:val="00633C08"/>
    <w:rsid w:val="006458A9"/>
    <w:rsid w:val="00650F39"/>
    <w:rsid w:val="00681DB1"/>
    <w:rsid w:val="00685199"/>
    <w:rsid w:val="006A48C8"/>
    <w:rsid w:val="006C2827"/>
    <w:rsid w:val="006C5BEB"/>
    <w:rsid w:val="006C75CA"/>
    <w:rsid w:val="006D48EA"/>
    <w:rsid w:val="006D4DB7"/>
    <w:rsid w:val="007025E0"/>
    <w:rsid w:val="00724A1A"/>
    <w:rsid w:val="00740537"/>
    <w:rsid w:val="007678A2"/>
    <w:rsid w:val="007715E8"/>
    <w:rsid w:val="007936BA"/>
    <w:rsid w:val="007A0250"/>
    <w:rsid w:val="007A0ABD"/>
    <w:rsid w:val="007D14A0"/>
    <w:rsid w:val="007D25D9"/>
    <w:rsid w:val="007E59C5"/>
    <w:rsid w:val="008230E3"/>
    <w:rsid w:val="00837790"/>
    <w:rsid w:val="008A09BF"/>
    <w:rsid w:val="008C37B7"/>
    <w:rsid w:val="008D0264"/>
    <w:rsid w:val="00914794"/>
    <w:rsid w:val="00923683"/>
    <w:rsid w:val="009515ED"/>
    <w:rsid w:val="009A4134"/>
    <w:rsid w:val="009C3B39"/>
    <w:rsid w:val="009D3912"/>
    <w:rsid w:val="009D3982"/>
    <w:rsid w:val="009F17C1"/>
    <w:rsid w:val="00A01467"/>
    <w:rsid w:val="00A12C3D"/>
    <w:rsid w:val="00A31CB4"/>
    <w:rsid w:val="00A53CB8"/>
    <w:rsid w:val="00A806E8"/>
    <w:rsid w:val="00A82C2B"/>
    <w:rsid w:val="00A8611D"/>
    <w:rsid w:val="00AE28C7"/>
    <w:rsid w:val="00AE33A6"/>
    <w:rsid w:val="00B01320"/>
    <w:rsid w:val="00B07715"/>
    <w:rsid w:val="00B31990"/>
    <w:rsid w:val="00B3642F"/>
    <w:rsid w:val="00B50989"/>
    <w:rsid w:val="00B661D5"/>
    <w:rsid w:val="00B948CD"/>
    <w:rsid w:val="00BA698F"/>
    <w:rsid w:val="00BB0835"/>
    <w:rsid w:val="00BB22DA"/>
    <w:rsid w:val="00BC2753"/>
    <w:rsid w:val="00BC2D70"/>
    <w:rsid w:val="00BE3191"/>
    <w:rsid w:val="00C172BF"/>
    <w:rsid w:val="00C21015"/>
    <w:rsid w:val="00C31D80"/>
    <w:rsid w:val="00C41D74"/>
    <w:rsid w:val="00C46A70"/>
    <w:rsid w:val="00C5104C"/>
    <w:rsid w:val="00C76A60"/>
    <w:rsid w:val="00C7731C"/>
    <w:rsid w:val="00C81737"/>
    <w:rsid w:val="00C821EB"/>
    <w:rsid w:val="00C841C3"/>
    <w:rsid w:val="00C955C4"/>
    <w:rsid w:val="00CA1213"/>
    <w:rsid w:val="00CA57BC"/>
    <w:rsid w:val="00CB452B"/>
    <w:rsid w:val="00CE350D"/>
    <w:rsid w:val="00CE4AD0"/>
    <w:rsid w:val="00D10EED"/>
    <w:rsid w:val="00D21A50"/>
    <w:rsid w:val="00D27E4F"/>
    <w:rsid w:val="00D40843"/>
    <w:rsid w:val="00D45B56"/>
    <w:rsid w:val="00D5779B"/>
    <w:rsid w:val="00D8523B"/>
    <w:rsid w:val="00D92622"/>
    <w:rsid w:val="00DA2695"/>
    <w:rsid w:val="00DA488D"/>
    <w:rsid w:val="00DA7CB3"/>
    <w:rsid w:val="00DB57AB"/>
    <w:rsid w:val="00DB6978"/>
    <w:rsid w:val="00DD1ABE"/>
    <w:rsid w:val="00DE46F9"/>
    <w:rsid w:val="00DF4DE0"/>
    <w:rsid w:val="00E02695"/>
    <w:rsid w:val="00E403AC"/>
    <w:rsid w:val="00E65602"/>
    <w:rsid w:val="00E66974"/>
    <w:rsid w:val="00E95B3E"/>
    <w:rsid w:val="00EA5465"/>
    <w:rsid w:val="00EB0E50"/>
    <w:rsid w:val="00EB1E44"/>
    <w:rsid w:val="00EC0FC1"/>
    <w:rsid w:val="00EC396C"/>
    <w:rsid w:val="00ED7EE5"/>
    <w:rsid w:val="00ED7F1E"/>
    <w:rsid w:val="00EE248E"/>
    <w:rsid w:val="00EF56C5"/>
    <w:rsid w:val="00F21C41"/>
    <w:rsid w:val="00F464A3"/>
    <w:rsid w:val="00F53E42"/>
    <w:rsid w:val="00F72C56"/>
    <w:rsid w:val="00F82CEF"/>
    <w:rsid w:val="00F85DF7"/>
    <w:rsid w:val="00F86E5D"/>
    <w:rsid w:val="00F92F05"/>
    <w:rsid w:val="00FA7D65"/>
    <w:rsid w:val="00FC10F8"/>
    <w:rsid w:val="00FE2F1D"/>
    <w:rsid w:val="00FF13F2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F53E42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Hiperveza" w:type="character">
    <w:name w:val="Hyperlink"/>
    <w:uiPriority w:val="99"/>
    <w:unhideWhenUsed/>
    <w:rsid w:val="00373CCB"/>
    <w:rPr>
      <w:strike w:val="false"/>
      <w:dstrike w:val="false"/>
      <w:color w:val="159BC4"/>
      <w:u w:val="none"/>
      <w:effect w:val="none"/>
    </w:rPr>
  </w:style>
  <w:style w:styleId="Tekstbalonia" w:type="paragraph">
    <w:name w:val="Balloon Text"/>
    <w:basedOn w:val="Normal"/>
    <w:link w:val="TekstbaloniaChar"/>
    <w:rsid w:val="000C5A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5A9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75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75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753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75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75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F53E42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Hiperveza" w:type="character">
    <w:name w:val="Hyperlink"/>
    <w:uiPriority w:val="99"/>
    <w:unhideWhenUsed/>
    <w:rsid w:val="00373CCB"/>
    <w:rPr>
      <w:strike w:val="0"/>
      <w:dstrike w:val="0"/>
      <w:color w:val="159BC4"/>
      <w:u w:val="none"/>
      <w:effect w:val="none"/>
    </w:rPr>
  </w:style>
  <w:style w:styleId="Tekstbalonia" w:type="paragraph">
    <w:name w:val="Balloon Text"/>
    <w:basedOn w:val="Normal"/>
    <w:link w:val="TekstbaloniaChar"/>
    <w:rsid w:val="000C5A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5A9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75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75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753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75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75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2004B100A1899&amp;Ver=NN2004B100A1899" TargetMode="External"/><Relationship Id="rId18" Type="http://schemas.openxmlformats.org/officeDocument/2006/relationships/hyperlink" Target="http://www.iusinfo.hr/Publication/Content.aspx?Sopi=NN2013B60A1239&amp;Ver=NN2013B60A1239" TargetMode="Externa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2001B114A1884&amp;Ver=NN2001B114A1884" TargetMode="External"/><Relationship Id="rId17" Type="http://schemas.openxmlformats.org/officeDocument/2006/relationships/hyperlink" Target="http://www.iusinfo.hr/Publication/Content.aspx?Sopi=NN2013B55A1117&amp;Ver=NN2013B55A111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10B126A3290&amp;Ver=NN2010B126A3290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1999B137A2122&amp;Ver=NN1999B137A2122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08B152A4156&amp;Ver=NN2008B152A4156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iusinfo.hr/Publication/Content.aspx?Sopi=NN1998B68A817&amp;Ver=NN1998B68A817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iusinfo.hr/Publication/Content.aspx?Sopi=NN1996B91A1597&amp;Ver=NN1996B91A1597" TargetMode="External"/><Relationship Id="rId14" Type="http://schemas.openxmlformats.org/officeDocument/2006/relationships/hyperlink" Target="http://www.iusinfo.hr/Publication/Content.aspx?Sopi=NN2007B107A3141&amp;Ver=NN2007B107A3141" TargetMode="External"/><Relationship Id="rId22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St-2694/2016-47</izvorni_sadrzaj>
    <derivirana_varijabla naziv="DomainObject.Oznaka_1">St-2694/2016-47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2694</izvorni_sadrzaj>
    <derivirana_varijabla naziv="DomainObject.Predmet.Broj_1">2694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St-2694/2016</izvorni_sadrzaj>
    <derivirana_varijabla naziv="DomainObject.Predmet.OznakaBroj_1">St-2694/2016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ARHITEKTURA d.o.o.</izvorni_sadrzaj>
    <derivirana_varijabla naziv="DomainObject.Predmet.ProtustrankaFormated_1">  CENTAR ARHITEKTURA d.o.o.</derivirana_varijabla>
  </DomainObject.Predmet.ProtustrankaFormated>
  <DomainObject.Predmet.ProtustrankaFormatedOIB>
    <izvorni_sadrzaj>  CENTAR ARHITEKTURA d.o.o., OIB 40788025165</izvorni_sadrzaj>
    <derivirana_varijabla naziv="DomainObject.Predmet.ProtustrankaFormatedOIB_1">  CENTAR ARHITEKTURA d.o.o., OIB 40788025165</derivirana_varijabla>
  </DomainObject.Predmet.ProtustrankaFormatedOIB>
  <DomainObject.Predmet.ProtustrankaFormatedWithAdress>
    <izvorni_sadrzaj> CENTAR ARHITEKTURA d.o.o., Jazbina 44, 10000 Zagreb</izvorni_sadrzaj>
    <derivirana_varijabla naziv="DomainObject.Predmet.ProtustrankaFormatedWithAdress_1"> CENTAR ARHITEKTURA d.o.o., Jazbina 44, 10000 Zagreb</derivirana_varijabla>
  </DomainObject.Predmet.ProtustrankaFormatedWithAdress>
  <DomainObject.Predmet.ProtustrankaFormatedWithAdressOIB>
    <izvorni_sadrzaj> CENTAR ARHITEKTURA d.o.o., OIB 40788025165, Jazbina 44, 10000 Zagreb</izvorni_sadrzaj>
    <derivirana_varijabla naziv="DomainObject.Predmet.ProtustrankaFormatedWithAdressOIB_1"> CENTAR ARHITEKTURA d.o.o., OIB 40788025165, Jazbina 44, 10000 Zagreb</derivirana_varijabla>
  </DomainObject.Predmet.ProtustrankaFormatedWithAdressOIB>
  <DomainObject.Predmet.ProtustrankaWithAdress>
    <izvorni_sadrzaj>CENTAR ARHITEKTURA d.o.o. Jazbina 44, 10000 Zagreb</izvorni_sadrzaj>
    <derivirana_varijabla naziv="DomainObject.Predmet.ProtustrankaWithAdress_1">CENTAR ARHITEKTURA d.o.o. Jazbina 44, 10000 Zagreb</derivirana_varijabla>
  </DomainObject.Predmet.ProtustrankaWithAdress>
  <DomainObject.Predmet.ProtustrankaWithAdressOIB>
    <izvorni_sadrzaj>CENTAR ARHITEKTURA d.o.o., OIB 40788025165, Jazbina 44, 10000 Zagreb</izvorni_sadrzaj>
    <derivirana_varijabla naziv="DomainObject.Predmet.ProtustrankaWithAdressOIB_1">CENTAR ARHITEKTURA d.o.o., OIB 40788025165, Jazbina 44, 10000 Zagreb</derivirana_varijabla>
  </DomainObject.Predmet.ProtustrankaWithAdressOIB>
  <DomainObject.Predmet.ProtustrankaNazivFormated>
    <izvorni_sadrzaj>CENTAR ARHITEKTURA d.o.o.</izvorni_sadrzaj>
    <derivirana_varijabla naziv="DomainObject.Predmet.ProtustrankaNazivFormated_1">CENTAR ARHITEKTURA d.o.o.</derivirana_varijabla>
  </DomainObject.Predmet.ProtustrankaNazivFormated>
  <DomainObject.Predmet.ProtustrankaNazivFormatedOIB>
    <izvorni_sadrzaj>CENTAR ARHITEKTURA d.o.o., OIB 40788025165</izvorni_sadrzaj>
    <derivirana_varijabla naziv="DomainObject.Predmet.ProtustrankaNazivFormatedOIB_1">CENTAR ARHITEKTURA d.o.o., OIB 40788025165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Čiček</izvorni_sadrzaj>
    <derivirana_varijabla naziv="DomainObject.Predmet.StrankaFormated_1">  FINA Regionalni centar Zagreb; Željko Čiček</derivirana_varijabla>
  </DomainObject.Predmet.StrankaFormated>
  <DomainObject.Predmet.StrankaFormatedOIB>
    <izvorni_sadrzaj>  FINA Regionalni centar Zagreb, OIB 85821130368; Željko Čiček, OIB 67704467482</izvorni_sadrzaj>
    <derivirana_varijabla naziv="DomainObject.Predmet.StrankaFormatedOIB_1">  FINA Regionalni centar Zagreb, OIB 85821130368; Željko Čiček, OIB 67704467482</derivirana_varijabla>
  </DomainObject.Predmet.StrankaFormatedOIB>
  <DomainObject.Predmet.StrankaFormatedWithAdress>
    <izvorni_sadrzaj> FINA Regionalni centar Zagreb, Trg svibanjskih žrtava 1995. 1, 10000 Zagreb; Željko Čiček, Jazbina 44, 10000 Zagreb</izvorni_sadrzaj>
    <derivirana_varijabla naziv="DomainObject.Predmet.StrankaFormatedWithAdress_1"> FINA Regionalni centar Zagreb, Trg svibanjskih žrtava 1995. 1, 10000 Zagreb; Željko Čiček, Jazbina 44, 10000 Zagreb</derivirana_varijabla>
  </DomainObject.Predmet.StrankaFormatedWithAdress>
  <DomainObject.Predmet.StrankaFormatedWithAdressOIB>
    <izvorni_sadrzaj> FINA Regionalni centar Zagreb, OIB 85821130368, Trg svibanjskih žrtava 1995. 1, 10000 Zagreb; Željko Čiček, OIB 67704467482, Jazbina 44, 10000 Zagreb</izvorni_sadrzaj>
    <derivirana_varijabla naziv="DomainObject.Predmet.StrankaFormatedWithAdressOIB_1"> FINA Regionalni centar Zagreb, OIB 85821130368, Trg svibanjskih žrtava 1995. 1, 10000 Zagreb; Željko Čiček, OIB 67704467482, Jazbina 44, 10000 Zagreb</derivirana_varijabla>
  </DomainObject.Predmet.StrankaFormatedWithAdressOIB>
  <DomainObject.Predmet.StrankaWithAdress>
    <izvorni_sadrzaj>FINA Regionalni centar Zagreb Trg svibanjskih žrtava 1995. 1,10000 Zagreb,Željko Čiček Jazbina 44,10000 Zagreb</izvorni_sadrzaj>
    <derivirana_varijabla naziv="DomainObject.Predmet.StrankaWithAdress_1">FINA Regionalni centar Zagreb Trg svibanjskih žrtava 1995. 1,10000 Zagreb,Željko Čiček Jazbina 44,10000 Zagreb</derivirana_varijabla>
  </DomainObject.Predmet.StrankaWithAdress>
  <DomainObject.Predmet.StrankaWithAdressOIB>
    <izvorni_sadrzaj>FINA Regionalni centar Zagreb, OIB 85821130368, Trg svibanjskih žrtava 1995. 1,10000 Zagreb,Željko Čiček, OIB 67704467482, Jazbina 44,10000 Zagreb</izvorni_sadrzaj>
    <derivirana_varijabla naziv="DomainObject.Predmet.StrankaWithAdressOIB_1">FINA Regionalni centar Zagreb, OIB 85821130368, Trg svibanjskih žrtava 1995. 1,10000 Zagreb,Željko Čiček, OIB 67704467482, Jazbina 44,10000 Zagreb</derivirana_varijabla>
  </DomainObject.Predmet.StrankaWithAdressOIB>
  <DomainObject.Predmet.StrankaNazivFormated>
    <izvorni_sadrzaj>FINA Regionalni centar Zagreb,Željko Čiček</izvorni_sadrzaj>
    <derivirana_varijabla naziv="DomainObject.Predmet.StrankaNazivFormated_1">FINA Regionalni centar Zagreb,Željko Čiček</derivirana_varijabla>
  </DomainObject.Predmet.StrankaNazivFormated>
  <DomainObject.Predmet.StrankaNazivFormatedOIB>
    <izvorni_sadrzaj>FINA Regionalni centar Zagreb, OIB 85821130368,Željko Čiček, OIB 67704467482</izvorni_sadrzaj>
    <derivirana_varijabla naziv="DomainObject.Predmet.StrankaNazivFormatedOIB_1">FINA Regionalni centar Zagreb, OIB 85821130368,Željko Čiček, OIB 67704467482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Željko Čiček</item>
    </izvorni_sadrzaj>
    <derivirana_varijabla naziv="DomainObject.Predmet.StrankaListFormated_1">
      <item>FINA Regionalni centar Zagreb</item>
      <item>Željko Čiček</item>
    </derivirana_varijabla>
  </DomainObject.Predmet.StrankaListFormated>
  <DomainObject.Predmet.StrankaListFormatedOIB>
    <izvorni_sadrzaj>
      <item>FINA Regionalni centar Zagreb, OIB 85821130368</item>
      <item>Željko Čiček, OIB 67704467482</item>
    </izvorni_sadrzaj>
    <derivirana_varijabla naziv="DomainObject.Predmet.StrankaListFormatedOIB_1">
      <item>FINA Regionalni centar Zagreb, OIB 85821130368</item>
      <item>Željko Čiček, OIB 67704467482</item>
    </derivirana_varijabla>
  </DomainObject.Predmet.StrankaListFormatedOIB>
  <DomainObject.Predmet.StrankaListFormatedWithAdress>
    <izvorni_sadrzaj>
      <item>FINA Regionalni centar Zagreb, Trg svibanjskih žrtava 1995. 1, 10000 Zagreb</item>
      <item>Željko Čiček, Jazbina 44, 10000 Zagreb</item>
    </izvorni_sadrzaj>
    <derivirana_varijabla naziv="DomainObject.Predmet.StrankaListFormatedWithAdress_1">
      <item>FINA Regionalni centar Zagreb, Trg svibanjskih žrtava 1995. 1, 10000 Zagreb</item>
      <item>Željko Čiček, Jazbina 44,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Željko Čiček, OIB 67704467482, Jazbina 44, 10000 Zagreb</item>
    </izvorni_sadrzaj>
    <derivirana_varijabla naziv="DomainObject.Predmet.StrankaListFormatedWithAdressOIB_1">
      <item>FINA Regionalni centar Zagreb, OIB 85821130368, Trg svibanjskih žrtava 1995. 1, 10000 Zagreb</item>
      <item>Željko Čiček, OIB 67704467482, Jazbina 44, 10000 Zagreb</item>
    </derivirana_varijabla>
  </DomainObject.Predmet.StrankaListFormatedWithAdressOIB>
  <DomainObject.Predmet.StrankaListNazivFormated>
    <izvorni_sadrzaj>
      <item>FINA Regionalni centar Zagreb</item>
      <item>Željko Čiček</item>
    </izvorni_sadrzaj>
    <derivirana_varijabla naziv="DomainObject.Predmet.StrankaListNazivFormated_1">
      <item>FINA Regionalni centar Zagreb</item>
      <item>Željko Čiček</item>
    </derivirana_varijabla>
  </DomainObject.Predmet.StrankaListNazivFormated>
  <DomainObject.Predmet.StrankaListNazivFormatedOIB>
    <izvorni_sadrzaj>
      <item>FINA Regionalni centar Zagreb, OIB 85821130368</item>
      <item>Željko Čiček, OIB 67704467482</item>
    </izvorni_sadrzaj>
    <derivirana_varijabla naziv="DomainObject.Predmet.StrankaListNazivFormatedOIB_1">
      <item>FINA Regionalni centar Zagreb, OIB 85821130368</item>
      <item>Željko Čiček, OIB 67704467482</item>
    </derivirana_varijabla>
  </DomainObject.Predmet.StrankaListNazivFormatedOIB>
  <DomainObject.Predmet.ProtuStrankaListFormated>
    <izvorni_sadrzaj>
      <item>CENTAR ARHITEKTURA d.o.o.</item>
    </izvorni_sadrzaj>
    <derivirana_varijabla naziv="DomainObject.Predmet.ProtuStrankaListFormated_1">
      <item>CENTAR ARHITEKTURA d.o.o.</item>
    </derivirana_varijabla>
  </DomainObject.Predmet.ProtuStrankaListFormated>
  <DomainObject.Predmet.ProtuStrankaListFormatedOIB>
    <izvorni_sadrzaj>
      <item>CENTAR ARHITEKTURA d.o.o., OIB 40788025165</item>
    </izvorni_sadrzaj>
    <derivirana_varijabla naziv="DomainObject.Predmet.ProtuStrankaListFormatedOIB_1">
      <item>CENTAR ARHITEKTURA d.o.o., OIB 40788025165</item>
    </derivirana_varijabla>
  </DomainObject.Predmet.ProtuStrankaListFormatedOIB>
  <DomainObject.Predmet.ProtuStrankaListFormatedWithAdress>
    <izvorni_sadrzaj>
      <item>CENTAR ARHITEKTURA d.o.o., Jazbina 44, 10000 Zagreb</item>
    </izvorni_sadrzaj>
    <derivirana_varijabla naziv="DomainObject.Predmet.ProtuStrankaListFormatedWithAdress_1">
      <item>CENTAR ARHITEKTURA d.o.o., Jazbina 44, 10000 Zagreb</item>
    </derivirana_varijabla>
  </DomainObject.Predmet.ProtuStrankaListFormatedWithAdress>
  <DomainObject.Predmet.ProtuStrankaListFormatedWithAdressOIB>
    <izvorni_sadrzaj>
      <item>CENTAR ARHITEKTURA d.o.o., OIB 40788025165, Jazbina 44, 10000 Zagreb</item>
    </izvorni_sadrzaj>
    <derivirana_varijabla naziv="DomainObject.Predmet.ProtuStrankaListFormatedWithAdressOIB_1">
      <item>CENTAR ARHITEKTURA d.o.o., OIB 40788025165, Jazbina 44, 10000 Zagreb</item>
    </derivirana_varijabla>
  </DomainObject.Predmet.ProtuStrankaListFormatedWithAdressOIB>
  <DomainObject.Predmet.ProtuStrankaListNazivFormated>
    <izvorni_sadrzaj>
      <item>CENTAR ARHITEKTURA d.o.o.</item>
    </izvorni_sadrzaj>
    <derivirana_varijabla naziv="DomainObject.Predmet.ProtuStrankaListNazivFormated_1">
      <item>CENTAR ARHITEKTURA d.o.o.</item>
    </derivirana_varijabla>
  </DomainObject.Predmet.ProtuStrankaListNazivFormated>
  <DomainObject.Predmet.ProtuStrankaListNazivFormatedOIB>
    <izvorni_sadrzaj>
      <item>CENTAR ARHITEKTURA d.o.o., OIB 40788025165</item>
    </izvorni_sadrzaj>
    <derivirana_varijabla naziv="DomainObject.Predmet.ProtuStrankaListNazivFormatedOIB_1">
      <item>CENTAR ARHITEKTURA d.o.o., OIB 40788025165</item>
    </derivirana_varijabla>
  </DomainObject.Predmet.ProtuStrankaListNazivFormatedOIB>
  <DomainObject.Predmet.OstaliListFormated>
    <izvorni_sadrzaj>
      <item>Željko Čiček</item>
    </izvorni_sadrzaj>
    <derivirana_varijabla naziv="DomainObject.Predmet.OstaliListFormated_1">
      <item>Željko Čiček</item>
    </derivirana_varijabla>
  </DomainObject.Predmet.OstaliListFormated>
  <DomainObject.Predmet.OstaliListFormatedOIB>
    <izvorni_sadrzaj>
      <item>Željko Čiček, OIB 67704467482</item>
    </izvorni_sadrzaj>
    <derivirana_varijabla naziv="DomainObject.Predmet.OstaliListFormatedOIB_1">
      <item>Željko Čiček, OIB 67704467482</item>
    </derivirana_varijabla>
  </DomainObject.Predmet.OstaliListFormatedOIB>
  <DomainObject.Predmet.OstaliListFormatedWithAdress>
    <izvorni_sadrzaj>
      <item>Željko Čiček, Jazbina 44, 10000 Zagreb</item>
    </izvorni_sadrzaj>
    <derivirana_varijabla naziv="DomainObject.Predmet.OstaliListFormatedWithAdress_1">
      <item>Željko Čiček, Jazbina 44, 10000 Zagreb</item>
    </derivirana_varijabla>
  </DomainObject.Predmet.OstaliListFormatedWithAdress>
  <DomainObject.Predmet.OstaliListFormatedWithAdressOIB>
    <izvorni_sadrzaj>
      <item>Željko Čiček, OIB 67704467482, Jazbina 44, 10000 Zagreb</item>
    </izvorni_sadrzaj>
    <derivirana_varijabla naziv="DomainObject.Predmet.OstaliListFormatedWithAdressOIB_1">
      <item>Željko Čiček, OIB 67704467482, Jazbina 44, 10000 Zagreb</item>
    </derivirana_varijabla>
  </DomainObject.Predmet.OstaliListFormatedWithAdressOIB>
  <DomainObject.Predmet.OstaliListNazivFormated>
    <izvorni_sadrzaj>
      <item>Željko Čiček</item>
    </izvorni_sadrzaj>
    <derivirana_varijabla naziv="DomainObject.Predmet.OstaliListNazivFormated_1">
      <item>Željko Čiček</item>
    </derivirana_varijabla>
  </DomainObject.Predmet.OstaliListNazivFormated>
  <DomainObject.Predmet.OstaliListNazivFormatedOIB>
    <izvorni_sadrzaj>
      <item>Željko Čiček, OIB 67704467482</item>
    </izvorni_sadrzaj>
    <derivirana_varijabla naziv="DomainObject.Predmet.OstaliListNazivFormatedOIB_1">
      <item>Željko Čiček, OIB 67704467482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>St-2694/2016-47</izvorni_sadrzaj>
    <derivirana_varijabla naziv="DomainObject.PoslovniBrojDokumenta_1">St-2694/2016-47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CENTAR ARHITEKTURA d.o.o.</izvorni_sadrzaj>
    <derivirana_varijabla naziv="DomainObject.Predmet.ProtustrankaIDrugi_1">CENTAR ARHITEKTURA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CENTAR ARHITEKTURA d.o.o., OIB 40788025165, Jazbina 44, 10000 Zagreb</izvorni_sadrzaj>
    <derivirana_varijabla naziv="DomainObject.Predmet.ProtustrankaIDrugiAdressOIB_1">CENTAR ARHITEKTURA d.o.o., OIB 40788025165, Jazbina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ARHITEKTURA d.o.o.</item>
      <item>Željko Čiček</item>
      <item>Željko Čiček</item>
    </izvorni_sadrzaj>
    <derivirana_varijabla naziv="DomainObject.Predmet.SudioniciListNaziv_1">
      <item>FINA Regionalni centar Zagreb</item>
      <item>CENTAR ARHITEKTURA d.o.o.</item>
      <item>Željko Čiček</item>
      <item>Željko Čiček</item>
    </derivirana_varijabla>
  </DomainObject.Predmet.SudioniciListNaziv>
  <DomainObject.Predmet.SudioniciListAdressOIB>
    <izvorni_sadrzaj>
      <item>FINA Regionalni centar Zagreb, OIB 85821130368, Trg svibanjskih žrtava 1995. 1,10000 Zagreb</item>
      <item>CENTAR ARHITEKTURA d.o.o., OIB 40788025165, Jazbina 44,10000 Zagreb</item>
      <item>Željko Čiček, OIB 67704467482, Jazbina 44,10000 Zagreb</item>
      <item>Željko Čiček, OIB 67704467482, Jazbina 44,10000 Zagreb</item>
    </izvorni_sadrzaj>
    <derivirana_varijabla naziv="DomainObject.Predmet.SudioniciListAdressOIB_1">
      <item>FINA Regionalni centar Zagreb, OIB 85821130368, Trg svibanjskih žrtava 1995. 1,10000 Zagreb</item>
      <item>CENTAR ARHITEKTURA d.o.o., OIB 40788025165, Jazbina 44,10000 Zagreb</item>
      <item>Željko Čiček, OIB 67704467482, Jazbina 44,10000 Zagreb</item>
      <item>Željko Čiček, OIB 67704467482, Jazbina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40788025165</item>
      <item>, OIB 67704467482</item>
      <item>, OIB 67704467482</item>
    </izvorni_sadrzaj>
    <derivirana_varijabla naziv="DomainObject.Predmet.SudioniciListNazivOIB_1">
      <item>, OIB 85821130368</item>
      <item>, OIB 40788025165</item>
      <item>, OIB 67704467482</item>
      <item>, OIB 67704467482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srpnja 2017.</izvorni_sadrzaj>
    <derivirana_varijabla naziv="DomainObject.Predmet.DatumZadnjeOdrzaneSudskeRadnje_1">18. srpnja 2017.</derivirana_varijabla>
  </DomainObject.Predmet.DatumZadnjeOdrzaneSudskeRadnje>
  <DomainObject.PredzadnjaOdlukaIzPredmeta.DatumDonosenjaOdluke>
    <izvorni_sadrzaj>18. srpnja 2017.</izvorni_sadrzaj>
    <derivirana_varijabla naziv="DomainObject.PredzadnjaOdlukaIzPredmeta.DatumDonosenjaOdluke_1">18. srpnja 2017.</derivirana_varijabla>
  </DomainObject.PredzadnjaOdlukaIzPredmeta.DatumDonosenjaOdluke>
  <DomainObject.PredzadnjaOdlukaIzPredmeta.Oznaka>
    <izvorni_sadrzaj>St-2694/2016-34</izvorni_sadrzaj>
    <derivirana_varijabla naziv="DomainObject.PredzadnjaOdlukaIzPredmeta.Oznaka_1">St-2694/2016-34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566</properties:Words>
  <properties:Characters>3124</properties:Characters>
  <properties:Lines>76</properties:Lines>
  <properties:Paragraphs>23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3722</properties:CharactersWithSpaces>
  <properties:SharedDoc>false</properties:SharedDoc>
  <properties:HLinks>
    <vt:vector size="60" baseType="variant">
      <vt:variant>
        <vt:i4>6225940</vt:i4>
      </vt:variant>
      <vt:variant>
        <vt:i4>27</vt:i4>
      </vt:variant>
      <vt:variant>
        <vt:i4>0</vt:i4>
      </vt:variant>
      <vt:variant>
        <vt:i4>5</vt:i4>
      </vt:variant>
      <vt:variant>
        <vt:lpwstr>http://www.iusinfo.hr/Publication/Content.aspx?Sopi=NN2013B60A1239&amp;Ver=NN2013B60A1239</vt:lpwstr>
      </vt:variant>
      <vt:variant>
        <vt:lpwstr/>
      </vt:variant>
      <vt:variant>
        <vt:i4>5636115</vt:i4>
      </vt:variant>
      <vt:variant>
        <vt:i4>24</vt:i4>
      </vt:variant>
      <vt:variant>
        <vt:i4>0</vt:i4>
      </vt:variant>
      <vt:variant>
        <vt:i4>5</vt:i4>
      </vt:variant>
      <vt:variant>
        <vt:lpwstr>http://www.iusinfo.hr/Publication/Content.aspx?Sopi=NN2013B55A1117&amp;Ver=NN2013B55A1117</vt:lpwstr>
      </vt:variant>
      <vt:variant>
        <vt:lpwstr/>
      </vt:variant>
      <vt:variant>
        <vt:i4>2687083</vt:i4>
      </vt:variant>
      <vt:variant>
        <vt:i4>21</vt:i4>
      </vt:variant>
      <vt:variant>
        <vt:i4>0</vt:i4>
      </vt:variant>
      <vt:variant>
        <vt:i4>5</vt:i4>
      </vt:variant>
      <vt:variant>
        <vt:lpwstr>http://www.iusinfo.hr/Publication/Content.aspx?Sopi=NN2010B126A3290&amp;Ver=NN2010B126A3290</vt:lpwstr>
      </vt:variant>
      <vt:variant>
        <vt:lpwstr/>
      </vt:variant>
      <vt:variant>
        <vt:i4>2687085</vt:i4>
      </vt:variant>
      <vt:variant>
        <vt:i4>18</vt:i4>
      </vt:variant>
      <vt:variant>
        <vt:i4>0</vt:i4>
      </vt:variant>
      <vt:variant>
        <vt:i4>5</vt:i4>
      </vt:variant>
      <vt:variant>
        <vt:lpwstr>http://www.iusinfo.hr/Publication/Content.aspx?Sopi=NN2008B152A4156&amp;Ver=NN2008B152A4156</vt:lpwstr>
      </vt:variant>
      <vt:variant>
        <vt:lpwstr/>
      </vt:variant>
      <vt:variant>
        <vt:i4>2687082</vt:i4>
      </vt:variant>
      <vt:variant>
        <vt:i4>15</vt:i4>
      </vt:variant>
      <vt:variant>
        <vt:i4>0</vt:i4>
      </vt:variant>
      <vt:variant>
        <vt:i4>5</vt:i4>
      </vt:variant>
      <vt:variant>
        <vt:lpwstr>http://www.iusinfo.hr/Publication/Content.aspx?Sopi=NN2007B107A3141&amp;Ver=NN2007B107A3141</vt:lpwstr>
      </vt:variant>
      <vt:variant>
        <vt:lpwstr/>
      </vt:variant>
      <vt:variant>
        <vt:i4>2687074</vt:i4>
      </vt:variant>
      <vt:variant>
        <vt:i4>12</vt:i4>
      </vt:variant>
      <vt:variant>
        <vt:i4>0</vt:i4>
      </vt:variant>
      <vt:variant>
        <vt:i4>5</vt:i4>
      </vt:variant>
      <vt:variant>
        <vt:lpwstr>http://www.iusinfo.hr/Publication/Content.aspx?Sopi=NN2004B100A1899&amp;Ver=NN2004B100A1899</vt:lpwstr>
      </vt:variant>
      <vt:variant>
        <vt:lpwstr/>
      </vt:variant>
      <vt:variant>
        <vt:i4>2687087</vt:i4>
      </vt:variant>
      <vt:variant>
        <vt:i4>9</vt:i4>
      </vt:variant>
      <vt:variant>
        <vt:i4>0</vt:i4>
      </vt:variant>
      <vt:variant>
        <vt:i4>5</vt:i4>
      </vt:variant>
      <vt:variant>
        <vt:lpwstr>http://www.iusinfo.hr/Publication/Content.aspx?Sopi=NN2001B114A1884&amp;Ver=NN2001B114A1884</vt:lpwstr>
      </vt:variant>
      <vt:variant>
        <vt:lpwstr/>
      </vt:variant>
      <vt:variant>
        <vt:i4>2687081</vt:i4>
      </vt:variant>
      <vt:variant>
        <vt:i4>6</vt:i4>
      </vt:variant>
      <vt:variant>
        <vt:i4>0</vt:i4>
      </vt:variant>
      <vt:variant>
        <vt:i4>5</vt:i4>
      </vt:variant>
      <vt:variant>
        <vt:lpwstr>http://www.iusinfo.hr/Publication/Content.aspx?Sopi=NN1999B137A2122&amp;Ver=NN1999B137A2122</vt:lpwstr>
      </vt:variant>
      <vt:variant>
        <vt:lpwstr/>
      </vt:variant>
      <vt:variant>
        <vt:i4>2687084</vt:i4>
      </vt:variant>
      <vt:variant>
        <vt:i4>3</vt:i4>
      </vt:variant>
      <vt:variant>
        <vt:i4>0</vt:i4>
      </vt:variant>
      <vt:variant>
        <vt:i4>5</vt:i4>
      </vt:variant>
      <vt:variant>
        <vt:lpwstr>http://www.iusinfo.hr/Publication/Content.aspx?Sopi=NN1998B68A817&amp;Ver=NN1998B68A817</vt:lpwstr>
      </vt:variant>
      <vt:variant>
        <vt:lpwstr/>
      </vt:variant>
      <vt:variant>
        <vt:i4>5570576</vt:i4>
      </vt:variant>
      <vt:variant>
        <vt:i4>0</vt:i4>
      </vt:variant>
      <vt:variant>
        <vt:i4>0</vt:i4>
      </vt:variant>
      <vt:variant>
        <vt:i4>5</vt:i4>
      </vt:variant>
      <vt:variant>
        <vt:lpwstr>http://www.iusinfo.hr/Publication/Content.aspx?Sopi=NN1996B91A1597&amp;Ver=NN1996B91A1597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2019-05-19T21:01:00Z</dcterms:created>
  <dc:creator>BISERKA CALIC</dc:creator>
  <cp:lastModifiedBy>Nikolina Krunić</cp:lastModifiedBy>
  <cp:lastPrinted>2019-05-21T11:21:00Z</cp:lastPrinted>
  <dcterms:modified xmlns:xsi="http://www.w3.org/2001/XMLSchema-instance" xsi:type="dcterms:W3CDTF">2019-05-21T11:21:00Z</dcterms:modified>
  <cp:revision>9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St-2694/2016-47 / Odluka - Rješenje (1._St-2694-16-_rješenje-brisanje_zabilježbe._st-2694-16-_rješenje-brisanje_zabilježbe)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