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bbcd" w14:paraId="91ebbcd" w:rsidRDefault="003F130D" w:rsidR="00525EAA" w:rsidRPr="003F130D">
      <w:pPr>
        <w:jc w:val="both"/>
        <w15:collapsed w:val="false"/>
      </w:pPr>
      <w:bookmarkStart w:name="_GoBack" w:id="0"/>
      <w:bookmarkEnd w:id="0"/>
      <w:r w:rsidRPr="003F130D">
        <w:t xml:space="preserve"> </w:t>
      </w:r>
    </w:p>
    <w:p w:rsidRDefault="00AA6251" w:rsidP="00AA6251" w:rsidR="00AA6251" w:rsidRPr="00AA6251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AA6251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251" w:rsidP="00AA6251" w:rsidR="00AA6251" w:rsidRPr="00AA625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A6251">
        <w:rPr>
          <w:rFonts w:eastAsia="MS Mincho"/>
          <w:bCs/>
          <w:szCs w:val="24"/>
          <w:lang w:val="hr-HR"/>
        </w:rPr>
        <w:t>REPUBLIKA HRVATSKA</w:t>
      </w:r>
    </w:p>
    <w:p w:rsidRDefault="00AA6251" w:rsidP="00AA6251" w:rsidR="00AA6251" w:rsidRPr="00AA625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A6251">
        <w:rPr>
          <w:rFonts w:eastAsia="MS Mincho"/>
          <w:bCs/>
          <w:szCs w:val="24"/>
          <w:lang w:val="hr-HR"/>
        </w:rPr>
        <w:t>TRGOVAČKI SUD U RIJECI</w:t>
      </w:r>
    </w:p>
    <w:p w:rsidRDefault="00AA6251" w:rsidP="00AA6251" w:rsidR="00AA6251" w:rsidRPr="00AA6251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A625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2B5BDF" w:rsidP="00365EA9" w:rsidR="002B5BDF">
      <w:pPr>
        <w:jc w:val="center"/>
      </w:pPr>
    </w:p>
    <w:p w:rsidRDefault="009A5593" w:rsidP="00F74D03" w:rsidR="009A559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C1E35" w:rsidP="00F74D03" w:rsidR="000C1E3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F130D" w:rsidP="00F74D03" w:rsidR="003F130D" w:rsidRPr="003F130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F130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3F130D" w:rsidP="00F74D03" w:rsidR="003F130D" w:rsidRPr="003F130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130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F130D" w:rsidP="00F74D03" w:rsidR="003F130D" w:rsidRPr="003F130D">
      <w:pPr>
        <w:jc w:val="center"/>
        <w:rPr>
          <w:szCs w:val="24"/>
        </w:rPr>
      </w:pPr>
      <w:r w:rsidRPr="003F130D">
        <w:rPr>
          <w:szCs w:val="24"/>
        </w:rPr>
        <w:t>R J E Š E N J E</w:t>
      </w:r>
    </w:p>
    <w:p w:rsidRDefault="003F130D" w:rsidP="00F74D03" w:rsidR="003F130D" w:rsidRPr="003F130D">
      <w:pPr>
        <w:jc w:val="both"/>
        <w:rPr>
          <w:szCs w:val="24"/>
        </w:rPr>
      </w:pPr>
    </w:p>
    <w:p w:rsidRDefault="009A5593" w:rsidP="00CF72F8" w:rsidR="009A5593">
      <w:pPr>
        <w:ind w:firstLine="720"/>
        <w:jc w:val="both"/>
        <w:rPr>
          <w:bCs/>
        </w:rPr>
      </w:pPr>
    </w:p>
    <w:p w:rsidRDefault="000C1E35" w:rsidP="00CF72F8" w:rsidR="0027735D">
      <w:pPr>
        <w:ind w:firstLine="720"/>
        <w:jc w:val="both"/>
        <w:rPr>
          <w:szCs w:val="24"/>
        </w:rPr>
      </w:pPr>
      <w:r w:rsidRPr="00FA3841">
        <w:rPr>
          <w:bCs/>
        </w:rPr>
        <w:t xml:space="preserve">Trgovački sud u Rijeci, po stečajnom sucu Liljani Ugrin, odlučujući o prijedlogu FINANCIJSKE AGENCIJE </w:t>
      </w:r>
      <w:r w:rsidRPr="00FA3841">
        <w:t xml:space="preserve">za otvaranje stečajnog postupka nad dužnikom ADRIA EXPRESS društvo s ograničenom odgovornošću za usluge Matulji, Kvarnerska Cesta 8 ( MBS 040056667 – </w:t>
      </w:r>
      <w:r w:rsidR="00E404D2">
        <w:t xml:space="preserve">OIB </w:t>
      </w:r>
      <w:r w:rsidRPr="00FA3841">
        <w:t>70928670298 )</w:t>
      </w:r>
      <w:r w:rsidR="00F464D1" w:rsidRPr="003F130D">
        <w:t xml:space="preserve"> </w:t>
      </w:r>
      <w:r w:rsidR="005277EF" w:rsidRPr="003F130D">
        <w:t xml:space="preserve"> </w:t>
      </w:r>
      <w:r w:rsidR="00A81AB0" w:rsidRPr="003F130D">
        <w:rPr>
          <w:bCs/>
        </w:rPr>
        <w:t xml:space="preserve">dana </w:t>
      </w:r>
      <w:r>
        <w:rPr>
          <w:szCs w:val="24"/>
        </w:rPr>
        <w:t xml:space="preserve">25. siječnja </w:t>
      </w:r>
      <w:r w:rsidR="003F130D" w:rsidRPr="003F130D">
        <w:rPr>
          <w:szCs w:val="24"/>
        </w:rPr>
        <w:t>201</w:t>
      </w:r>
      <w:r>
        <w:rPr>
          <w:szCs w:val="24"/>
        </w:rPr>
        <w:t>6</w:t>
      </w:r>
      <w:r w:rsidR="003F130D" w:rsidRPr="003F130D">
        <w:rPr>
          <w:szCs w:val="24"/>
        </w:rPr>
        <w:t>.</w:t>
      </w:r>
      <w:r w:rsidR="009B10D8" w:rsidRPr="003F130D">
        <w:rPr>
          <w:szCs w:val="24"/>
        </w:rPr>
        <w:t xml:space="preserve">  </w:t>
      </w:r>
      <w:r w:rsidR="00C14246" w:rsidRPr="003F130D">
        <w:rPr>
          <w:szCs w:val="24"/>
        </w:rPr>
        <w:t xml:space="preserve"> </w:t>
      </w:r>
    </w:p>
    <w:p w:rsidRDefault="000C1E35" w:rsidP="00CF72F8" w:rsidR="000C1E35" w:rsidRPr="003F130D">
      <w:pPr>
        <w:ind w:firstLine="720"/>
        <w:jc w:val="both"/>
        <w:rPr>
          <w:szCs w:val="24"/>
        </w:rPr>
      </w:pPr>
    </w:p>
    <w:p w:rsidRDefault="00370A64" w:rsidP="00365EA9" w:rsidR="00370A64" w:rsidRPr="003F130D">
      <w:pPr>
        <w:jc w:val="center"/>
      </w:pPr>
    </w:p>
    <w:p w:rsidRDefault="00365EA9" w:rsidP="00365EA9" w:rsidR="00365EA9" w:rsidRPr="003F130D">
      <w:pPr>
        <w:jc w:val="center"/>
      </w:pPr>
      <w:r w:rsidRPr="003F130D">
        <w:t xml:space="preserve">r  i  j e š i o      j e </w:t>
      </w:r>
    </w:p>
    <w:p w:rsidRDefault="00365EA9" w:rsidP="00365EA9" w:rsidR="00365EA9" w:rsidRPr="003F130D"/>
    <w:p w:rsidRDefault="00BB6993" w:rsidP="00365EA9" w:rsidR="00BB6993" w:rsidRPr="003F130D"/>
    <w:p w:rsidRDefault="003F130D" w:rsidP="006079C7" w:rsidR="006079C7" w:rsidRPr="003F130D">
      <w:pPr>
        <w:jc w:val="both"/>
      </w:pPr>
      <w:r>
        <w:rPr>
          <w:szCs w:val="24"/>
        </w:rPr>
        <w:t xml:space="preserve"> </w:t>
      </w:r>
      <w:r w:rsidR="00365EA9" w:rsidRPr="003F130D">
        <w:rPr>
          <w:szCs w:val="24"/>
        </w:rPr>
        <w:tab/>
      </w:r>
      <w:r>
        <w:rPr>
          <w:szCs w:val="24"/>
        </w:rPr>
        <w:t xml:space="preserve">Obustavlja se </w:t>
      </w:r>
      <w:r w:rsidR="00365EA9" w:rsidRPr="003F130D">
        <w:rPr>
          <w:szCs w:val="24"/>
        </w:rPr>
        <w:t xml:space="preserve">prethodni postupak za utvrđivanje uvjeta za otvaranje stečajnog postupka nad dužnikom </w:t>
      </w:r>
      <w:r w:rsidR="000C1E35" w:rsidRPr="00FA3841">
        <w:t>ADRIA EXPRESS društvo s ograničenom odgovornošću za usluge Matulji, Kvarnerska Cesta 8 ( MBS 040056667 – 70928670298 )</w:t>
      </w:r>
      <w:r w:rsidR="006079C7" w:rsidRPr="003F130D">
        <w:t>.</w:t>
      </w:r>
    </w:p>
    <w:p w:rsidRDefault="00B57839" w:rsidP="003155C7" w:rsidR="00B57839" w:rsidRPr="003F130D">
      <w:pPr>
        <w:jc w:val="both"/>
      </w:pPr>
    </w:p>
    <w:p w:rsidRDefault="00365EA9" w:rsidP="00D6595C" w:rsidR="00365EA9" w:rsidRPr="003F130D">
      <w:pPr>
        <w:jc w:val="center"/>
        <w:rPr>
          <w:lang w:val="de-DE"/>
        </w:rPr>
      </w:pPr>
      <w:r w:rsidRPr="003F130D">
        <w:rPr>
          <w:lang w:val="de-DE"/>
        </w:rPr>
        <w:t>Obrazloženje</w:t>
      </w:r>
    </w:p>
    <w:p w:rsidRDefault="00794616" w:rsidP="00D6595C" w:rsidR="00794616" w:rsidRPr="003F130D">
      <w:pPr>
        <w:jc w:val="center"/>
        <w:rPr>
          <w:lang w:val="de-DE"/>
        </w:rPr>
      </w:pPr>
    </w:p>
    <w:p w:rsidRDefault="00B56F79" w:rsidP="00D6595C" w:rsidR="00B56F79" w:rsidRPr="003F130D">
      <w:pPr>
        <w:jc w:val="center"/>
        <w:rPr>
          <w:lang w:val="de-DE"/>
        </w:rPr>
      </w:pPr>
    </w:p>
    <w:p w:rsidRDefault="0076384C" w:rsidP="005D019A" w:rsidR="005D019A" w:rsidRPr="003F130D">
      <w:pPr>
        <w:ind w:firstLine="720"/>
        <w:jc w:val="both"/>
        <w:rPr>
          <w:szCs w:val="24"/>
          <w:lang w:val="de-DE"/>
        </w:rPr>
      </w:pPr>
      <w:r w:rsidRPr="003F130D">
        <w:rPr>
          <w:szCs w:val="24"/>
          <w:lang w:val="de-DE"/>
        </w:rPr>
        <w:t xml:space="preserve">Prijedlog za otvaranje stečaja </w:t>
      </w:r>
      <w:r w:rsidR="00794616" w:rsidRPr="003F130D">
        <w:rPr>
          <w:szCs w:val="24"/>
          <w:lang w:val="de-DE"/>
        </w:rPr>
        <w:t xml:space="preserve">nad </w:t>
      </w:r>
      <w:r w:rsidR="005A00EC" w:rsidRPr="003F130D">
        <w:rPr>
          <w:szCs w:val="24"/>
          <w:lang w:val="de-DE"/>
        </w:rPr>
        <w:t xml:space="preserve">dužnikom </w:t>
      </w:r>
      <w:r w:rsidR="000C1E35" w:rsidRPr="00FA3841">
        <w:t>ADRIA EXPRESS d</w:t>
      </w:r>
      <w:r w:rsidR="000C1E35">
        <w:t xml:space="preserve">.o.o. </w:t>
      </w:r>
      <w:r w:rsidR="000C1E35" w:rsidRPr="00FA3841">
        <w:t xml:space="preserve">Matulji, Kvarnerska Cesta 8 ( </w:t>
      </w:r>
      <w:r w:rsidR="000C1E35">
        <w:t xml:space="preserve">OIB </w:t>
      </w:r>
      <w:r w:rsidR="000C1E35" w:rsidRPr="00FA3841">
        <w:t>70928670298 )</w:t>
      </w:r>
      <w:r w:rsidR="005277EF" w:rsidRPr="003F130D">
        <w:t xml:space="preserve"> </w:t>
      </w:r>
      <w:r w:rsidR="005A00EC" w:rsidRPr="003F130D">
        <w:rPr>
          <w:szCs w:val="24"/>
          <w:lang w:val="de-DE"/>
        </w:rPr>
        <w:t xml:space="preserve">podnijela je ovom sudu </w:t>
      </w:r>
      <w:r w:rsidR="005A00EC" w:rsidRPr="003F130D">
        <w:rPr>
          <w:bCs/>
        </w:rPr>
        <w:t>FINANCIJSKA AGENCIJA</w:t>
      </w:r>
      <w:r w:rsidR="005A00EC" w:rsidRPr="003F130D">
        <w:rPr>
          <w:szCs w:val="24"/>
          <w:lang w:val="de-DE"/>
        </w:rPr>
        <w:t>, pozivajući se na odredbu članka 49. stavak 2. Zakona o financijskom poslovanju i predstečajnoj nagodbi ( „Narodne novine“ 108/12 i 144/12 ), uz obrazloženje da je donijela rješenje o odbacivanju prijedloga za otvaranje postupka predstečajne nagodbe, a da su ispunjeni uvjeti za otvaranje stečaja nad dužnikom.</w:t>
      </w:r>
    </w:p>
    <w:p w:rsidRDefault="005A00EC" w:rsidP="005D019A" w:rsidR="005A00EC" w:rsidRPr="003F130D">
      <w:pPr>
        <w:ind w:firstLine="720"/>
        <w:jc w:val="both"/>
        <w:rPr>
          <w:lang w:val="de-DE"/>
        </w:rPr>
      </w:pPr>
    </w:p>
    <w:p w:rsidRDefault="007D2C5D" w:rsidP="007D2C5D" w:rsidR="00416A2D" w:rsidRPr="003F130D">
      <w:pPr>
        <w:ind w:firstLine="720"/>
        <w:jc w:val="both"/>
        <w:rPr>
          <w:lang w:val="de-DE"/>
        </w:rPr>
      </w:pPr>
      <w:r w:rsidRPr="003F130D">
        <w:rPr>
          <w:lang w:val="de-DE"/>
        </w:rPr>
        <w:t>O</w:t>
      </w:r>
      <w:r w:rsidR="00191970" w:rsidRPr="003F130D">
        <w:rPr>
          <w:lang w:val="de-DE"/>
        </w:rPr>
        <w:t>dredb</w:t>
      </w:r>
      <w:r w:rsidRPr="003F130D">
        <w:rPr>
          <w:lang w:val="de-DE"/>
        </w:rPr>
        <w:t xml:space="preserve">om </w:t>
      </w:r>
      <w:r w:rsidR="0076384C" w:rsidRPr="003F130D">
        <w:rPr>
          <w:lang w:val="de-DE"/>
        </w:rPr>
        <w:t xml:space="preserve">članka 42. stavak 1. </w:t>
      </w:r>
      <w:r w:rsidRPr="003F130D">
        <w:t>Stečajnog zakona ( „Narodne novine“ broj 44/96, 29/99, 129/00, 123/03, 82/06,  116/10, 25/12 i 133/12, u daljnjem tekstu SZ)</w:t>
      </w:r>
      <w:r w:rsidR="00191970" w:rsidRPr="003F130D">
        <w:rPr>
          <w:lang w:val="de-DE"/>
        </w:rPr>
        <w:t xml:space="preserve">, </w:t>
      </w:r>
      <w:r w:rsidR="0076384C" w:rsidRPr="003F130D">
        <w:rPr>
          <w:lang w:val="de-DE"/>
        </w:rPr>
        <w:t xml:space="preserve"> propisano </w:t>
      </w:r>
      <w:r w:rsidRPr="003F130D">
        <w:rPr>
          <w:lang w:val="de-DE"/>
        </w:rPr>
        <w:t xml:space="preserve">je </w:t>
      </w:r>
      <w:r w:rsidR="0076384C" w:rsidRPr="003F130D">
        <w:rPr>
          <w:lang w:val="de-DE"/>
        </w:rPr>
        <w:t>da na temelju prijedloga  za otvaranje stečajnoga postupka stečajni sudac donosi rješenje o pokretanju postupka radi utvrđivanja uvjeta za otvaranje stečajnoga postupka (</w:t>
      </w:r>
      <w:r w:rsidR="00C14867" w:rsidRPr="003F130D">
        <w:rPr>
          <w:lang w:val="de-DE"/>
        </w:rPr>
        <w:t xml:space="preserve"> </w:t>
      </w:r>
      <w:r w:rsidR="0076384C" w:rsidRPr="003F130D">
        <w:rPr>
          <w:lang w:val="de-DE"/>
        </w:rPr>
        <w:t>prethodni postupak</w:t>
      </w:r>
      <w:r w:rsidR="00C14867" w:rsidRPr="003F130D">
        <w:rPr>
          <w:lang w:val="de-DE"/>
        </w:rPr>
        <w:t xml:space="preserve"> </w:t>
      </w:r>
      <w:r w:rsidR="0076384C" w:rsidRPr="003F130D">
        <w:rPr>
          <w:lang w:val="de-DE"/>
        </w:rPr>
        <w:t>), protiv kojega nije dopuštena posebna žalba ili taj prijedlog odbacuje rješenjem</w:t>
      </w:r>
      <w:r w:rsidR="00416A2D" w:rsidRPr="003F130D">
        <w:rPr>
          <w:lang w:val="de-DE"/>
        </w:rPr>
        <w:t>.</w:t>
      </w:r>
    </w:p>
    <w:p w:rsidRDefault="00416A2D" w:rsidP="00416A2D" w:rsidR="00416A2D" w:rsidRPr="003F130D">
      <w:pPr>
        <w:ind w:firstLine="720"/>
        <w:jc w:val="both"/>
        <w:rPr>
          <w:lang w:val="de-DE"/>
        </w:rPr>
      </w:pPr>
    </w:p>
    <w:p w:rsidRDefault="003002E9" w:rsidP="00744B90" w:rsidR="003F130D">
      <w:pPr>
        <w:ind w:firstLine="720"/>
        <w:jc w:val="both"/>
        <w:rPr>
          <w:szCs w:val="24"/>
        </w:rPr>
      </w:pPr>
      <w:r>
        <w:rPr>
          <w:lang w:val="de-DE"/>
        </w:rPr>
        <w:lastRenderedPageBreak/>
        <w:t xml:space="preserve">Predlagatelj FINA je </w:t>
      </w:r>
      <w:r w:rsidR="007D2C5D" w:rsidRPr="003F130D">
        <w:rPr>
          <w:lang w:val="de-DE"/>
        </w:rPr>
        <w:t xml:space="preserve">uz </w:t>
      </w:r>
      <w:r w:rsidR="00416A2D" w:rsidRPr="003F130D">
        <w:rPr>
          <w:lang w:val="de-DE"/>
        </w:rPr>
        <w:t xml:space="preserve">prijedlog </w:t>
      </w:r>
      <w:r>
        <w:rPr>
          <w:lang w:val="de-DE"/>
        </w:rPr>
        <w:t xml:space="preserve">dostavio </w:t>
      </w:r>
      <w:r w:rsidR="00416A2D" w:rsidRPr="003F130D">
        <w:rPr>
          <w:lang w:val="de-DE"/>
        </w:rPr>
        <w:t xml:space="preserve">dostavila potvrdu </w:t>
      </w:r>
      <w:r w:rsidR="007D2C5D" w:rsidRPr="003F130D">
        <w:rPr>
          <w:lang w:val="de-DE"/>
        </w:rPr>
        <w:t xml:space="preserve">od </w:t>
      </w:r>
      <w:r w:rsidR="00E404D2">
        <w:rPr>
          <w:lang w:val="de-DE"/>
        </w:rPr>
        <w:t>27</w:t>
      </w:r>
      <w:r w:rsidR="0087516D" w:rsidRPr="003F130D">
        <w:rPr>
          <w:lang w:val="de-DE"/>
        </w:rPr>
        <w:t>.</w:t>
      </w:r>
      <w:r w:rsidR="005C232C" w:rsidRPr="003F130D">
        <w:rPr>
          <w:lang w:val="de-DE"/>
        </w:rPr>
        <w:t xml:space="preserve"> </w:t>
      </w:r>
      <w:r w:rsidR="001C4E49" w:rsidRPr="003F130D">
        <w:rPr>
          <w:lang w:val="de-DE"/>
        </w:rPr>
        <w:t xml:space="preserve">ožujka </w:t>
      </w:r>
      <w:r w:rsidR="007D2C5D" w:rsidRPr="003F130D">
        <w:rPr>
          <w:lang w:val="de-DE"/>
        </w:rPr>
        <w:t xml:space="preserve">2013. u kojoj je navedeno da </w:t>
      </w:r>
      <w:r w:rsidR="00416A2D" w:rsidRPr="003F130D">
        <w:rPr>
          <w:lang w:val="de-DE"/>
        </w:rPr>
        <w:t>u razdoblju dužem od 60 dana dužnik ima evidentirane neizvršene osnove za plaćanje, a koje je trebalo, na temelju valjanih osnova za plaćanje, bez daljnjeg pristanka dužnika naplatiti s bilo kojeg od njegovih računa</w:t>
      </w:r>
      <w:r w:rsidR="008E6FB8" w:rsidRPr="003F130D">
        <w:rPr>
          <w:szCs w:val="24"/>
          <w:lang w:val="de-DE"/>
        </w:rPr>
        <w:t xml:space="preserve">, </w:t>
      </w:r>
      <w:r>
        <w:rPr>
          <w:szCs w:val="24"/>
          <w:lang w:val="de-DE"/>
        </w:rPr>
        <w:t xml:space="preserve">pa je </w:t>
      </w:r>
      <w:r w:rsidR="007D2C5D" w:rsidRPr="003F130D">
        <w:rPr>
          <w:szCs w:val="24"/>
          <w:lang w:val="de-DE"/>
        </w:rPr>
        <w:t xml:space="preserve">na osnovu naprijed navedene odredbe članka 42. stavak 1. SZ </w:t>
      </w:r>
      <w:r w:rsidR="00AF3076">
        <w:rPr>
          <w:szCs w:val="24"/>
          <w:lang w:val="de-DE"/>
        </w:rPr>
        <w:t xml:space="preserve">ovosudnim rješenjem pod posl. br. 7 St-545/12-2 od 5. studenog 2013.  </w:t>
      </w:r>
      <w:r w:rsidR="003F130D">
        <w:rPr>
          <w:szCs w:val="24"/>
          <w:lang w:val="de-DE"/>
        </w:rPr>
        <w:t xml:space="preserve">otvoren je prethodni postupak </w:t>
      </w:r>
      <w:r w:rsidR="003F130D" w:rsidRPr="003F130D">
        <w:rPr>
          <w:szCs w:val="24"/>
        </w:rPr>
        <w:t>za utvrđivanje uvjeta za otvaranje stečajnog postupka nad dužnikom</w:t>
      </w:r>
      <w:r w:rsidR="003F130D">
        <w:rPr>
          <w:szCs w:val="24"/>
        </w:rPr>
        <w:t>.</w:t>
      </w:r>
    </w:p>
    <w:p w:rsidRDefault="003F130D" w:rsidP="00744B90" w:rsidR="003F130D">
      <w:pPr>
        <w:ind w:firstLine="720"/>
        <w:jc w:val="both"/>
        <w:rPr>
          <w:szCs w:val="24"/>
        </w:rPr>
      </w:pPr>
    </w:p>
    <w:p w:rsidRDefault="00AF3076" w:rsidP="00AF3076" w:rsidR="00315E26">
      <w:pPr>
        <w:ind w:firstLine="720"/>
        <w:jc w:val="both"/>
      </w:pPr>
      <w:r>
        <w:rPr>
          <w:szCs w:val="24"/>
        </w:rPr>
        <w:t>T</w:t>
      </w:r>
      <w:r w:rsidRPr="00211B6A">
        <w:t xml:space="preserve">ijekom prethodnog postupka </w:t>
      </w:r>
      <w:r>
        <w:t>zastupnik po zakonu dužnika</w:t>
      </w:r>
      <w:r w:rsidR="003002E9">
        <w:t xml:space="preserve">, iako uredno pozvan </w:t>
      </w:r>
      <w:r>
        <w:t xml:space="preserve"> nije podnio</w:t>
      </w:r>
      <w:r w:rsidR="003002E9">
        <w:t xml:space="preserve"> sudu popis imovine dužnika</w:t>
      </w:r>
      <w:r w:rsidR="00C76E71">
        <w:t xml:space="preserve">, </w:t>
      </w:r>
      <w:r>
        <w:t xml:space="preserve"> </w:t>
      </w:r>
      <w:r w:rsidR="00C76E71">
        <w:t xml:space="preserve">kako bi sud utvrdio </w:t>
      </w:r>
      <w:r>
        <w:t xml:space="preserve">ima </w:t>
      </w:r>
      <w:r w:rsidR="00C76E71">
        <w:t xml:space="preserve">li dužnik </w:t>
      </w:r>
      <w:r>
        <w:t>imovinu</w:t>
      </w:r>
      <w:r w:rsidRPr="00211B6A">
        <w:t xml:space="preserve"> koja bi ušla u stečajnu masu </w:t>
      </w:r>
      <w:r w:rsidR="00C76E71">
        <w:t xml:space="preserve">i koja je dostatna </w:t>
      </w:r>
      <w:r w:rsidRPr="00211B6A">
        <w:t>za namirenje troškova stečajnog postupka</w:t>
      </w:r>
      <w:r>
        <w:t>, te kako</w:t>
      </w:r>
      <w:r w:rsidR="00C76E71">
        <w:t>,</w:t>
      </w:r>
      <w:r w:rsidRPr="002D73AD">
        <w:rPr>
          <w:szCs w:val="24"/>
        </w:rPr>
        <w:t xml:space="preserve"> ovosudnim r</w:t>
      </w:r>
      <w:r w:rsidRPr="002D73AD">
        <w:t>ješenjem poslovni broj 7 St-</w:t>
      </w:r>
      <w:r>
        <w:t>545/</w:t>
      </w:r>
      <w:r w:rsidRPr="002D73AD">
        <w:t>1</w:t>
      </w:r>
      <w:r>
        <w:t>3</w:t>
      </w:r>
      <w:r w:rsidRPr="002D73AD">
        <w:t>-</w:t>
      </w:r>
      <w:r>
        <w:t>6</w:t>
      </w:r>
      <w:r w:rsidRPr="002D73AD">
        <w:t xml:space="preserve"> od </w:t>
      </w:r>
      <w:r>
        <w:t>14. svibnja 2014.</w:t>
      </w:r>
      <w:r w:rsidR="00C76E71">
        <w:t>,</w:t>
      </w:r>
      <w:r>
        <w:t xml:space="preserve"> </w:t>
      </w:r>
      <w:r w:rsidRPr="002D73AD">
        <w:t xml:space="preserve">pozvane osobe koje imaju pravni interes da se nad dužnikom provede stečajni postupak, </w:t>
      </w:r>
      <w:r>
        <w:t xml:space="preserve">u ostavljenom roku nisu uplatile </w:t>
      </w:r>
      <w:r w:rsidRPr="002D73AD">
        <w:t>preduj</w:t>
      </w:r>
      <w:r>
        <w:t>am z</w:t>
      </w:r>
      <w:r w:rsidRPr="002D73AD">
        <w:rPr>
          <w:lang w:val="de-DE"/>
        </w:rPr>
        <w:t>a pokriće troškova stečajnog postupka,</w:t>
      </w:r>
      <w:r w:rsidRPr="002D73AD">
        <w:t xml:space="preserve"> </w:t>
      </w:r>
      <w:r>
        <w:t>rješenjem pod posl. br. 7 St-545/13</w:t>
      </w:r>
      <w:r w:rsidR="00315E26">
        <w:t>-12</w:t>
      </w:r>
      <w:r>
        <w:t xml:space="preserve"> od 8. rujna 2015. otvoren </w:t>
      </w:r>
      <w:r w:rsidR="00315E26">
        <w:t>je i</w:t>
      </w:r>
      <w:r>
        <w:t xml:space="preserve"> zaključen stečajni postupka nad dužnikom</w:t>
      </w:r>
      <w:r w:rsidR="00315E26">
        <w:t>.</w:t>
      </w:r>
    </w:p>
    <w:p w:rsidRDefault="00315E26" w:rsidP="00AF3076" w:rsidR="00315E26">
      <w:pPr>
        <w:ind w:firstLine="720"/>
        <w:jc w:val="both"/>
      </w:pPr>
    </w:p>
    <w:p w:rsidRDefault="00315E26" w:rsidP="00AF3076" w:rsidR="00315E26">
      <w:pPr>
        <w:ind w:firstLine="720"/>
        <w:jc w:val="both"/>
      </w:pPr>
      <w:r>
        <w:t>Osoba ovlaštena za zastupanje dužnika podnijela je pravodobno žalbu na navedeno rješenje uz koje je dostavljen dokaz da dužnik ima imovinu</w:t>
      </w:r>
      <w:r w:rsidR="00C76E71">
        <w:t>,</w:t>
      </w:r>
      <w:r>
        <w:t xml:space="preserve"> i to vozilo  proizvedeno 1995.</w:t>
      </w:r>
      <w:r w:rsidR="00C76E71">
        <w:t xml:space="preserve"> i nenamirene tražbine na osnovu pravomoćnih rješenja o ovrsi iz 2012. te </w:t>
      </w:r>
      <w:r>
        <w:t>dokaz da račun dužnika nije u blokadi</w:t>
      </w:r>
      <w:r w:rsidR="00C76E71">
        <w:t xml:space="preserve">. </w:t>
      </w:r>
    </w:p>
    <w:p w:rsidRDefault="00C76E71" w:rsidP="00AF3076" w:rsidR="00C76E71">
      <w:pPr>
        <w:ind w:firstLine="720"/>
        <w:jc w:val="both"/>
      </w:pPr>
    </w:p>
    <w:p w:rsidRDefault="00315E26" w:rsidP="00AF3076" w:rsidR="001D2564">
      <w:pPr>
        <w:ind w:firstLine="720"/>
        <w:jc w:val="both"/>
      </w:pPr>
      <w:r>
        <w:t xml:space="preserve">Rješenjem </w:t>
      </w:r>
      <w:r w:rsidRPr="00E404D2">
        <w:rPr>
          <w:szCs w:val="24"/>
        </w:rPr>
        <w:t>Visok</w:t>
      </w:r>
      <w:r>
        <w:rPr>
          <w:szCs w:val="24"/>
        </w:rPr>
        <w:t xml:space="preserve">og </w:t>
      </w:r>
      <w:r w:rsidRPr="00E404D2">
        <w:rPr>
          <w:szCs w:val="24"/>
        </w:rPr>
        <w:t>trgovačk</w:t>
      </w:r>
      <w:r>
        <w:rPr>
          <w:szCs w:val="24"/>
        </w:rPr>
        <w:t xml:space="preserve">og </w:t>
      </w:r>
      <w:r w:rsidRPr="00E404D2">
        <w:rPr>
          <w:szCs w:val="24"/>
        </w:rPr>
        <w:t>sud</w:t>
      </w:r>
      <w:r>
        <w:rPr>
          <w:szCs w:val="24"/>
        </w:rPr>
        <w:t>a</w:t>
      </w:r>
      <w:r w:rsidRPr="00E404D2">
        <w:rPr>
          <w:szCs w:val="24"/>
        </w:rPr>
        <w:t xml:space="preserve"> Republike Hrvatske</w:t>
      </w:r>
      <w:r>
        <w:t xml:space="preserve"> pod posl br. Pž-6918/15-3 od 4. studenog 2015. ukinuto je ovosudno rješenje 7 St-545/13-12 od 8. rujna 2015.</w:t>
      </w:r>
      <w:r w:rsidR="001D2564">
        <w:t>,</w:t>
      </w:r>
      <w:r>
        <w:t xml:space="preserve"> predmet </w:t>
      </w:r>
      <w:r w:rsidR="001D2564">
        <w:t xml:space="preserve">je </w:t>
      </w:r>
      <w:r>
        <w:t>vr</w:t>
      </w:r>
      <w:r w:rsidR="00C76E71">
        <w:t>a</w:t>
      </w:r>
      <w:r>
        <w:t>ćen na ponovni postupak</w:t>
      </w:r>
      <w:r w:rsidR="001D2564">
        <w:t>, time da je naloženo sudu da utvrdi je li imovina dužnika dovoljna za pokriće troškova.</w:t>
      </w:r>
    </w:p>
    <w:p w:rsidRDefault="001D2564" w:rsidP="00AF3076" w:rsidR="001D2564">
      <w:pPr>
        <w:ind w:firstLine="720"/>
        <w:jc w:val="both"/>
      </w:pPr>
    </w:p>
    <w:p w:rsidRDefault="009A5593" w:rsidP="009A5593" w:rsidR="009A5593">
      <w:pPr>
        <w:ind w:firstLine="720"/>
        <w:jc w:val="both"/>
      </w:pPr>
      <w:r>
        <w:rPr>
          <w:szCs w:val="24"/>
          <w:lang w:val="de-DE"/>
        </w:rPr>
        <w:t xml:space="preserve">Odredbom </w:t>
      </w:r>
      <w:r w:rsidR="008D0191">
        <w:rPr>
          <w:szCs w:val="24"/>
          <w:lang w:val="de-DE"/>
        </w:rPr>
        <w:t xml:space="preserve">članka 53. stavak 9. </w:t>
      </w:r>
      <w:r w:rsidR="007D2C5D" w:rsidRPr="003F130D">
        <w:rPr>
          <w:szCs w:val="24"/>
          <w:lang w:val="de-DE"/>
        </w:rPr>
        <w:t xml:space="preserve">SZ propisano </w:t>
      </w:r>
      <w:r>
        <w:rPr>
          <w:szCs w:val="24"/>
          <w:lang w:val="de-DE"/>
        </w:rPr>
        <w:t xml:space="preserve">je </w:t>
      </w:r>
      <w:r w:rsidR="008D0191">
        <w:rPr>
          <w:szCs w:val="24"/>
          <w:lang w:val="de-DE"/>
        </w:rPr>
        <w:t xml:space="preserve">da </w:t>
      </w:r>
      <w:r w:rsidR="008D0191">
        <w:t>a</w:t>
      </w:r>
      <w:r w:rsidR="008D0191" w:rsidRPr="00A0031B">
        <w:t xml:space="preserve">ko se utvrdi da je dužnik do završetka prethodnoga postupka postao sposoban za plaćanje, </w:t>
      </w:r>
      <w:r w:rsidR="008D0191">
        <w:t xml:space="preserve">da će se </w:t>
      </w:r>
      <w:r w:rsidR="008D0191" w:rsidRPr="00A0031B">
        <w:t>postupak  obustaviti</w:t>
      </w:r>
      <w:r>
        <w:t>.</w:t>
      </w:r>
    </w:p>
    <w:p w:rsidRDefault="009A5593" w:rsidP="009A5593" w:rsidR="009A5593">
      <w:pPr>
        <w:ind w:firstLine="720"/>
        <w:jc w:val="both"/>
      </w:pPr>
    </w:p>
    <w:p w:rsidRDefault="0077752B" w:rsidP="00C76E71" w:rsidR="008E6FB8" w:rsidRPr="003F130D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Kako je po izvršenom </w:t>
      </w:r>
      <w:r w:rsidR="00C76E71">
        <w:rPr>
          <w:szCs w:val="24"/>
          <w:lang w:val="de-DE"/>
        </w:rPr>
        <w:t xml:space="preserve">uvidu u Izvod prometa na računu kojeg dužnik ima kod  </w:t>
      </w:r>
      <w:r w:rsidR="00C76E71" w:rsidRPr="008C2DAD">
        <w:t>ERSTE&amp;STEIERMÄRKISCHE BANKA d.d. Rijeka</w:t>
      </w:r>
      <w:r w:rsidR="00C76E71">
        <w:rPr>
          <w:szCs w:val="24"/>
          <w:lang w:val="de-DE"/>
        </w:rPr>
        <w:t xml:space="preserve"> na dana 9. rujna 2015. ( list 46 do 58 spisa )  </w:t>
      </w:r>
      <w:r w:rsidR="00A50547">
        <w:rPr>
          <w:szCs w:val="24"/>
          <w:lang w:val="de-DE"/>
        </w:rPr>
        <w:t xml:space="preserve">utvrđeno da </w:t>
      </w:r>
      <w:r>
        <w:rPr>
          <w:szCs w:val="24"/>
          <w:lang w:val="de-DE"/>
        </w:rPr>
        <w:t xml:space="preserve">dužnik nema nenamirenih obveza na računu, </w:t>
      </w:r>
      <w:r w:rsidR="00A50547">
        <w:rPr>
          <w:szCs w:val="24"/>
          <w:lang w:val="de-DE"/>
        </w:rPr>
        <w:t xml:space="preserve">te da na taj dan ima raspoloživih 31,90 kn </w:t>
      </w:r>
      <w:r w:rsidR="008D0191">
        <w:t xml:space="preserve">valjalo je </w:t>
      </w:r>
      <w:r w:rsidR="009A5593">
        <w:t xml:space="preserve">na osnovu navedenog </w:t>
      </w:r>
      <w:r w:rsidR="009A5593">
        <w:rPr>
          <w:szCs w:val="24"/>
          <w:lang w:val="de-DE"/>
        </w:rPr>
        <w:t xml:space="preserve">članka 53. stavak 9. </w:t>
      </w:r>
      <w:r w:rsidR="009A5593" w:rsidRPr="003F130D">
        <w:rPr>
          <w:szCs w:val="24"/>
          <w:lang w:val="de-DE"/>
        </w:rPr>
        <w:t xml:space="preserve">SZ </w:t>
      </w:r>
      <w:r w:rsidR="008D0191">
        <w:t xml:space="preserve">odlučiti kao u izreci ovog rješenja. </w:t>
      </w:r>
    </w:p>
    <w:p w:rsidRDefault="0077752B" w:rsidP="0077752B" w:rsidR="0077752B">
      <w:pPr>
        <w:pStyle w:val="Tijeloteksta"/>
        <w:rPr>
          <w:rFonts w:cs="Times New Roman" w:hAnsi="Times New Roman" w:ascii="Times New Roman"/>
          <w:szCs w:val="24"/>
          <w:lang w:val="de-DE"/>
        </w:rPr>
      </w:pPr>
    </w:p>
    <w:p w:rsidRDefault="001D2564" w:rsidP="0077752B" w:rsidR="001D2564">
      <w:pPr>
        <w:pStyle w:val="Tijeloteksta"/>
        <w:jc w:val="center"/>
        <w:rPr>
          <w:rFonts w:cs="Times New Roman" w:hAnsi="Times New Roman" w:ascii="Times New Roman"/>
        </w:rPr>
      </w:pPr>
    </w:p>
    <w:p w:rsidRDefault="0076384C" w:rsidP="0077752B" w:rsidR="00D6595C" w:rsidRPr="00E404D2">
      <w:pPr>
        <w:pStyle w:val="Tijeloteksta"/>
        <w:jc w:val="center"/>
        <w:rPr>
          <w:rFonts w:cs="Times New Roman" w:hAnsi="Times New Roman" w:ascii="Times New Roman"/>
        </w:rPr>
      </w:pPr>
      <w:r w:rsidRPr="00E404D2">
        <w:rPr>
          <w:rFonts w:cs="Times New Roman" w:hAnsi="Times New Roman" w:ascii="Times New Roman"/>
        </w:rPr>
        <w:t xml:space="preserve">Dana, </w:t>
      </w:r>
      <w:r w:rsidR="00E404D2" w:rsidRPr="00E404D2">
        <w:rPr>
          <w:rFonts w:cs="Times New Roman" w:hAnsi="Times New Roman" w:ascii="Times New Roman"/>
          <w:szCs w:val="24"/>
        </w:rPr>
        <w:t>25. siječnja 2016</w:t>
      </w:r>
      <w:r w:rsidR="00D6595C" w:rsidRPr="00E404D2">
        <w:rPr>
          <w:rFonts w:cs="Times New Roman" w:hAnsi="Times New Roman" w:ascii="Times New Roman"/>
        </w:rPr>
        <w:t>.</w:t>
      </w:r>
    </w:p>
    <w:p w:rsidRDefault="0077752B" w:rsidP="0077752B" w:rsidR="0077752B" w:rsidRPr="00E404D2">
      <w:pPr>
        <w:pStyle w:val="Tijeloteksta"/>
        <w:jc w:val="left"/>
        <w:rPr>
          <w:rFonts w:cs="Times New Roman" w:hAnsi="Times New Roman" w:ascii="Times New Roman"/>
        </w:rPr>
      </w:pPr>
    </w:p>
    <w:p w:rsidRDefault="0077752B" w:rsidP="0077752B" w:rsidR="0077752B" w:rsidRPr="00E404D2">
      <w:pPr>
        <w:pStyle w:val="Tijeloteksta"/>
        <w:jc w:val="left"/>
        <w:rPr>
          <w:rFonts w:cs="Times New Roman" w:hAnsi="Times New Roman" w:ascii="Times New Roman"/>
        </w:rPr>
      </w:pPr>
    </w:p>
    <w:p w:rsidRDefault="0076384C" w:rsidP="0077752B" w:rsidR="0076384C" w:rsidRPr="00E404D2">
      <w:pPr>
        <w:pStyle w:val="Tijeloteksta"/>
        <w:ind w:left="7200"/>
        <w:jc w:val="left"/>
        <w:rPr>
          <w:rFonts w:cs="Times New Roman" w:hAnsi="Times New Roman" w:ascii="Times New Roman"/>
        </w:rPr>
      </w:pPr>
      <w:r w:rsidRPr="00E404D2">
        <w:rPr>
          <w:rFonts w:cs="Times New Roman" w:hAnsi="Times New Roman" w:ascii="Times New Roman"/>
        </w:rPr>
        <w:t>Stečajni sudac</w:t>
      </w:r>
    </w:p>
    <w:p w:rsidRDefault="0076384C" w:rsidP="0077752B" w:rsidR="0076384C" w:rsidRPr="00E404D2">
      <w:pPr>
        <w:ind w:left="7200"/>
      </w:pPr>
      <w:r w:rsidRPr="00E404D2">
        <w:t>Liljana Ugrin</w:t>
      </w:r>
    </w:p>
    <w:p w:rsidRDefault="00F03EB8" w:rsidP="0076384C" w:rsidR="00F03EB8">
      <w:pPr>
        <w:jc w:val="both"/>
      </w:pPr>
    </w:p>
    <w:p w:rsidRDefault="00AA6251" w:rsidP="0076384C" w:rsidR="00AA6251">
      <w:pPr>
        <w:jc w:val="both"/>
      </w:pPr>
    </w:p>
    <w:p w:rsidRDefault="00AA6251" w:rsidP="0076384C" w:rsidR="00AA6251">
      <w:pPr>
        <w:jc w:val="both"/>
      </w:pPr>
    </w:p>
    <w:p w:rsidRDefault="00AA6251" w:rsidP="0076384C" w:rsidR="00AA6251" w:rsidRPr="00E404D2">
      <w:pPr>
        <w:jc w:val="both"/>
      </w:pPr>
    </w:p>
    <w:p w:rsidRDefault="004869F8" w:rsidP="0076384C" w:rsidR="0076384C" w:rsidRPr="00E404D2">
      <w:pPr>
        <w:jc w:val="both"/>
      </w:pPr>
      <w:r w:rsidRPr="00E404D2">
        <w:lastRenderedPageBreak/>
        <w:t>P</w:t>
      </w:r>
      <w:r w:rsidR="0076384C" w:rsidRPr="00E404D2">
        <w:t>OUKA O PRAVNOM LIJEKU</w:t>
      </w:r>
    </w:p>
    <w:p w:rsidRDefault="0076384C" w:rsidP="0077752B" w:rsidR="00B34714" w:rsidRPr="00E404D2">
      <w:pPr>
        <w:jc w:val="both"/>
      </w:pPr>
      <w:r w:rsidRPr="00E404D2">
        <w:t xml:space="preserve">Protiv ovog rješenja </w:t>
      </w:r>
      <w:r w:rsidR="0077752B" w:rsidRPr="00E404D2">
        <w:t>nezadovoljna stranka može izjaviti ž</w:t>
      </w:r>
      <w:r w:rsidRPr="00E404D2">
        <w:t>alb</w:t>
      </w:r>
      <w:r w:rsidR="0077752B" w:rsidRPr="00E404D2">
        <w:t xml:space="preserve">u. </w:t>
      </w:r>
      <w:r w:rsidR="0077752B" w:rsidRPr="00E404D2">
        <w:rPr>
          <w:szCs w:val="24"/>
        </w:rPr>
        <w:t>Žalba se podnosi ovom sudu u dva istovjetna primjerka u roku od 8 dana od dana primitka prijepisa rješenja, a o žalbi odlučuje Visoki trgovački sud Republike Hrvatske u Zagrebu.</w:t>
      </w:r>
    </w:p>
    <w:p w:rsidRDefault="0077752B" w:rsidP="00AF54A3" w:rsidR="0077752B">
      <w:pPr>
        <w:rPr>
          <w:szCs w:val="24"/>
        </w:rPr>
      </w:pPr>
    </w:p>
    <w:p w:rsidRDefault="00AA6251" w:rsidP="00AF54A3" w:rsidR="00AA6251" w:rsidRPr="00E404D2">
      <w:pPr>
        <w:rPr>
          <w:szCs w:val="24"/>
        </w:rPr>
      </w:pPr>
    </w:p>
    <w:p w:rsidRDefault="00AF54A3" w:rsidP="00AF54A3" w:rsidR="00AF54A3" w:rsidRPr="001D2564">
      <w:pPr>
        <w:rPr>
          <w:szCs w:val="24"/>
        </w:rPr>
      </w:pPr>
      <w:r w:rsidRPr="001D2564">
        <w:rPr>
          <w:szCs w:val="24"/>
        </w:rPr>
        <w:t>DNA</w:t>
      </w:r>
    </w:p>
    <w:p w:rsidRDefault="00AA6251" w:rsidP="001D2564" w:rsidR="00AA6251">
      <w:pPr>
        <w:jc w:val="both"/>
        <w:rPr>
          <w:szCs w:val="24"/>
        </w:rPr>
      </w:pPr>
    </w:p>
    <w:p w:rsidRDefault="001D2564" w:rsidP="001D2564" w:rsidR="001D2564" w:rsidRPr="001D2564">
      <w:pPr>
        <w:jc w:val="both"/>
        <w:rPr>
          <w:szCs w:val="24"/>
        </w:rPr>
      </w:pPr>
      <w:r w:rsidRPr="001D2564">
        <w:rPr>
          <w:szCs w:val="24"/>
        </w:rPr>
        <w:t xml:space="preserve">Rješenje dostaviti: </w:t>
      </w:r>
      <w:r w:rsidR="00A50547">
        <w:rPr>
          <w:szCs w:val="24"/>
        </w:rPr>
        <w:t xml:space="preserve"> </w:t>
      </w:r>
      <w:r w:rsidRPr="001D2564">
        <w:rPr>
          <w:szCs w:val="24"/>
        </w:rPr>
        <w:t>predlagatelju  FINI</w:t>
      </w:r>
      <w:r w:rsidR="0010097C">
        <w:rPr>
          <w:szCs w:val="24"/>
        </w:rPr>
        <w:t xml:space="preserve"> uz odluku VTS-a</w:t>
      </w:r>
      <w:r w:rsidRPr="001D2564">
        <w:rPr>
          <w:szCs w:val="24"/>
        </w:rPr>
        <w:t xml:space="preserve"> </w:t>
      </w:r>
    </w:p>
    <w:p w:rsidRDefault="001D2564" w:rsidP="001D2564" w:rsidR="001D2564" w:rsidRPr="001D2564">
      <w:pPr>
        <w:jc w:val="both"/>
        <w:rPr>
          <w:szCs w:val="24"/>
        </w:rPr>
      </w:pPr>
      <w:r w:rsidRPr="001D2564">
        <w:rPr>
          <w:szCs w:val="24"/>
        </w:rPr>
        <w:t xml:space="preserve">                               </w:t>
      </w:r>
      <w:r w:rsidR="00AA6251">
        <w:rPr>
          <w:szCs w:val="24"/>
        </w:rPr>
        <w:t xml:space="preserve"> </w:t>
      </w:r>
      <w:r w:rsidRPr="001D2564">
        <w:rPr>
          <w:szCs w:val="24"/>
        </w:rPr>
        <w:t xml:space="preserve">dužniku i članu  uprave,  </w:t>
      </w:r>
      <w:r w:rsidR="0010097C">
        <w:rPr>
          <w:szCs w:val="24"/>
        </w:rPr>
        <w:t>uz odluku VTS-a</w:t>
      </w:r>
    </w:p>
    <w:p w:rsidRDefault="001D2564" w:rsidP="001D2564" w:rsidR="001D2564" w:rsidRPr="001D2564">
      <w:pPr>
        <w:jc w:val="both"/>
        <w:rPr>
          <w:szCs w:val="24"/>
        </w:rPr>
      </w:pPr>
      <w:r w:rsidRPr="001D2564">
        <w:rPr>
          <w:szCs w:val="24"/>
        </w:rPr>
        <w:t xml:space="preserve">                               </w:t>
      </w:r>
      <w:r w:rsidR="00AA6251">
        <w:rPr>
          <w:szCs w:val="24"/>
        </w:rPr>
        <w:t xml:space="preserve"> </w:t>
      </w:r>
      <w:r w:rsidRPr="001D2564">
        <w:rPr>
          <w:szCs w:val="24"/>
        </w:rPr>
        <w:t xml:space="preserve">ŽDO </w:t>
      </w:r>
    </w:p>
    <w:p w:rsidRDefault="001D2564" w:rsidP="001D2564" w:rsidR="001D2564" w:rsidRPr="001D2564">
      <w:pPr>
        <w:jc w:val="both"/>
        <w:rPr>
          <w:szCs w:val="24"/>
        </w:rPr>
      </w:pPr>
      <w:r w:rsidRPr="001D2564">
        <w:rPr>
          <w:szCs w:val="24"/>
        </w:rPr>
        <w:tab/>
      </w:r>
      <w:r w:rsidRPr="001D2564">
        <w:rPr>
          <w:szCs w:val="24"/>
        </w:rPr>
        <w:tab/>
        <w:t xml:space="preserve"> </w:t>
      </w:r>
      <w:r>
        <w:rPr>
          <w:szCs w:val="24"/>
        </w:rPr>
        <w:t xml:space="preserve">       </w:t>
      </w:r>
      <w:r w:rsidRPr="001D2564">
        <w:rPr>
          <w:szCs w:val="24"/>
        </w:rPr>
        <w:t xml:space="preserve">Poreznoj upravi </w:t>
      </w:r>
    </w:p>
    <w:p w:rsidRDefault="001D2564" w:rsidP="001D2564" w:rsidR="001D2564">
      <w:pPr>
        <w:jc w:val="both"/>
        <w:rPr>
          <w:szCs w:val="24"/>
        </w:rPr>
      </w:pPr>
      <w:r w:rsidRPr="001D2564">
        <w:rPr>
          <w:szCs w:val="24"/>
        </w:rPr>
        <w:t xml:space="preserve">                             </w:t>
      </w:r>
      <w:r w:rsidR="00AA6251">
        <w:rPr>
          <w:szCs w:val="24"/>
        </w:rPr>
        <w:t xml:space="preserve">   </w:t>
      </w:r>
      <w:r w:rsidRPr="001D2564">
        <w:rPr>
          <w:szCs w:val="24"/>
        </w:rPr>
        <w:t xml:space="preserve">objaviti  na mrežnoj stranice e-Oglasne ploče suda </w:t>
      </w:r>
    </w:p>
    <w:p w:rsidRDefault="00AA6251" w:rsidP="001D2564" w:rsidR="00AA6251" w:rsidRPr="001D2564">
      <w:pPr>
        <w:jc w:val="both"/>
        <w:rPr>
          <w:szCs w:val="24"/>
        </w:rPr>
      </w:pPr>
    </w:p>
    <w:p w:rsidRDefault="00AF54A3" w:rsidP="00CF72F8" w:rsidR="00AA6251">
      <w:pPr>
        <w:rPr>
          <w:szCs w:val="24"/>
        </w:rPr>
      </w:pPr>
      <w:r w:rsidRPr="001D2564">
        <w:rPr>
          <w:szCs w:val="24"/>
        </w:rPr>
        <w:t xml:space="preserve">U Rijeci, </w:t>
      </w:r>
      <w:r w:rsidR="00E404D2" w:rsidRPr="001D2564">
        <w:rPr>
          <w:szCs w:val="24"/>
        </w:rPr>
        <w:t>25. siječnja 2016</w:t>
      </w:r>
      <w:r w:rsidRPr="001D2564">
        <w:rPr>
          <w:szCs w:val="24"/>
        </w:rPr>
        <w:t xml:space="preserve">.   </w:t>
      </w:r>
      <w:r w:rsidR="0077752B" w:rsidRPr="001D2564">
        <w:rPr>
          <w:szCs w:val="24"/>
        </w:rPr>
        <w:t xml:space="preserve"> </w:t>
      </w:r>
      <w:r w:rsidRPr="001D2564">
        <w:rPr>
          <w:szCs w:val="24"/>
        </w:rPr>
        <w:t xml:space="preserve">  </w:t>
      </w:r>
    </w:p>
    <w:p w:rsidRDefault="00AA6251" w:rsidP="00CF72F8" w:rsidR="00AA6251">
      <w:pPr>
        <w:rPr>
          <w:szCs w:val="24"/>
        </w:rPr>
      </w:pPr>
    </w:p>
    <w:p w:rsidRDefault="00AF54A3" w:rsidP="00AA6251" w:rsidR="00BF4980" w:rsidRPr="001D2564">
      <w:pPr>
        <w:ind w:firstLine="720" w:left="720"/>
        <w:rPr>
          <w:szCs w:val="24"/>
        </w:rPr>
      </w:pPr>
      <w:r w:rsidRPr="001D2564">
        <w:rPr>
          <w:szCs w:val="24"/>
        </w:rPr>
        <w:t xml:space="preserve">sudac          </w:t>
      </w:r>
    </w:p>
    <w:sectPr w:rsidR="00BF4980" w:rsidRPr="001D2564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5C2" w:rsidR="00C205C2">
      <w:r>
        <w:separator/>
      </w:r>
    </w:p>
  </w:endnote>
  <w:endnote w:id="0" w:type="continuationSeparator">
    <w:p w:rsidRDefault="00C205C2" w:rsidR="00C2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5C2" w:rsidR="00C205C2">
      <w:r>
        <w:separator/>
      </w:r>
    </w:p>
  </w:footnote>
  <w:footnote w:id="0" w:type="continuationSeparator">
    <w:p w:rsidRDefault="00C205C2" w:rsidR="00C20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D1" w:rsidP="008864BE" w:rsidR="00F464D1" w:rsidRPr="003F130D">
    <w:pPr>
      <w:jc w:val="right"/>
    </w:pPr>
    <w:r w:rsidRPr="003F130D">
      <w:t>Posl.broj 7 St-</w:t>
    </w:r>
    <w:r w:rsidR="003002E9">
      <w:t>827</w:t>
    </w:r>
    <w:r w:rsidRPr="003F130D">
      <w:t>/1</w:t>
    </w:r>
    <w:r w:rsidR="003002E9">
      <w:t>5</w:t>
    </w:r>
    <w:r w:rsidRPr="003F130D">
      <w:t>-</w:t>
    </w:r>
    <w:r w:rsidR="00AA625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C4AEE"/>
    <w:multiLevelType w:val="hybridMultilevel"/>
    <w:tmpl w:val="6FF80638"/>
    <w:lvl w:tplc="EEF02E10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DFA"/>
    <w:rsid w:val="0000586C"/>
    <w:rsid w:val="00011FB7"/>
    <w:rsid w:val="00012FA7"/>
    <w:rsid w:val="00016EC0"/>
    <w:rsid w:val="00023A3A"/>
    <w:rsid w:val="0002685B"/>
    <w:rsid w:val="00040135"/>
    <w:rsid w:val="00076C05"/>
    <w:rsid w:val="0008311E"/>
    <w:rsid w:val="00083F50"/>
    <w:rsid w:val="000A21B8"/>
    <w:rsid w:val="000A371D"/>
    <w:rsid w:val="000A5654"/>
    <w:rsid w:val="000C1E35"/>
    <w:rsid w:val="000D4078"/>
    <w:rsid w:val="000D63B7"/>
    <w:rsid w:val="000F6F8D"/>
    <w:rsid w:val="0010097C"/>
    <w:rsid w:val="00127D12"/>
    <w:rsid w:val="0014190D"/>
    <w:rsid w:val="001843FB"/>
    <w:rsid w:val="00190E89"/>
    <w:rsid w:val="00191970"/>
    <w:rsid w:val="001B6F91"/>
    <w:rsid w:val="001C4E49"/>
    <w:rsid w:val="001C6F8A"/>
    <w:rsid w:val="001D2564"/>
    <w:rsid w:val="001D4F2D"/>
    <w:rsid w:val="001F0279"/>
    <w:rsid w:val="00210CCD"/>
    <w:rsid w:val="00216622"/>
    <w:rsid w:val="002354BE"/>
    <w:rsid w:val="00275B01"/>
    <w:rsid w:val="0027735D"/>
    <w:rsid w:val="00281630"/>
    <w:rsid w:val="002A6231"/>
    <w:rsid w:val="002B5BDF"/>
    <w:rsid w:val="002B7DC1"/>
    <w:rsid w:val="002E001C"/>
    <w:rsid w:val="002E55BB"/>
    <w:rsid w:val="003002E9"/>
    <w:rsid w:val="003068E3"/>
    <w:rsid w:val="00307041"/>
    <w:rsid w:val="00312206"/>
    <w:rsid w:val="003155C7"/>
    <w:rsid w:val="00315E26"/>
    <w:rsid w:val="0032260A"/>
    <w:rsid w:val="003262DE"/>
    <w:rsid w:val="003276A3"/>
    <w:rsid w:val="00334327"/>
    <w:rsid w:val="0033490A"/>
    <w:rsid w:val="00334A13"/>
    <w:rsid w:val="00335958"/>
    <w:rsid w:val="0035744C"/>
    <w:rsid w:val="00365EA9"/>
    <w:rsid w:val="00370A64"/>
    <w:rsid w:val="003713DA"/>
    <w:rsid w:val="00376B9C"/>
    <w:rsid w:val="00376E1C"/>
    <w:rsid w:val="00383024"/>
    <w:rsid w:val="00386561"/>
    <w:rsid w:val="00391F98"/>
    <w:rsid w:val="0039597C"/>
    <w:rsid w:val="003D119B"/>
    <w:rsid w:val="003F130D"/>
    <w:rsid w:val="00416A2D"/>
    <w:rsid w:val="00447344"/>
    <w:rsid w:val="0045075D"/>
    <w:rsid w:val="0045083F"/>
    <w:rsid w:val="004618E1"/>
    <w:rsid w:val="004678A5"/>
    <w:rsid w:val="004869F8"/>
    <w:rsid w:val="00493B30"/>
    <w:rsid w:val="00494482"/>
    <w:rsid w:val="004968DF"/>
    <w:rsid w:val="004B0483"/>
    <w:rsid w:val="004D2BEF"/>
    <w:rsid w:val="004D44B0"/>
    <w:rsid w:val="004D534C"/>
    <w:rsid w:val="004F097C"/>
    <w:rsid w:val="004F349E"/>
    <w:rsid w:val="00525EAA"/>
    <w:rsid w:val="005277EF"/>
    <w:rsid w:val="005357AA"/>
    <w:rsid w:val="00540C4B"/>
    <w:rsid w:val="00543DFC"/>
    <w:rsid w:val="00550925"/>
    <w:rsid w:val="005657C7"/>
    <w:rsid w:val="005A00EC"/>
    <w:rsid w:val="005B0360"/>
    <w:rsid w:val="005B36B2"/>
    <w:rsid w:val="005B41C2"/>
    <w:rsid w:val="005B6AD4"/>
    <w:rsid w:val="005C232C"/>
    <w:rsid w:val="005D019A"/>
    <w:rsid w:val="005E1419"/>
    <w:rsid w:val="005E4BE3"/>
    <w:rsid w:val="006079C7"/>
    <w:rsid w:val="0065550B"/>
    <w:rsid w:val="0068114A"/>
    <w:rsid w:val="006849C4"/>
    <w:rsid w:val="00695F65"/>
    <w:rsid w:val="006A1A24"/>
    <w:rsid w:val="006B0033"/>
    <w:rsid w:val="006B44BA"/>
    <w:rsid w:val="006B6068"/>
    <w:rsid w:val="006E19BF"/>
    <w:rsid w:val="006E6FE8"/>
    <w:rsid w:val="006F5DDB"/>
    <w:rsid w:val="00700F13"/>
    <w:rsid w:val="007072AB"/>
    <w:rsid w:val="0072561A"/>
    <w:rsid w:val="00734176"/>
    <w:rsid w:val="00744B90"/>
    <w:rsid w:val="00751B23"/>
    <w:rsid w:val="007627C3"/>
    <w:rsid w:val="0076384C"/>
    <w:rsid w:val="00764B81"/>
    <w:rsid w:val="00765E60"/>
    <w:rsid w:val="00774012"/>
    <w:rsid w:val="0077752B"/>
    <w:rsid w:val="00793865"/>
    <w:rsid w:val="007943F5"/>
    <w:rsid w:val="00794616"/>
    <w:rsid w:val="007A3D92"/>
    <w:rsid w:val="007A4FC2"/>
    <w:rsid w:val="007A6467"/>
    <w:rsid w:val="007B7DF2"/>
    <w:rsid w:val="007C374C"/>
    <w:rsid w:val="007C50F6"/>
    <w:rsid w:val="007D2C5D"/>
    <w:rsid w:val="007D73A2"/>
    <w:rsid w:val="0083291D"/>
    <w:rsid w:val="008502DA"/>
    <w:rsid w:val="00850426"/>
    <w:rsid w:val="00852F6A"/>
    <w:rsid w:val="00870468"/>
    <w:rsid w:val="008715F3"/>
    <w:rsid w:val="00873529"/>
    <w:rsid w:val="008741D7"/>
    <w:rsid w:val="0087516D"/>
    <w:rsid w:val="0088249D"/>
    <w:rsid w:val="008864BE"/>
    <w:rsid w:val="008B23B7"/>
    <w:rsid w:val="008B29D5"/>
    <w:rsid w:val="008B5487"/>
    <w:rsid w:val="008D0191"/>
    <w:rsid w:val="008E4218"/>
    <w:rsid w:val="008E5B6C"/>
    <w:rsid w:val="008E6FB8"/>
    <w:rsid w:val="008F2E87"/>
    <w:rsid w:val="00910E80"/>
    <w:rsid w:val="009252C4"/>
    <w:rsid w:val="0094019B"/>
    <w:rsid w:val="0094373B"/>
    <w:rsid w:val="0095527B"/>
    <w:rsid w:val="009770BC"/>
    <w:rsid w:val="00982347"/>
    <w:rsid w:val="00984C15"/>
    <w:rsid w:val="00986454"/>
    <w:rsid w:val="009962D7"/>
    <w:rsid w:val="009A5593"/>
    <w:rsid w:val="009B10D8"/>
    <w:rsid w:val="009D3B6C"/>
    <w:rsid w:val="009E1E08"/>
    <w:rsid w:val="009E4AB6"/>
    <w:rsid w:val="009F09E7"/>
    <w:rsid w:val="00A075D4"/>
    <w:rsid w:val="00A15823"/>
    <w:rsid w:val="00A345E0"/>
    <w:rsid w:val="00A34798"/>
    <w:rsid w:val="00A46AE8"/>
    <w:rsid w:val="00A473FE"/>
    <w:rsid w:val="00A50547"/>
    <w:rsid w:val="00A74571"/>
    <w:rsid w:val="00A7746F"/>
    <w:rsid w:val="00A811C9"/>
    <w:rsid w:val="00A81AB0"/>
    <w:rsid w:val="00A830C0"/>
    <w:rsid w:val="00A911A9"/>
    <w:rsid w:val="00AA2977"/>
    <w:rsid w:val="00AA6251"/>
    <w:rsid w:val="00AA6EF6"/>
    <w:rsid w:val="00AB0420"/>
    <w:rsid w:val="00AB50AF"/>
    <w:rsid w:val="00AB706A"/>
    <w:rsid w:val="00AC7AEF"/>
    <w:rsid w:val="00AD12E7"/>
    <w:rsid w:val="00AE4B9B"/>
    <w:rsid w:val="00AF3042"/>
    <w:rsid w:val="00AF3076"/>
    <w:rsid w:val="00AF54A3"/>
    <w:rsid w:val="00B07B7C"/>
    <w:rsid w:val="00B3187A"/>
    <w:rsid w:val="00B34714"/>
    <w:rsid w:val="00B452EB"/>
    <w:rsid w:val="00B54D7F"/>
    <w:rsid w:val="00B56F79"/>
    <w:rsid w:val="00B57839"/>
    <w:rsid w:val="00B85C23"/>
    <w:rsid w:val="00BA05B4"/>
    <w:rsid w:val="00BA2687"/>
    <w:rsid w:val="00BB6993"/>
    <w:rsid w:val="00BB7C8C"/>
    <w:rsid w:val="00BF4980"/>
    <w:rsid w:val="00C04BB5"/>
    <w:rsid w:val="00C138C4"/>
    <w:rsid w:val="00C14246"/>
    <w:rsid w:val="00C14867"/>
    <w:rsid w:val="00C14A3F"/>
    <w:rsid w:val="00C205C2"/>
    <w:rsid w:val="00C23C6C"/>
    <w:rsid w:val="00C32071"/>
    <w:rsid w:val="00C3775D"/>
    <w:rsid w:val="00C37D62"/>
    <w:rsid w:val="00C50B68"/>
    <w:rsid w:val="00C57546"/>
    <w:rsid w:val="00C67DD6"/>
    <w:rsid w:val="00C76E71"/>
    <w:rsid w:val="00C76EB5"/>
    <w:rsid w:val="00CA6B82"/>
    <w:rsid w:val="00CB07F9"/>
    <w:rsid w:val="00CD1187"/>
    <w:rsid w:val="00CD1D81"/>
    <w:rsid w:val="00CE58A7"/>
    <w:rsid w:val="00CE79DB"/>
    <w:rsid w:val="00CF6926"/>
    <w:rsid w:val="00CF72F8"/>
    <w:rsid w:val="00D24A72"/>
    <w:rsid w:val="00D33679"/>
    <w:rsid w:val="00D37BF1"/>
    <w:rsid w:val="00D43170"/>
    <w:rsid w:val="00D6595C"/>
    <w:rsid w:val="00D96AD8"/>
    <w:rsid w:val="00DA7F23"/>
    <w:rsid w:val="00DC207A"/>
    <w:rsid w:val="00DD0ACF"/>
    <w:rsid w:val="00DF676F"/>
    <w:rsid w:val="00E00236"/>
    <w:rsid w:val="00E114FC"/>
    <w:rsid w:val="00E13424"/>
    <w:rsid w:val="00E20432"/>
    <w:rsid w:val="00E21A37"/>
    <w:rsid w:val="00E31306"/>
    <w:rsid w:val="00E3473B"/>
    <w:rsid w:val="00E36C03"/>
    <w:rsid w:val="00E404D2"/>
    <w:rsid w:val="00E5072E"/>
    <w:rsid w:val="00E526A5"/>
    <w:rsid w:val="00E5391B"/>
    <w:rsid w:val="00E611C5"/>
    <w:rsid w:val="00E76DCB"/>
    <w:rsid w:val="00E87213"/>
    <w:rsid w:val="00EB68D7"/>
    <w:rsid w:val="00EB6F52"/>
    <w:rsid w:val="00EC21FC"/>
    <w:rsid w:val="00EF1943"/>
    <w:rsid w:val="00EF3E87"/>
    <w:rsid w:val="00EF44CE"/>
    <w:rsid w:val="00EF4CD3"/>
    <w:rsid w:val="00F03EB8"/>
    <w:rsid w:val="00F07A25"/>
    <w:rsid w:val="00F17CF7"/>
    <w:rsid w:val="00F21239"/>
    <w:rsid w:val="00F21853"/>
    <w:rsid w:val="00F2575E"/>
    <w:rsid w:val="00F43AF3"/>
    <w:rsid w:val="00F464D1"/>
    <w:rsid w:val="00F6443E"/>
    <w:rsid w:val="00F73905"/>
    <w:rsid w:val="00F74153"/>
    <w:rsid w:val="00F74B2A"/>
    <w:rsid w:val="00F74D03"/>
    <w:rsid w:val="00FA2233"/>
    <w:rsid w:val="00FC3875"/>
    <w:rsid w:val="00FC5BAF"/>
    <w:rsid w:val="00FD0652"/>
    <w:rsid w:val="00FE3789"/>
    <w:rsid w:val="00FF0175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6A2D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link w:val="ObinitekstChar"/>
    <w:rsid w:val="003F130D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3F130D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AA62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625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50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5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6A2D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link w:val="ObinitekstChar"/>
    <w:rsid w:val="003F130D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3F130D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AA6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625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50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5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EXPRESS d.o.o.  Matulji</izvorni_sadrzaj>
    <derivirana_varijabla naziv="DomainObject.Predmet.ProtustrankaFormated_1">  ADRIA EXPRESS d.o.o.  Matulji</derivirana_varijabla>
  </DomainObject.Predmet.ProtustrankaFormated>
  <DomainObject.Predmet.ProtustrankaFormatedOIB>
    <izvorni_sadrzaj>  ADRIA EXPRESS d.o.o.  Matulji, OIB 70928670298</izvorni_sadrzaj>
    <derivirana_varijabla naziv="DomainObject.Predmet.ProtustrankaFormatedOIB_1">  ADRIA EXPRESS d.o.o.  Matulji, OIB 70928670298</derivirana_varijabla>
  </DomainObject.Predmet.ProtustrankaFormatedOIB>
  <DomainObject.Predmet.ProtustrankaFormatedWithAdress>
    <izvorni_sadrzaj> ADRIA EXPRESS d.o.o.  Matulji, Kvarnerska cesta 8, 51 211 Matulji</izvorni_sadrzaj>
    <derivirana_varijabla naziv="DomainObject.Predmet.ProtustrankaFormatedWithAdress_1"> ADRIA EXPRESS d.o.o.  Matulji, Kvarnerska cesta 8, 51 211 Matulji</derivirana_varijabla>
  </DomainObject.Predmet.ProtustrankaFormatedWithAdress>
  <DomainObject.Predmet.ProtustrankaFormatedWithAdressOIB>
    <izvorni_sadrzaj> ADRIA EXPRESS d.o.o.  Matulji, OIB 70928670298, Kvarnerska cesta 8, 51 211 Matulji</izvorni_sadrzaj>
    <derivirana_varijabla naziv="DomainObject.Predmet.ProtustrankaFormatedWithAdressOIB_1"> ADRIA EXPRESS d.o.o.  Matulji, OIB 70928670298, Kvarnerska cesta 8, 51 211 Matulji</derivirana_varijabla>
  </DomainObject.Predmet.ProtustrankaFormatedWithAdressOIB>
  <DomainObject.Predmet.ProtustrankaWithAdress>
    <izvorni_sadrzaj>ADRIA EXPRESS d.o.o.  Matulji Kvarnerska cesta 8, 51 211 Matulji</izvorni_sadrzaj>
    <derivirana_varijabla naziv="DomainObject.Predmet.ProtustrankaWithAdress_1">ADRIA EXPRESS d.o.o.  Matulji Kvarnerska cesta 8, 51 211 Matulji</derivirana_varijabla>
  </DomainObject.Predmet.ProtustrankaWithAdress>
  <DomainObject.Predmet.ProtustrankaWithAdressOIB>
    <izvorni_sadrzaj>ADRIA EXPRESS d.o.o.  Matulji, OIB 70928670298, Kvarnerska cesta 8, 51 211 Matulji</izvorni_sadrzaj>
    <derivirana_varijabla naziv="DomainObject.Predmet.ProtustrankaWithAdressOIB_1">ADRIA EXPRESS d.o.o.  Matulji, OIB 70928670298, Kvarnerska cesta 8, 51 211 Matulji</derivirana_varijabla>
  </DomainObject.Predmet.ProtustrankaWithAdressOIB>
  <DomainObject.Predmet.ProtustrankaNazivFormated>
    <izvorni_sadrzaj>ADRIA EXPRESS d.o.o.  Matulji</izvorni_sadrzaj>
    <derivirana_varijabla naziv="DomainObject.Predmet.ProtustrankaNazivFormated_1">ADRIA EXPRESS d.o.o.  Matulji</derivirana_varijabla>
  </DomainObject.Predmet.ProtustrankaNazivFormated>
  <DomainObject.Predmet.ProtustrankaNazivFormatedOIB>
    <izvorni_sadrzaj>ADRIA EXPRESS d.o.o.  Matulji, OIB 70928670298</izvorni_sadrzaj>
    <derivirana_varijabla naziv="DomainObject.Predmet.ProtustrankaNazivFormatedOIB_1">ADRIA EXPRESS d.o.o.  Matulji, OIB 70928670298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EXPRESS d.o.o.  Matulji</item>
    </izvorni_sadrzaj>
    <derivirana_varijabla naziv="DomainObject.Predmet.ProtuStrankaListFormated_1">
      <item>ADRIA EXPRESS d.o.o.  Matulji</item>
    </derivirana_varijabla>
  </DomainObject.Predmet.ProtuStrankaListFormated>
  <DomainObject.Predmet.ProtuStrankaListFormatedOIB>
    <izvorni_sadrzaj>
      <item>ADRIA EXPRESS d.o.o.  Matulji, OIB 70928670298</item>
    </izvorni_sadrzaj>
    <derivirana_varijabla naziv="DomainObject.Predmet.ProtuStrankaListFormatedOIB_1">
      <item>ADRIA EXPRESS d.o.o.  Matulji, OIB 70928670298</item>
    </derivirana_varijabla>
  </DomainObject.Predmet.ProtuStrankaListFormatedOIB>
  <DomainObject.Predmet.ProtuStrankaListFormatedWithAdress>
    <izvorni_sadrzaj>
      <item>ADRIA EXPRESS d.o.o.  Matulji, Kvarnerska cesta 8, 51 211 Matulji</item>
    </izvorni_sadrzaj>
    <derivirana_varijabla naziv="DomainObject.Predmet.ProtuStrankaListFormatedWithAdress_1">
      <item>ADRIA EXPRESS d.o.o.  Matulji, Kvarnerska cesta 8, 51 211 Matulji</item>
    </derivirana_varijabla>
  </DomainObject.Predmet.ProtuStrankaListFormatedWithAdress>
  <DomainObject.Predmet.ProtuStrankaListFormatedWithAdressOIB>
    <izvorni_sadrzaj>
      <item>ADRIA EXPRESS d.o.o.  Matulji, OIB 70928670298, Kvarnerska cesta 8, 51 211 Matulji</item>
    </izvorni_sadrzaj>
    <derivirana_varijabla naziv="DomainObject.Predmet.ProtuStrankaListFormatedWithAdressOIB_1">
      <item>ADRIA EXPRESS d.o.o.  Matulji, OIB 70928670298, Kvarnerska cesta 8, 51 211 Matulji</item>
    </derivirana_varijabla>
  </DomainObject.Predmet.ProtuStrankaListFormatedWithAdressOIB>
  <DomainObject.Predmet.ProtuStrankaListNazivFormated>
    <izvorni_sadrzaj>
      <item>ADRIA EXPRESS d.o.o.  Matulji</item>
    </izvorni_sadrzaj>
    <derivirana_varijabla naziv="DomainObject.Predmet.ProtuStrankaListNazivFormated_1">
      <item>ADRIA EXPRESS d.o.o.  Matulji</item>
    </derivirana_varijabla>
  </DomainObject.Predmet.ProtuStrankaListNazivFormated>
  <DomainObject.Predmet.ProtuStrankaListNazivFormatedOIB>
    <izvorni_sadrzaj>
      <item>ADRIA EXPRESS d.o.o.  Matulji, OIB 70928670298</item>
    </izvorni_sadrzaj>
    <derivirana_varijabla naziv="DomainObject.Predmet.ProtuStrankaListNazivFormatedOIB_1">
      <item>ADRIA EXPRESS d.o.o.  Matulji, OIB 70928670298</item>
    </derivirana_varijabla>
  </DomainObject.Predmet.ProtuStrankaListNazivFormatedOIB>
  <DomainObject.Predmet.OstaliListFormated>
    <izvorni_sadrzaj>
      <item>Krunoslav Jakopčević</item>
      <item>Ivan Jakopčević</item>
    </izvorni_sadrzaj>
    <derivirana_varijabla naziv="DomainObject.Predmet.OstaliListFormated_1">
      <item>Krunoslav Jakopčević</item>
      <item>Ivan Jakopčević</item>
    </derivirana_varijabla>
  </DomainObject.Predmet.OstaliListFormated>
  <DomainObject.Predmet.OstaliListFormatedOIB>
    <izvorni_sadrzaj>
      <item>Krunoslav Jakopčević, OIB 20085087521</item>
      <item>Ivan Jakopčević</item>
    </izvorni_sadrzaj>
    <derivirana_varijabla naziv="DomainObject.Predmet.OstaliListFormatedOIB_1">
      <item>Krunoslav Jakopčević, OIB 20085087521</item>
      <item>Ivan Jakopčević</item>
    </derivirana_varijabla>
  </DomainObject.Predmet.OstaliListFormatedOIB>
  <DomainObject.Predmet.OstaliListFormatedWithAdress>
    <izvorni_sadrzaj>
      <item>Krunoslav Jakopčević, Kvarnerska cesta 8, 51211 Matulji</item>
      <item>Ivan Jakopčević, Kvarnerska cesta 8, 51211 Matulji</item>
    </izvorni_sadrzaj>
    <derivirana_varijabla naziv="DomainObject.Predmet.OstaliListFormatedWithAdress_1">
      <item>Krunoslav Jakopčević, Kvarnerska cesta 8, 51211 Matulji</item>
      <item>Ivan Jakopčević, Kvarnerska cesta 8, 51211 Matulji</item>
    </derivirana_varijabla>
  </DomainObject.Predmet.OstaliListFormatedWithAdress>
  <DomainObject.Predmet.OstaliListFormatedWithAdressOIB>
    <izvorni_sadrzaj>
      <item>Krunoslav Jakopčević, OIB 20085087521, Kvarnerska cesta 8, 51211 Matulji</item>
      <item>Ivan Jakopčević, Kvarnerska cesta 8, 51211 Matulji</item>
    </izvorni_sadrzaj>
    <derivirana_varijabla naziv="DomainObject.Predmet.OstaliListFormatedWithAdressOIB_1">
      <item>Krunoslav Jakopčević, OIB 20085087521, Kvarnerska cesta 8, 51211 Matulji</item>
      <item>Ivan Jakopčević, Kvarnerska cesta 8, 51211 Matulji</item>
    </derivirana_varijabla>
  </DomainObject.Predmet.OstaliListFormatedWithAdressOIB>
  <DomainObject.Predmet.OstaliListNazivFormated>
    <izvorni_sadrzaj>
      <item>Krunoslav Jakopčević</item>
      <item>Ivan Jakopčević</item>
    </izvorni_sadrzaj>
    <derivirana_varijabla naziv="DomainObject.Predmet.OstaliListNazivFormated_1">
      <item>Krunoslav Jakopčević</item>
      <item>Ivan Jakopčević</item>
    </derivirana_varijabla>
  </DomainObject.Predmet.OstaliListNazivFormated>
  <DomainObject.Predmet.OstaliListNazivFormatedOIB>
    <izvorni_sadrzaj>
      <item>Krunoslav Jakopčević, OIB 20085087521</item>
      <item>Ivan Jakopčević</item>
    </izvorni_sadrzaj>
    <derivirana_varijabla naziv="DomainObject.Predmet.OstaliListNazivFormatedOIB_1">
      <item>Krunoslav Jakopčević, OIB 20085087521</item>
      <item>Ivan Jakopčević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EXPRESS d.o.o.  Matulji</izvorni_sadrzaj>
    <derivirana_varijabla naziv="DomainObject.Predmet.ProtustrankaIDrugi_1">ADRIA EXPRESS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EXPRESS d.o.o.  Matulji, OIB 70928670298, Kvarnerska cesta 8, 51 211 Matulji</izvorni_sadrzaj>
    <derivirana_varijabla naziv="DomainObject.Predmet.ProtustrankaIDrugiAdressOIB_1">ADRIA EXPRESS d.o.o.  Matulji, OIB 70928670298,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EXPRESS d.o.o.  Matulji</item>
      <item>Krunoslav Jakopčević</item>
      <item>Ivan Jakopčević</item>
    </izvorni_sadrzaj>
    <derivirana_varijabla naziv="DomainObject.Predmet.SudioniciListNaziv_1">
      <item>FINA  Rijeka</item>
      <item>ADRIA EXPRESS d.o.o.  Matulji</item>
      <item>Krunoslav Jakopčević</item>
      <item>Ivan Jakopčević</item>
    </derivirana_varijabla>
  </DomainObject.Predmet.SudioniciListNaziv>
  <DomainObject.Predmet.SudioniciListAdressOIB>
    <izvorni_sadrzaj>
      <item>FINA  Rijeka, OIB 85821130368, Frana Kurelca 8,51 000 Rijeka</item>
      <item>ADRIA EXPRESS d.o.o.  Matulji, OIB 70928670298, Kvarnerska cesta 8,51 211 Matulji</item>
      <item>Krunoslav Jakopčević, OIB 20085087521, Kvarnerska cesta 8,51211 Matulji</item>
      <item>Ivan Jakopčević, Kvarnerska cesta 8,51211 Matulji</item>
    </izvorni_sadrzaj>
    <derivirana_varijabla naziv="DomainObject.Predmet.SudioniciListAdressOIB_1">
      <item>FINA  Rijeka, OIB 85821130368, Frana Kurelca 8,51 000 Rijeka</item>
      <item>ADRIA EXPRESS d.o.o.  Matulji, OIB 70928670298, Kvarnerska cesta 8,51 211 Matulji</item>
      <item>Krunoslav Jakopčević, OIB 20085087521, Kvarnerska cesta 8,51211 Matulji</item>
      <item>Ivan Jakopčević, Kvarnerska cesta 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70928670298</item>
      <item>, OIB 20085087521</item>
      <item>, OIB null</item>
    </izvorni_sadrzaj>
    <derivirana_varijabla naziv="DomainObject.Predmet.SudioniciListNazivOIB_1">
      <item>, OIB 85821130368</item>
      <item>, OIB 70928670298</item>
      <item>, OIB 20085087521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696</properties:Words>
  <properties:Characters>3652</properties:Characters>
  <properties:Lines>106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2016-01-25T12:18:00Z</dcterms:created>
  <dc:creator>T SUD</dc:creator>
  <cp:lastModifiedBy>Tanja Fidel</cp:lastModifiedBy>
  <cp:lastPrinted>2016-01-25T12:23:00Z</cp:lastPrinted>
  <dcterms:modified xmlns:xsi="http://www.w3.org/2001/XMLSchema-instance" xsi:type="dcterms:W3CDTF">2016-01-25T12:29:00Z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