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666a" w14:paraId="785666a" w:rsidRDefault="005F26F2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DE7EA0" w:rsidP="00DE7EA0" w:rsidR="00DE7EA0">
      <w:pPr>
        <w:pStyle w:val="Odlomakpopisa"/>
        <w:ind w:firstLine="708" w:left="0"/>
        <w:jc w:val="both"/>
      </w:pPr>
    </w:p>
    <w:p w:rsidRDefault="00AF387A" w:rsidP="00DE7EA0" w:rsidR="00AF387A">
      <w:pPr>
        <w:pStyle w:val="Odlomakpopisa"/>
        <w:ind w:firstLine="708" w:left="0"/>
        <w:jc w:val="both"/>
      </w:pPr>
    </w:p>
    <w:p w:rsidRDefault="00AF387A" w:rsidP="00DE7EA0" w:rsidR="00AF387A">
      <w:pPr>
        <w:pStyle w:val="Odlomakpopisa"/>
        <w:ind w:firstLine="708" w:left="0"/>
        <w:jc w:val="both"/>
      </w:pPr>
    </w:p>
    <w:p w:rsidRDefault="006A6683" w:rsidP="006A6683" w:rsidR="006A6683" w:rsidRPr="001F122F">
      <w:pPr>
        <w:jc w:val="right"/>
        <w:rPr>
          <w:sz w:val="24"/>
          <w:szCs w:val="24"/>
        </w:rPr>
      </w:pPr>
      <w:r w:rsidRPr="001F122F">
        <w:rPr>
          <w:sz w:val="24"/>
          <w:szCs w:val="24"/>
        </w:rPr>
        <w:t>40</w:t>
      </w:r>
      <w:r w:rsidRPr="001F122F">
        <w:rPr>
          <w:b/>
          <w:sz w:val="24"/>
          <w:szCs w:val="24"/>
        </w:rPr>
        <w:t xml:space="preserve">. </w:t>
      </w:r>
      <w:r w:rsidRPr="001F122F">
        <w:rPr>
          <w:sz w:val="24"/>
          <w:szCs w:val="24"/>
        </w:rPr>
        <w:t>St-</w:t>
      </w:r>
      <w:r>
        <w:rPr>
          <w:sz w:val="24"/>
          <w:szCs w:val="24"/>
        </w:rPr>
        <w:t>3150/2018</w:t>
      </w:r>
    </w:p>
    <w:p w:rsidRDefault="006A6683" w:rsidP="006A6683" w:rsidR="006A6683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6A6683" w:rsidP="006A6683" w:rsidR="006A6683" w:rsidRPr="00272503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R E P U B L I K A  H R V A T S K A </w:t>
      </w:r>
    </w:p>
    <w:p w:rsidRDefault="000D59E6" w:rsidP="006A6683" w:rsidR="006A6683" w:rsidRPr="0027250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D O P U N S K O  </w:t>
      </w:r>
      <w:r w:rsidR="006A6683" w:rsidRPr="00272503">
        <w:rPr>
          <w:sz w:val="24"/>
          <w:szCs w:val="24"/>
        </w:rPr>
        <w:t xml:space="preserve"> R J E Š E NJ E</w:t>
      </w:r>
    </w:p>
    <w:p w:rsidRDefault="006A6683" w:rsidP="006A6683" w:rsidR="006A6683" w:rsidRPr="00272503">
      <w:pPr>
        <w:jc w:val="center"/>
        <w:rPr>
          <w:b/>
          <w:sz w:val="24"/>
          <w:szCs w:val="24"/>
        </w:rPr>
      </w:pPr>
    </w:p>
    <w:p w:rsidRDefault="006A6683" w:rsidP="006A6683" w:rsidR="006A6683" w:rsidRPr="0057383A">
      <w:pPr>
        <w:ind w:firstLine="708"/>
        <w:jc w:val="both"/>
        <w:rPr>
          <w:sz w:val="24"/>
          <w:szCs w:val="24"/>
        </w:rPr>
      </w:pPr>
      <w:r w:rsidRPr="0057383A">
        <w:rPr>
          <w:sz w:val="24"/>
          <w:szCs w:val="24"/>
        </w:rPr>
        <w:t xml:space="preserve">TRGOVAČKI SUD U ZAGREBU, po sucu tog suda Anti Galiću, kao sucu pojedincu, u stečajnom postupku nad dužnikom Stečajnom masom iza DRIVES-CONTROL d.o.o. u stečaju, Zagreb Severionska 4 OIB 02537173297, dana  </w:t>
      </w:r>
      <w:r w:rsidR="00132E37">
        <w:rPr>
          <w:sz w:val="24"/>
          <w:szCs w:val="24"/>
        </w:rPr>
        <w:t>28</w:t>
      </w:r>
      <w:r w:rsidRPr="0057383A">
        <w:rPr>
          <w:sz w:val="24"/>
          <w:szCs w:val="24"/>
        </w:rPr>
        <w:t>.siječnja 201</w:t>
      </w:r>
      <w:r w:rsidR="00132E37">
        <w:rPr>
          <w:sz w:val="24"/>
          <w:szCs w:val="24"/>
        </w:rPr>
        <w:t>9</w:t>
      </w:r>
      <w:r w:rsidRPr="0057383A">
        <w:rPr>
          <w:sz w:val="24"/>
          <w:szCs w:val="24"/>
        </w:rPr>
        <w:t xml:space="preserve">. </w:t>
      </w:r>
    </w:p>
    <w:p w:rsidRDefault="006A6683" w:rsidP="006A6683" w:rsidR="006A6683" w:rsidRPr="00654963">
      <w:pPr>
        <w:jc w:val="both"/>
        <w:rPr>
          <w:sz w:val="40"/>
          <w:szCs w:val="40"/>
        </w:rPr>
      </w:pPr>
    </w:p>
    <w:p w:rsidRDefault="006A6683" w:rsidP="006A6683" w:rsidR="006A6683" w:rsidRPr="00151FCB">
      <w:pPr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6A6683" w:rsidP="006A6683" w:rsidR="006A6683" w:rsidRPr="00151FCB">
      <w:pPr>
        <w:jc w:val="center"/>
        <w:rPr>
          <w:sz w:val="24"/>
          <w:szCs w:val="24"/>
        </w:rPr>
      </w:pPr>
    </w:p>
    <w:p w:rsidRDefault="006A6683" w:rsidP="006A6683" w:rsidR="006A6683" w:rsidRPr="00151FCB">
      <w:pPr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Utvrđene tražbine viših isplatnih redova:</w:t>
      </w:r>
    </w:p>
    <w:p w:rsidRDefault="006A6683" w:rsidP="006A6683" w:rsidR="006A6683">
      <w:pPr>
        <w:ind w:firstLine="720"/>
        <w:jc w:val="both"/>
        <w:rPr>
          <w:b/>
          <w:sz w:val="24"/>
        </w:rPr>
      </w:pPr>
    </w:p>
    <w:p w:rsidRDefault="006A6683" w:rsidP="006A6683" w:rsidR="006A6683">
      <w:pPr>
        <w:ind w:firstLine="720"/>
        <w:jc w:val="both"/>
        <w:rPr>
          <w:b/>
          <w:sz w:val="24"/>
        </w:rPr>
      </w:pPr>
      <w:r>
        <w:rPr>
          <w:b/>
          <w:sz w:val="24"/>
        </w:rPr>
        <w:t>1.drugi viši isplatni red</w:t>
      </w:r>
    </w:p>
    <w:p w:rsidRDefault="006A6683" w:rsidP="006A6683" w:rsidR="006A6683">
      <w:pPr>
        <w:ind w:left="708"/>
        <w:jc w:val="both"/>
        <w:rPr>
          <w:b/>
          <w:sz w:val="24"/>
          <w:szCs w:val="24"/>
        </w:rPr>
      </w:pPr>
    </w:p>
    <w:tbl>
      <w:tblPr>
        <w:tblW w:type="dxa" w:w="8954"/>
        <w:tblInd w:type="dxa" w:w="85"/>
        <w:tblLook w:val="04A0" w:noVBand="1" w:noHBand="0" w:lastColumn="0" w:firstColumn="1" w:lastRow="0" w:firstRow="1"/>
      </w:tblPr>
      <w:tblGrid>
        <w:gridCol w:w="1056"/>
        <w:gridCol w:w="2653"/>
        <w:gridCol w:w="1134"/>
        <w:gridCol w:w="2126"/>
        <w:gridCol w:w="1985"/>
      </w:tblGrid>
      <w:tr w:rsidTr="00A176D6" w:rsidR="006A6683" w:rsidRPr="001A3864">
        <w:trPr>
          <w:trHeight w:val="836"/>
        </w:trPr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A6683" w:rsidP="00A176D6" w:rsidR="006A6683" w:rsidRPr="001A3864">
            <w:pPr>
              <w:jc w:val="center"/>
            </w:pPr>
            <w:r w:rsidRPr="001A3864">
              <w:br/>
              <w:t>1</w:t>
            </w:r>
          </w:p>
        </w:tc>
        <w:tc>
          <w:tcPr>
            <w:tcW w:type="dxa" w:w="26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6683" w:rsidP="00A176D6" w:rsidR="006A6683" w:rsidRPr="001A3864">
            <w:pPr>
              <w:spacing w:after="240"/>
              <w:jc w:val="center"/>
              <w:rPr>
                <w:bCs/>
              </w:rPr>
            </w:pPr>
            <w:r>
              <w:t>APS DELTA S.A</w:t>
            </w:r>
            <w:r w:rsidRPr="001A3864">
              <w:rPr>
                <w:bCs/>
              </w:rPr>
              <w:t xml:space="preserve">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A6683" w:rsidP="00A176D6" w:rsidR="006A6683" w:rsidRPr="001A3864">
            <w:pPr>
              <w:jc w:val="center"/>
            </w:pP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6683" w:rsidP="00A176D6" w:rsidR="006A6683" w:rsidRPr="001A3864">
            <w:pPr>
              <w:jc w:val="center"/>
            </w:pPr>
            <w:r>
              <w:t xml:space="preserve">Luksemburg, 1.rue  Jean Piret L-2350, Veliko Vojvodstvo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6683" w:rsidP="000D59E6" w:rsidR="006A6683" w:rsidRPr="001A3864">
            <w:r>
              <w:t>1</w:t>
            </w:r>
            <w:r w:rsidR="000D59E6">
              <w:t>7.758,44 kn</w:t>
            </w:r>
          </w:p>
        </w:tc>
      </w:tr>
    </w:tbl>
    <w:p w:rsidRDefault="006A6683" w:rsidP="006A6683" w:rsidR="006A6683">
      <w:pPr>
        <w:ind w:firstLine="720"/>
        <w:jc w:val="both"/>
        <w:rPr>
          <w:sz w:val="24"/>
          <w:szCs w:val="24"/>
        </w:rPr>
      </w:pPr>
    </w:p>
    <w:p w:rsidRDefault="000D59E6" w:rsidR="000D59E6">
      <w:pPr>
        <w:jc w:val="center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622110" w:rsidP="00622110" w:rsidR="00622110" w:rsidRPr="00272503">
      <w:pPr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Na ispitnom ročištu održanom dana </w:t>
      </w:r>
      <w:r>
        <w:rPr>
          <w:sz w:val="24"/>
          <w:szCs w:val="24"/>
        </w:rPr>
        <w:t>20.prosinca</w:t>
      </w:r>
      <w:r w:rsidRPr="00272503">
        <w:rPr>
          <w:sz w:val="24"/>
          <w:szCs w:val="24"/>
        </w:rPr>
        <w:t xml:space="preserve"> 2018. ispitane su sve prijavljene tražbine prema svojim  iznosima i redu. </w:t>
      </w:r>
    </w:p>
    <w:p w:rsidRDefault="00622110" w:rsidP="00622110" w:rsidR="00622110" w:rsidRPr="00272503">
      <w:pPr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Nakon ispitnog ročišta sud je sastavio tablicu ispitanih tražbina, sukladno odredbi čl. 264. Stečajnog zakona (N.N. br. 71/15 i 104/17, dalje SZ).</w:t>
      </w:r>
    </w:p>
    <w:p w:rsidRDefault="00622110" w:rsidP="00622110" w:rsidR="00622110" w:rsidRPr="00EF24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263. stavak 1. SZ-a tražbina se smatra utvrđenom ako je na ispitnom ročištu prizna stečajni upravitelj i ne ospori stečajni vjerovnik, odnosno ako izjavljeno osporavanje bude otklonjeno.</w:t>
      </w:r>
    </w:p>
    <w:p w:rsidRDefault="00622110" w:rsidP="00622110" w:rsidR="00622110" w:rsidRPr="00C76D95">
      <w:pPr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</w:r>
      <w:r w:rsidRPr="00C76D95">
        <w:rPr>
          <w:sz w:val="24"/>
          <w:szCs w:val="24"/>
        </w:rPr>
        <w:t>Na ispitnom ročištu</w:t>
      </w:r>
      <w:r w:rsidR="00DC1024">
        <w:rPr>
          <w:sz w:val="24"/>
          <w:szCs w:val="24"/>
        </w:rPr>
        <w:t xml:space="preserve"> od 20.prosinca 2018. </w:t>
      </w:r>
      <w:r w:rsidRPr="00C76D95">
        <w:rPr>
          <w:sz w:val="24"/>
          <w:szCs w:val="24"/>
        </w:rPr>
        <w:t>stečajni je upravitelj otklonio osporavanje tražbine vjerovnika  APS DELTA S.A</w:t>
      </w:r>
      <w:r w:rsidRPr="00C76D95">
        <w:rPr>
          <w:bCs/>
          <w:sz w:val="24"/>
          <w:szCs w:val="24"/>
        </w:rPr>
        <w:t xml:space="preserve"> </w:t>
      </w:r>
      <w:r w:rsidRPr="00C76D95">
        <w:rPr>
          <w:sz w:val="24"/>
          <w:szCs w:val="24"/>
        </w:rPr>
        <w:t>Luksemburg, 1.rue  Jean Piret L-2350, Veliko Vojvodstvo u iznosu 17.758,44 kn</w:t>
      </w:r>
    </w:p>
    <w:p w:rsidRDefault="00C76D95" w:rsidP="00C76D95" w:rsidR="002139D0" w:rsidRPr="00C76D95">
      <w:pPr>
        <w:jc w:val="both"/>
        <w:rPr>
          <w:sz w:val="24"/>
          <w:szCs w:val="24"/>
        </w:rPr>
      </w:pPr>
      <w:r w:rsidRPr="00C76D95">
        <w:rPr>
          <w:sz w:val="24"/>
          <w:szCs w:val="24"/>
        </w:rPr>
        <w:tab/>
        <w:t>Slijedom navedenom</w:t>
      </w:r>
      <w:r w:rsidR="00256A1E">
        <w:rPr>
          <w:sz w:val="24"/>
          <w:szCs w:val="24"/>
        </w:rPr>
        <w:t>,</w:t>
      </w:r>
      <w:r w:rsidRPr="00C76D95">
        <w:rPr>
          <w:sz w:val="24"/>
          <w:szCs w:val="24"/>
        </w:rPr>
        <w:t xml:space="preserve"> a temeljem članka 263. stavak 1. SZ-a rješeno je kao u izreci.</w:t>
      </w:r>
    </w:p>
    <w:p w:rsidRDefault="005C6C78" w:rsidP="005C6C78" w:rsidR="005C6C78">
      <w:pPr>
        <w:ind w:firstLine="720"/>
        <w:jc w:val="both"/>
        <w:rPr>
          <w:sz w:val="24"/>
        </w:rPr>
      </w:pP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Člankom </w:t>
      </w:r>
      <w:r w:rsidR="007876BF">
        <w:rPr>
          <w:sz w:val="24"/>
        </w:rPr>
        <w:t>10</w:t>
      </w:r>
      <w:r>
        <w:rPr>
          <w:sz w:val="24"/>
        </w:rPr>
        <w:t xml:space="preserve">. SZ-a propisano je da se u stečajnom postupku na odgovarajući način primjenjuju pravila parničnog postupka u postupku pred trgovačkim sudovima. 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Prema članku 339.stavak 1. ZPP-a ako je sud propustio da odluči o svim zahtjevima o kojima se mora odlučiti presudom, ili je propustio da odluči o dijelu zahtjeva, stranka može u roku od 15 dana od primitka presude </w:t>
      </w:r>
      <w:r w:rsidR="00C76D95">
        <w:rPr>
          <w:sz w:val="24"/>
        </w:rPr>
        <w:t xml:space="preserve">(rješenja) </w:t>
      </w:r>
      <w:r>
        <w:rPr>
          <w:sz w:val="24"/>
        </w:rPr>
        <w:t>predložiti parničnom sudu da se presuda</w:t>
      </w:r>
      <w:r w:rsidR="00C76D95">
        <w:rPr>
          <w:sz w:val="24"/>
        </w:rPr>
        <w:t xml:space="preserve"> (rješenje)</w:t>
      </w:r>
      <w:r>
        <w:rPr>
          <w:sz w:val="24"/>
        </w:rPr>
        <w:t xml:space="preserve"> dopuni.</w:t>
      </w:r>
    </w:p>
    <w:p w:rsidRDefault="00C76D95" w:rsidP="002139D0" w:rsidR="007876BF">
      <w:pPr>
        <w:ind w:firstLine="720"/>
        <w:jc w:val="both"/>
        <w:rPr>
          <w:sz w:val="24"/>
        </w:rPr>
      </w:pPr>
      <w:r>
        <w:rPr>
          <w:sz w:val="24"/>
        </w:rPr>
        <w:t xml:space="preserve">Kako u rješenju o utvrđenim i osporenim tražbinama od </w:t>
      </w:r>
      <w:r w:rsidR="00132E37">
        <w:rPr>
          <w:sz w:val="24"/>
        </w:rPr>
        <w:t>4</w:t>
      </w:r>
      <w:r>
        <w:rPr>
          <w:sz w:val="24"/>
        </w:rPr>
        <w:t>. prosinca 201</w:t>
      </w:r>
      <w:r w:rsidR="00132E37">
        <w:rPr>
          <w:sz w:val="24"/>
        </w:rPr>
        <w:t>9</w:t>
      </w:r>
      <w:r>
        <w:rPr>
          <w:sz w:val="24"/>
        </w:rPr>
        <w:t xml:space="preserve">. nije navedena utvrđena tražbina vjerovnika </w:t>
      </w:r>
      <w:r w:rsidR="00132E37" w:rsidRPr="00C76D95">
        <w:rPr>
          <w:sz w:val="24"/>
          <w:szCs w:val="24"/>
        </w:rPr>
        <w:t>APS DELTA S.A</w:t>
      </w:r>
      <w:r w:rsidR="00EA3F66">
        <w:rPr>
          <w:sz w:val="24"/>
          <w:szCs w:val="24"/>
        </w:rPr>
        <w:t>,</w:t>
      </w:r>
      <w:r w:rsidR="00132E37" w:rsidRPr="00C76D95">
        <w:rPr>
          <w:bCs/>
          <w:sz w:val="24"/>
          <w:szCs w:val="24"/>
        </w:rPr>
        <w:t xml:space="preserve"> </w:t>
      </w:r>
      <w:r w:rsidR="00132E37" w:rsidRPr="00C76D95">
        <w:rPr>
          <w:sz w:val="24"/>
          <w:szCs w:val="24"/>
        </w:rPr>
        <w:t>Luksemburg, 1.rue  Jean Piret L-2350, Veliko Vojvodstvo u iznosu 17.758,44 kn</w:t>
      </w:r>
      <w:r w:rsidR="007876BF">
        <w:rPr>
          <w:sz w:val="24"/>
        </w:rPr>
        <w:t xml:space="preserve"> riješeno je kao u izreci.</w:t>
      </w:r>
    </w:p>
    <w:p w:rsidRDefault="007876BF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EA3F66">
        <w:rPr>
          <w:sz w:val="24"/>
        </w:rPr>
        <w:t>28.siječnja</w:t>
      </w:r>
      <w:r w:rsidR="0007714C">
        <w:rPr>
          <w:sz w:val="24"/>
        </w:rPr>
        <w:t xml:space="preserve"> 201</w:t>
      </w:r>
      <w:r w:rsidR="00256A1E">
        <w:rPr>
          <w:sz w:val="24"/>
        </w:rPr>
        <w:t>9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0937F0" w:rsidR="00E8117B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956E3B">
        <w:rPr>
          <w:sz w:val="24"/>
        </w:rPr>
        <w:t>v.r.</w:t>
      </w:r>
    </w:p>
    <w:p w:rsidRDefault="006838BA" w:rsidP="00A96E38" w:rsidR="006838BA" w:rsidRPr="006F075A">
      <w:pPr>
        <w:rPr>
          <w:sz w:val="24"/>
          <w:szCs w:val="24"/>
          <w:lang w:val="pl-PL"/>
        </w:rPr>
      </w:pP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956E3B" w:rsidP="00956E3B" w:rsidR="00956E3B">
      <w:pPr>
        <w:ind w:firstLine="720" w:left="3600"/>
        <w:jc w:val="both"/>
      </w:pPr>
      <w:r>
        <w:t>Za točnost otpravka, ovlašteni službenik:</w:t>
      </w:r>
    </w:p>
    <w:p w:rsidRDefault="00956E3B" w:rsidP="00422EE0" w:rsidR="00956E3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96D38" w:rsidP="00956E3B" w:rsidR="00796D38" w:rsidRPr="001D5467">
      <w:pPr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6D6" w:rsidR="00A176D6">
      <w:r>
        <w:separator/>
      </w:r>
    </w:p>
  </w:endnote>
  <w:endnote w:id="0" w:type="continuationSeparator">
    <w:p w:rsidRDefault="00A176D6" w:rsidR="00A17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6D6" w:rsidR="00A176D6">
      <w:r>
        <w:separator/>
      </w:r>
    </w:p>
  </w:footnote>
  <w:footnote w:id="0" w:type="continuationSeparator">
    <w:p w:rsidRDefault="00A176D6" w:rsidR="00A176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E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37F0" w:rsidP="0056018D" w:rsidR="00857041">
    <w:pPr>
      <w:pStyle w:val="Zaglavlje"/>
      <w:jc w:val="right"/>
    </w:pPr>
    <w:r>
      <w:t>40. St-3150/18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77A250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253AD"/>
    <w:rsid w:val="00041689"/>
    <w:rsid w:val="00060C17"/>
    <w:rsid w:val="00076287"/>
    <w:rsid w:val="0007714C"/>
    <w:rsid w:val="00077E5C"/>
    <w:rsid w:val="00083E59"/>
    <w:rsid w:val="000937F0"/>
    <w:rsid w:val="000B78D5"/>
    <w:rsid w:val="000C4886"/>
    <w:rsid w:val="000D1BF8"/>
    <w:rsid w:val="000D59E6"/>
    <w:rsid w:val="000F1D04"/>
    <w:rsid w:val="000F3FA9"/>
    <w:rsid w:val="001044A4"/>
    <w:rsid w:val="00112C55"/>
    <w:rsid w:val="00132E37"/>
    <w:rsid w:val="00144247"/>
    <w:rsid w:val="00151423"/>
    <w:rsid w:val="00166E72"/>
    <w:rsid w:val="00192E88"/>
    <w:rsid w:val="00195086"/>
    <w:rsid w:val="001A45BF"/>
    <w:rsid w:val="001A5FDF"/>
    <w:rsid w:val="001B5B29"/>
    <w:rsid w:val="001C6BCA"/>
    <w:rsid w:val="001D092F"/>
    <w:rsid w:val="001D0F19"/>
    <w:rsid w:val="001D7C4E"/>
    <w:rsid w:val="001E44D0"/>
    <w:rsid w:val="001E7445"/>
    <w:rsid w:val="00210C11"/>
    <w:rsid w:val="00212857"/>
    <w:rsid w:val="002139D0"/>
    <w:rsid w:val="00230BF0"/>
    <w:rsid w:val="002437EE"/>
    <w:rsid w:val="00243CCA"/>
    <w:rsid w:val="00255E71"/>
    <w:rsid w:val="00255F7F"/>
    <w:rsid w:val="00256A1E"/>
    <w:rsid w:val="002576C4"/>
    <w:rsid w:val="002667E9"/>
    <w:rsid w:val="00280705"/>
    <w:rsid w:val="00285ED1"/>
    <w:rsid w:val="00294BC4"/>
    <w:rsid w:val="002B322D"/>
    <w:rsid w:val="002B56A1"/>
    <w:rsid w:val="002D3DC3"/>
    <w:rsid w:val="002D5477"/>
    <w:rsid w:val="002E2D4A"/>
    <w:rsid w:val="002E5AE0"/>
    <w:rsid w:val="00306D3B"/>
    <w:rsid w:val="003070F8"/>
    <w:rsid w:val="0031643F"/>
    <w:rsid w:val="00320E1B"/>
    <w:rsid w:val="00341148"/>
    <w:rsid w:val="00341C5D"/>
    <w:rsid w:val="00367E7C"/>
    <w:rsid w:val="00377237"/>
    <w:rsid w:val="00383071"/>
    <w:rsid w:val="003A4171"/>
    <w:rsid w:val="004004CC"/>
    <w:rsid w:val="00401191"/>
    <w:rsid w:val="00414221"/>
    <w:rsid w:val="00447E26"/>
    <w:rsid w:val="00455127"/>
    <w:rsid w:val="004564C4"/>
    <w:rsid w:val="00473B11"/>
    <w:rsid w:val="004A77F1"/>
    <w:rsid w:val="005034E4"/>
    <w:rsid w:val="00515C42"/>
    <w:rsid w:val="00524C68"/>
    <w:rsid w:val="0054610D"/>
    <w:rsid w:val="0056018D"/>
    <w:rsid w:val="0059110D"/>
    <w:rsid w:val="005C6C78"/>
    <w:rsid w:val="005E5E90"/>
    <w:rsid w:val="005F26F2"/>
    <w:rsid w:val="005F30D5"/>
    <w:rsid w:val="006018F8"/>
    <w:rsid w:val="00603157"/>
    <w:rsid w:val="00615E05"/>
    <w:rsid w:val="00622110"/>
    <w:rsid w:val="0062562C"/>
    <w:rsid w:val="006524A1"/>
    <w:rsid w:val="006711A2"/>
    <w:rsid w:val="00677BBF"/>
    <w:rsid w:val="006838BA"/>
    <w:rsid w:val="006906E7"/>
    <w:rsid w:val="006A6683"/>
    <w:rsid w:val="006B0E12"/>
    <w:rsid w:val="006C7A5A"/>
    <w:rsid w:val="006D1B5C"/>
    <w:rsid w:val="006E020A"/>
    <w:rsid w:val="006F075A"/>
    <w:rsid w:val="00704661"/>
    <w:rsid w:val="00720611"/>
    <w:rsid w:val="0072797B"/>
    <w:rsid w:val="007369F8"/>
    <w:rsid w:val="00752BE8"/>
    <w:rsid w:val="007624A6"/>
    <w:rsid w:val="0077476F"/>
    <w:rsid w:val="0078609A"/>
    <w:rsid w:val="007860C6"/>
    <w:rsid w:val="007876BF"/>
    <w:rsid w:val="00796D38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45B63"/>
    <w:rsid w:val="00857041"/>
    <w:rsid w:val="00860C8A"/>
    <w:rsid w:val="008B40FA"/>
    <w:rsid w:val="008D3F74"/>
    <w:rsid w:val="008D6706"/>
    <w:rsid w:val="008E12BC"/>
    <w:rsid w:val="008E1B76"/>
    <w:rsid w:val="0092063D"/>
    <w:rsid w:val="009557CC"/>
    <w:rsid w:val="00956E3B"/>
    <w:rsid w:val="0097052F"/>
    <w:rsid w:val="009B3614"/>
    <w:rsid w:val="009B41DE"/>
    <w:rsid w:val="009E0FC4"/>
    <w:rsid w:val="00A176D6"/>
    <w:rsid w:val="00A26818"/>
    <w:rsid w:val="00A622BE"/>
    <w:rsid w:val="00A8327A"/>
    <w:rsid w:val="00A8352C"/>
    <w:rsid w:val="00A96E38"/>
    <w:rsid w:val="00AA035D"/>
    <w:rsid w:val="00AB0423"/>
    <w:rsid w:val="00AE1371"/>
    <w:rsid w:val="00AE521E"/>
    <w:rsid w:val="00AF2552"/>
    <w:rsid w:val="00AF2630"/>
    <w:rsid w:val="00AF387A"/>
    <w:rsid w:val="00AF7312"/>
    <w:rsid w:val="00B1477C"/>
    <w:rsid w:val="00B33435"/>
    <w:rsid w:val="00BA3671"/>
    <w:rsid w:val="00BB4167"/>
    <w:rsid w:val="00BD400B"/>
    <w:rsid w:val="00BD7E32"/>
    <w:rsid w:val="00C22011"/>
    <w:rsid w:val="00C239F5"/>
    <w:rsid w:val="00C24C72"/>
    <w:rsid w:val="00C3388F"/>
    <w:rsid w:val="00C6207F"/>
    <w:rsid w:val="00C76D95"/>
    <w:rsid w:val="00CB0F34"/>
    <w:rsid w:val="00CB229D"/>
    <w:rsid w:val="00CE36D3"/>
    <w:rsid w:val="00CF02B8"/>
    <w:rsid w:val="00D06254"/>
    <w:rsid w:val="00D144B5"/>
    <w:rsid w:val="00D15CCE"/>
    <w:rsid w:val="00D32809"/>
    <w:rsid w:val="00D92157"/>
    <w:rsid w:val="00D92C91"/>
    <w:rsid w:val="00D945B3"/>
    <w:rsid w:val="00DC1024"/>
    <w:rsid w:val="00DC19E9"/>
    <w:rsid w:val="00DE7EA0"/>
    <w:rsid w:val="00DF2F9C"/>
    <w:rsid w:val="00DF4708"/>
    <w:rsid w:val="00E06095"/>
    <w:rsid w:val="00E16B9B"/>
    <w:rsid w:val="00E26447"/>
    <w:rsid w:val="00E54519"/>
    <w:rsid w:val="00E60821"/>
    <w:rsid w:val="00E63A39"/>
    <w:rsid w:val="00E8117B"/>
    <w:rsid w:val="00EA3F66"/>
    <w:rsid w:val="00EA4400"/>
    <w:rsid w:val="00EB067E"/>
    <w:rsid w:val="00EB36BA"/>
    <w:rsid w:val="00ED01DA"/>
    <w:rsid w:val="00EE08DB"/>
    <w:rsid w:val="00EE193F"/>
    <w:rsid w:val="00EE4B19"/>
    <w:rsid w:val="00F20384"/>
    <w:rsid w:val="00F5414F"/>
    <w:rsid w:val="00F71A7F"/>
    <w:rsid w:val="00F87DD6"/>
    <w:rsid w:val="00FC40EF"/>
    <w:rsid w:val="00FD0592"/>
    <w:rsid w:val="00FD6DC9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96D38"/>
    <w:pPr>
      <w:ind w:left="720"/>
      <w:contextualSpacing/>
    </w:pPr>
  </w:style>
  <w:style w:styleId="Bezproreda" w:type="paragraph">
    <w:name w:val="No Spacing"/>
    <w:uiPriority w:val="1"/>
    <w:qFormat/>
    <w:rsid w:val="006A668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6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E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E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E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E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96D38"/>
    <w:pPr>
      <w:ind w:left="720"/>
      <w:contextualSpacing/>
    </w:pPr>
  </w:style>
  <w:style w:styleId="Bezproreda" w:type="paragraph">
    <w:name w:val="No Spacing"/>
    <w:uiPriority w:val="1"/>
    <w:qFormat/>
    <w:rsid w:val="006A668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6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E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E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E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E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3150</izvorni_sadrzaj>
    <derivirana_varijabla naziv="DomainObject.Predmet.Broj_1">3150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St-3150/2018</izvorni_sadrzaj>
    <derivirana_varijabla naziv="DomainObject.Predmet.OznakaBroj_1">St-3150/2018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DRIVES-CONTROL d.o.o., u stečaju</izvorni_sadrzaj>
    <derivirana_varijabla naziv="DomainObject.Predmet.ProtustrankaFormated_1">  Stečajna masa iza DRIVES-CONTROL d.o.o., u stečaju</derivirana_varijabla>
  </DomainObject.Predmet.ProtustrankaFormated>
  <DomainObject.Predmet.ProtustrankaFormatedOIB>
    <izvorni_sadrzaj>  Stečajna masa iza DRIVES-CONTROL d.o.o., u stečaju, OIB 44754669238</izvorni_sadrzaj>
    <derivirana_varijabla naziv="DomainObject.Predmet.ProtustrankaFormatedOIB_1">  Stečajna masa iza DRIVES-CONTROL d.o.o., u stečaju, OIB 44754669238</derivirana_varijabla>
  </DomainObject.Predmet.ProtustrankaFormatedOIB>
  <DomainObject.Predmet.ProtustrankaFormatedWithAdress>
    <izvorni_sadrzaj> Stečajna masa iza DRIVES-CONTROL d.o.o., u stečaju, Zavojna ulica 3, 42240 Ivanec</izvorni_sadrzaj>
    <derivirana_varijabla naziv="DomainObject.Predmet.ProtustrankaFormatedWithAdress_1"> Stečajna masa iza DRIVES-CONTROL d.o.o., u stečaju, Zavojna ulica 3, 42240 Ivanec</derivirana_varijabla>
  </DomainObject.Predmet.ProtustrankaFormatedWithAdress>
  <DomainObject.Predmet.ProtustrankaFormatedWithAdressOIB>
    <izvorni_sadrzaj> Stečajna masa iza DRIVES-CONTROL d.o.o., u stečaju, OIB 44754669238, Zavojna ulica 3, 42240 Ivanec</izvorni_sadrzaj>
    <derivirana_varijabla naziv="DomainObject.Predmet.ProtustrankaFormatedWithAdressOIB_1"> Stečajna masa iza DRIVES-CONTROL d.o.o., u stečaju, OIB 44754669238, Zavojna ulica 3, 42240 Ivanec</derivirana_varijabla>
  </DomainObject.Predmet.ProtustrankaFormatedWithAdressOIB>
  <DomainObject.Predmet.ProtustrankaWithAdress>
    <izvorni_sadrzaj>Stečajna masa iza DRIVES-CONTROL d.o.o., u stečaju Zavojna ulica 3, 42240 Ivanec</izvorni_sadrzaj>
    <derivirana_varijabla naziv="DomainObject.Predmet.ProtustrankaWithAdress_1">Stečajna masa iza DRIVES-CONTROL d.o.o., u stečaju Zavojna ulica 3, 42240 Ivanec</derivirana_varijabla>
  </DomainObject.Predmet.ProtustrankaWithAdress>
  <DomainObject.Predmet.ProtustrankaWithAdressOIB>
    <izvorni_sadrzaj>Stečajna masa iza DRIVES-CONTROL d.o.o., u stečaju, OIB 44754669238, Zavojna ulica 3, 42240 Ivanec</izvorni_sadrzaj>
    <derivirana_varijabla naziv="DomainObject.Predmet.ProtustrankaWithAdressOIB_1">Stečajna masa iza DRIVES-CONTROL d.o.o., u stečaju, OIB 44754669238, Zavojna ulica 3, 42240 Ivanec</derivirana_varijabla>
  </DomainObject.Predmet.ProtustrankaWithAdressOIB>
  <DomainObject.Predmet.ProtustrankaNazivFormated>
    <izvorni_sadrzaj>Stečajna masa iza DRIVES-CONTROL d.o.o., u stečaju</izvorni_sadrzaj>
    <derivirana_varijabla naziv="DomainObject.Predmet.ProtustrankaNazivFormated_1">Stečajna masa iza DRIVES-CONTROL d.o.o., u stečaju</derivirana_varijabla>
  </DomainObject.Predmet.ProtustrankaNazivFormated>
  <DomainObject.Predmet.ProtustrankaNazivFormatedOIB>
    <izvorni_sadrzaj>Stečajna masa iza DRIVES-CONTROL d.o.o., u stečaju, OIB 44754669238</izvorni_sadrzaj>
    <derivirana_varijabla naziv="DomainObject.Predmet.ProtustrankaNazivFormatedOIB_1">Stečajna masa iza DRIVES-CONTROL d.o.o., u stečaju, OIB 44754669238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Ulica Jezerski Put 26, 42240 Ivanec</izvorni_sadrzaj>
    <derivirana_varijabla naziv="DomainObject.Predmet.StrankaFormatedWithAdress_1"> Ivan Hudoletnjak, Ulica Jezerski Put 26, 42240 Ivanec</derivirana_varijabla>
  </DomainObject.Predmet.StrankaFormatedWithAdress>
  <DomainObject.Predmet.StrankaFormatedWithAdressOIB>
    <izvorni_sadrzaj> Ivan Hudoletnjak, OIB 80924395653, Ulica Jezerski Put 26, 42240 Ivanec</izvorni_sadrzaj>
    <derivirana_varijabla naziv="DomainObject.Predmet.StrankaFormatedWithAdressOIB_1"> Ivan Hudoletnjak, OIB 80924395653, Ulica Jezerski Put 26, 42240 Ivanec</derivirana_varijabla>
  </DomainObject.Predmet.StrankaFormatedWithAdressOIB>
  <DomainObject.Predmet.StrankaWithAdress>
    <izvorni_sadrzaj>Ivan Hudoletnjak Ulica Jezerski Put 26,42240 Ivanec</izvorni_sadrzaj>
    <derivirana_varijabla naziv="DomainObject.Predmet.StrankaWithAdress_1">Ivan Hudoletnjak Ulica Jezerski Put 26,42240 Ivanec</derivirana_varijabla>
  </DomainObject.Predmet.StrankaWithAdress>
  <DomainObject.Predmet.StrankaWithAdressOIB>
    <izvorni_sadrzaj>Ivan Hudoletnjak, OIB 80924395653, Ulica Jezerski Put 26,42240 Ivanec</izvorni_sadrzaj>
    <derivirana_varijabla naziv="DomainObject.Predmet.StrankaWithAdressOIB_1">Ivan Hudoletnjak, OIB 80924395653, Ulica Jezerski Put 26,42240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Ulica Jezerski Put 26, 42240 Ivanec</item>
    </izvorni_sadrzaj>
    <derivirana_varijabla naziv="DomainObject.Predmet.StrankaListFormatedWithAdress_1">
      <item>Ivan Hudoletnjak, Ulica Jezerski Put 26, 42240 Ivanec</item>
    </derivirana_varijabla>
  </DomainObject.Predmet.StrankaListFormatedWithAdress>
  <DomainObject.Predmet.StrankaListFormatedWithAdressOIB>
    <izvorni_sadrzaj>
      <item>Ivan Hudoletnjak, OIB 80924395653, Ulica Jezerski Put 26, 42240 Ivanec</item>
    </izvorni_sadrzaj>
    <derivirana_varijabla naziv="DomainObject.Predmet.StrankaListFormatedWithAdressOIB_1">
      <item>Ivan Hudoletnjak, OIB 80924395653, Ulica Jezerski Put 26,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Stečajna masa iza DRIVES-CONTROL d.o.o., u stečaju</item>
    </izvorni_sadrzaj>
    <derivirana_varijabla naziv="DomainObject.Predmet.ProtuStrankaListFormated_1">
      <item>Stečajna masa iza DRIVES-CONTROL d.o.o., u stečaju</item>
    </derivirana_varijabla>
  </DomainObject.Predmet.ProtuStrankaListFormated>
  <DomainObject.Predmet.ProtuStrankaListFormatedOIB>
    <izvorni_sadrzaj>
      <item>Stečajna masa iza DRIVES-CONTROL d.o.o., u stečaju, OIB 44754669238</item>
    </izvorni_sadrzaj>
    <derivirana_varijabla naziv="DomainObject.Predmet.ProtuStrankaListFormatedOIB_1">
      <item>Stečajna masa iza DRIVES-CONTROL d.o.o., u stečaju, OIB 44754669238</item>
    </derivirana_varijabla>
  </DomainObject.Predmet.ProtuStrankaListFormatedOIB>
  <DomainObject.Predmet.ProtuStrankaListFormatedWithAdress>
    <izvorni_sadrzaj>
      <item>Stečajna masa iza DRIVES-CONTROL d.o.o., u stečaju, Zavojna ulica 3, 42240 Ivanec</item>
    </izvorni_sadrzaj>
    <derivirana_varijabla naziv="DomainObject.Predmet.ProtuStrankaListFormatedWithAdress_1">
      <item>Stečajna masa iza DRIVES-CONTROL d.o.o., u stečaju, Zavojna ulica 3, 42240 Ivanec</item>
    </derivirana_varijabla>
  </DomainObject.Predmet.ProtuStrankaListFormatedWithAdress>
  <DomainObject.Predmet.ProtuStrankaListFormatedWithAdressOIB>
    <izvorni_sadrzaj>
      <item>Stečajna masa iza DRIVES-CONTROL d.o.o., u stečaju, OIB 44754669238, Zavojna ulica 3, 42240 Ivanec</item>
    </izvorni_sadrzaj>
    <derivirana_varijabla naziv="DomainObject.Predmet.ProtuStrankaListFormatedWithAdressOIB_1">
      <item>Stečajna masa iza DRIVES-CONTROL d.o.o., u stečaju, OIB 44754669238, Zavojna ulica 3, 42240 Ivanec</item>
    </derivirana_varijabla>
  </DomainObject.Predmet.ProtuStrankaListFormatedWithAdressOIB>
  <DomainObject.Predmet.ProtuStrankaListNazivFormated>
    <izvorni_sadrzaj>
      <item>Stečajna masa iza DRIVES-CONTROL d.o.o., u stečaju</item>
    </izvorni_sadrzaj>
    <derivirana_varijabla naziv="DomainObject.Predmet.ProtuStrankaListNazivFormated_1">
      <item>Stečajna masa iza DRIVES-CONTROL d.o.o., u stečaju</item>
    </derivirana_varijabla>
  </DomainObject.Predmet.ProtuStrankaListNazivFormated>
  <DomainObject.Predmet.ProtuStrankaListNazivFormatedOIB>
    <izvorni_sadrzaj>
      <item>Stečajna masa iza DRIVES-CONTROL d.o.o., u stečaju, OIB 44754669238</item>
    </izvorni_sadrzaj>
    <derivirana_varijabla naziv="DomainObject.Predmet.ProtuStrankaListNazivFormatedOIB_1">
      <item>Stečajna masa iza DRIVES-CONTROL d.o.o., u stečaju, OIB 44754669238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Stečajna masa iza DRIVES-CONTROL d.o.o., u stečaju</izvorni_sadrzaj>
    <derivirana_varijabla naziv="DomainObject.Predmet.ProtustrankaIDrugi_1">Stečajna masa iza DRIVES-CONTROL d.o.o., u stečaju</derivirana_varijabla>
  </DomainObject.Predmet.ProtustrankaIDrugi>
  <DomainObject.Predmet.StrankaIDrugiAdressOIB>
    <izvorni_sadrzaj>Ivan Hudoletnjak, OIB 80924395653, Ulica Jezerski Put 26, 42240 Ivanec</izvorni_sadrzaj>
    <derivirana_varijabla naziv="DomainObject.Predmet.StrankaIDrugiAdressOIB_1">Ivan Hudoletnjak, OIB 80924395653, Ulica Jezerski Put 26, 42240 Ivanec</derivirana_varijabla>
  </DomainObject.Predmet.StrankaIDrugiAdressOIB>
  <DomainObject.Predmet.ProtustrankaIDrugiAdressOIB>
    <izvorni_sadrzaj>Stečajna masa iza DRIVES-CONTROL d.o.o., u stečaju, OIB 44754669238, Zavojna ulica 3, 42240 Ivanec</izvorni_sadrzaj>
    <derivirana_varijabla naziv="DomainObject.Predmet.ProtustrankaIDrugiAdressOIB_1">Stečajna masa iza DRIVES-CONTROL d.o.o., u stečaju, OIB 44754669238,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Hudoletnjak</item>
      <item>Stečajna masa iza DRIVES-CONTROL d.o.o., u stečaju</item>
    </izvorni_sadrzaj>
    <derivirana_varijabla naziv="DomainObject.Predmet.SudioniciListNaziv_1">
      <item>Ivan Hudoletnjak</item>
      <item>Stečajna masa iza DRIVES-CONTROL d.o.o., u stečaju</item>
    </derivirana_varijabla>
  </DomainObject.Predmet.SudioniciListNaziv>
  <DomainObject.Predmet.SudioniciListAdressOIB>
    <izvorni_sadrzaj>
      <item>Ivan Hudoletnjak, OIB 80924395653, Ulica Jezerski Put 26,42240 Ivanec</item>
      <item>Stečajna masa iza DRIVES-CONTROL d.o.o., u stečaju, OIB 44754669238, Zavojna ulica 3,42240 Ivanec</item>
    </izvorni_sadrzaj>
    <derivirana_varijabla naziv="DomainObject.Predmet.SudioniciListAdressOIB_1">
      <item>Ivan Hudoletnjak, OIB 80924395653, Ulica Jezerski Put 26,42240 Ivanec</item>
      <item>Stečajna masa iza DRIVES-CONTROL d.o.o., u stečaju, OIB 44754669238,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80924395653</item>
      <item>, OIB 44754669238</item>
    </izvorni_sadrzaj>
    <derivirana_varijabla naziv="DomainObject.Predmet.SudioniciListNazivOIB_1">
      <item>, OIB 80924395653</item>
      <item>, OIB 44754669238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St-3150/2018-34</izvorni_sadrzaj>
    <derivirana_varijabla naziv="DomainObject.PredzadnjaOdlukaIzPredmeta.Oznaka_1">St-3150/2018-34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369</properties:Words>
  <properties:Characters>1908</properties:Characters>
  <properties:Lines>70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2019-01-28T10:38:00Z</dcterms:created>
  <dc:creator>Ante</dc:creator>
  <cp:lastModifiedBy>Valentina Delač</cp:lastModifiedBy>
  <cp:lastPrinted>2019-01-28T10:38:00Z</cp:lastPrinted>
  <dcterms:modified xmlns:xsi="http://www.w3.org/2001/XMLSchema-instance" xsi:type="dcterms:W3CDTF">2019-01-28T10:38:00Z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(Drives control  rj  dopuna utvrđene osporene.docx)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