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0e01" w14:paraId="abb0e01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5D6F46">
        <w:rPr>
          <w:szCs w:val="24"/>
        </w:rPr>
        <w:t>266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E44BA9">
        <w:rPr>
          <w:szCs w:val="24"/>
        </w:rPr>
        <w:t>1</w:t>
      </w:r>
      <w:r w:rsidR="00BD2EB7">
        <w:rPr>
          <w:szCs w:val="24"/>
        </w:rPr>
        <w:t>6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2C2209" w:rsidRPr="002C2209">
        <w:t xml:space="preserve">Trgovački sud u Varaždinu po sucu toga suda Maji Valušnig, </w:t>
      </w:r>
      <w:r w:rsidR="002C2209">
        <w:t>kao stečajnom sucu, u stečajnom</w:t>
      </w:r>
      <w:r w:rsidR="002C2209" w:rsidRPr="002C2209">
        <w:t xml:space="preserve"> predmetu, povodom prijedloga predlagatelja FINANCIJSKE AGENCIJE, Regionalni centar Zagreb, Zagreb, Ulica grada Vukovara 70, za otvaranje stečajnog postupka nad dužnikom JFK – ELEKTROMATERIJAL d.o.o., Koprivnica, Križevačka 66, MBS: 010029520, OIB: 95756623529,</w:t>
      </w:r>
      <w:r w:rsidR="002C2209">
        <w:t xml:space="preserve"> dana 4. ožujka 2016.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9776CA" w:rsidR="00B55878">
      <w:pPr>
        <w:jc w:val="both"/>
      </w:pPr>
      <w:r>
        <w:rPr>
          <w:szCs w:val="24"/>
        </w:rPr>
        <w:tab/>
      </w:r>
      <w:r w:rsidR="002C2209">
        <w:rPr>
          <w:szCs w:val="24"/>
        </w:rPr>
        <w:t xml:space="preserve">I. </w:t>
      </w:r>
      <w:r>
        <w:rPr>
          <w:szCs w:val="24"/>
        </w:rPr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2C2209" w:rsidRPr="002C2209">
        <w:t>JFK – ELEKTROMATERIJAL d.o.o., Koprivnica, Križevačka 66, MBS: 010029520, OIB: 95756623529</w:t>
      </w:r>
      <w:r w:rsidR="00B55878">
        <w:t>.</w:t>
      </w: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C2209">
        <w:rPr>
          <w:rFonts w:eastAsia="Calibri"/>
          <w:szCs w:val="24"/>
          <w:lang w:eastAsia="en-US"/>
        </w:rPr>
        <w:t>I</w:t>
      </w:r>
      <w:r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Pr="002C2209">
        <w:t>JFK – ELEKTROMATERIJAL d.o.o., Koprivnica, Križevačka 66, MBS: 010029520, OIB: 95756623529</w:t>
      </w:r>
      <w:r>
        <w:t xml:space="preserve"> </w:t>
      </w:r>
      <w:r w:rsidRPr="002C2209">
        <w:rPr>
          <w:rFonts w:eastAsia="Calibri"/>
          <w:szCs w:val="24"/>
          <w:lang w:eastAsia="en-US"/>
        </w:rPr>
        <w:t xml:space="preserve">s danom </w:t>
      </w:r>
      <w:r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ožujka</w:t>
      </w:r>
      <w:r w:rsidRPr="002C2209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C2209">
        <w:rPr>
          <w:rFonts w:eastAsia="Calibri"/>
          <w:szCs w:val="24"/>
          <w:lang w:eastAsia="en-US"/>
        </w:rPr>
        <w:t xml:space="preserve">. u 15,00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 w:rsidRPr="00757C34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</w:t>
      </w:r>
      <w:r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. Za stečajnog upravitelja imenuje se </w:t>
      </w:r>
      <w:r w:rsidR="00757C34" w:rsidRPr="00757C34">
        <w:rPr>
          <w:rFonts w:eastAsia="Calibri"/>
          <w:szCs w:val="24"/>
          <w:lang w:eastAsia="en-US"/>
        </w:rPr>
        <w:t>Antun Mišanović</w:t>
      </w:r>
      <w:r w:rsidRPr="00757C34">
        <w:rPr>
          <w:rFonts w:eastAsia="Calibri"/>
          <w:szCs w:val="24"/>
          <w:lang w:eastAsia="en-US"/>
        </w:rPr>
        <w:t xml:space="preserve">, </w:t>
      </w:r>
      <w:r w:rsidR="00757C34" w:rsidRPr="00757C34">
        <w:rPr>
          <w:rFonts w:eastAsia="Calibri"/>
          <w:szCs w:val="24"/>
          <w:lang w:eastAsia="en-US"/>
        </w:rPr>
        <w:t>Varaždin</w:t>
      </w:r>
      <w:r w:rsidRPr="00757C34">
        <w:rPr>
          <w:rFonts w:eastAsia="Calibri"/>
          <w:szCs w:val="24"/>
          <w:lang w:eastAsia="en-US"/>
        </w:rPr>
        <w:t xml:space="preserve">, </w:t>
      </w:r>
      <w:r w:rsidR="00757C34" w:rsidRPr="00757C34">
        <w:rPr>
          <w:rFonts w:eastAsia="Calibri"/>
          <w:szCs w:val="24"/>
          <w:lang w:eastAsia="en-US"/>
        </w:rPr>
        <w:t>Braće Radića 24</w:t>
      </w:r>
      <w:r w:rsidRPr="00757C34">
        <w:rPr>
          <w:rFonts w:eastAsia="Calibri"/>
          <w:szCs w:val="24"/>
          <w:lang w:eastAsia="en-US"/>
        </w:rPr>
        <w:t xml:space="preserve">, OIB: </w:t>
      </w:r>
      <w:r w:rsidR="00757C34" w:rsidRPr="00757C34">
        <w:rPr>
          <w:rFonts w:eastAsia="Calibri"/>
          <w:szCs w:val="24"/>
          <w:lang w:eastAsia="en-US"/>
        </w:rPr>
        <w:t>50827538620</w:t>
      </w:r>
      <w:r w:rsidRPr="00757C34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oglasa 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prijave svoje tražbine stečajnom upravitelju </w:t>
      </w:r>
      <w:r w:rsidR="00757C34" w:rsidRPr="00757C34">
        <w:rPr>
          <w:rFonts w:eastAsia="Calibri"/>
          <w:szCs w:val="24"/>
          <w:lang w:eastAsia="en-US"/>
        </w:rPr>
        <w:t>Antun</w:t>
      </w:r>
      <w:r w:rsidR="00757C34">
        <w:rPr>
          <w:rFonts w:eastAsia="Calibri"/>
          <w:szCs w:val="24"/>
          <w:lang w:eastAsia="en-US"/>
        </w:rPr>
        <w:t>u</w:t>
      </w:r>
      <w:r w:rsidR="00757C34" w:rsidRPr="00757C34">
        <w:rPr>
          <w:rFonts w:eastAsia="Calibri"/>
          <w:szCs w:val="24"/>
          <w:lang w:eastAsia="en-US"/>
        </w:rPr>
        <w:t xml:space="preserve"> Mišanović</w:t>
      </w:r>
      <w:r w:rsidR="00757C34">
        <w:rPr>
          <w:rFonts w:eastAsia="Calibri"/>
          <w:szCs w:val="24"/>
          <w:lang w:eastAsia="en-US"/>
        </w:rPr>
        <w:t>u</w:t>
      </w:r>
      <w:r w:rsidR="00757C34" w:rsidRPr="00757C34">
        <w:rPr>
          <w:rFonts w:eastAsia="Calibri"/>
          <w:szCs w:val="24"/>
          <w:lang w:eastAsia="en-US"/>
        </w:rPr>
        <w:t>, Varaždin, Braće Radića 24</w:t>
      </w:r>
      <w:r w:rsidR="00757C34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5D6F46">
        <w:rPr>
          <w:rFonts w:eastAsia="Calibri"/>
          <w:szCs w:val="24"/>
          <w:lang w:eastAsia="en-US"/>
        </w:rPr>
        <w:t>26615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</w:t>
      </w:r>
      <w:r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2C2209" w:rsidP="005D6F46" w:rsidR="005D6F46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7</w:t>
      </w:r>
      <w:r w:rsidRPr="002C2209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lipnja</w:t>
      </w:r>
      <w:r w:rsidRPr="002C2209">
        <w:rPr>
          <w:rFonts w:eastAsia="Calibri"/>
          <w:szCs w:val="24"/>
          <w:lang w:eastAsia="en-US"/>
        </w:rPr>
        <w:t xml:space="preserve"> 201</w:t>
      </w:r>
      <w:r>
        <w:rPr>
          <w:rFonts w:eastAsia="Calibri"/>
          <w:szCs w:val="24"/>
          <w:lang w:eastAsia="en-US"/>
        </w:rPr>
        <w:t>6</w:t>
      </w:r>
      <w:r w:rsidRPr="002C2209">
        <w:rPr>
          <w:rFonts w:eastAsia="Calibri"/>
          <w:szCs w:val="24"/>
          <w:lang w:eastAsia="en-US"/>
        </w:rPr>
        <w:t xml:space="preserve">. u 12,00 sati </w:t>
      </w: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221/II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  <w:t>VI</w:t>
      </w:r>
      <w:r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VII</w:t>
      </w:r>
      <w:r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 xml:space="preserve">. Nalaže se zabilježba otvaranja ovog stečajnog postupka zemljišno-knjižnom odjelu Općinskog suda u </w:t>
      </w:r>
      <w:r>
        <w:rPr>
          <w:rFonts w:eastAsia="Calibri"/>
          <w:szCs w:val="24"/>
          <w:lang w:eastAsia="en-US"/>
        </w:rPr>
        <w:t>Koprivnici</w:t>
      </w:r>
      <w:r w:rsidRPr="002C2209">
        <w:rPr>
          <w:rFonts w:eastAsia="Calibri"/>
          <w:szCs w:val="24"/>
          <w:lang w:eastAsia="en-US"/>
        </w:rPr>
        <w:t xml:space="preserve">, Zemljišnoknjižni odjel </w:t>
      </w:r>
      <w:r>
        <w:rPr>
          <w:rFonts w:eastAsia="Calibri"/>
          <w:szCs w:val="24"/>
          <w:lang w:eastAsia="en-US"/>
        </w:rPr>
        <w:t>Koprivnica</w:t>
      </w:r>
      <w:r w:rsidRPr="002C2209">
        <w:rPr>
          <w:rFonts w:eastAsia="Calibri"/>
          <w:szCs w:val="24"/>
          <w:lang w:eastAsia="en-US"/>
        </w:rPr>
        <w:t xml:space="preserve">: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-na nekretnini upisanoj u zk. ul. br. 1</w:t>
      </w:r>
      <w:r w:rsidR="00281CA6">
        <w:rPr>
          <w:rFonts w:eastAsia="Calibri"/>
          <w:szCs w:val="24"/>
          <w:lang w:eastAsia="en-US"/>
        </w:rPr>
        <w:t>1366</w:t>
      </w:r>
      <w:r w:rsidRPr="002C2209">
        <w:rPr>
          <w:rFonts w:eastAsia="Calibri"/>
          <w:szCs w:val="24"/>
          <w:lang w:eastAsia="en-US"/>
        </w:rPr>
        <w:t xml:space="preserve"> k. o. </w:t>
      </w:r>
      <w:r w:rsidR="00281CA6">
        <w:rPr>
          <w:rFonts w:eastAsia="Calibri"/>
          <w:szCs w:val="24"/>
          <w:lang w:eastAsia="en-US"/>
        </w:rPr>
        <w:t>Koprivnica</w:t>
      </w:r>
      <w:r w:rsidRPr="002C2209">
        <w:rPr>
          <w:rFonts w:eastAsia="Calibri"/>
          <w:szCs w:val="24"/>
          <w:lang w:eastAsia="en-US"/>
        </w:rPr>
        <w:t>,</w:t>
      </w:r>
      <w:r w:rsidR="00281CA6">
        <w:rPr>
          <w:rFonts w:eastAsia="Calibri"/>
          <w:szCs w:val="24"/>
          <w:lang w:eastAsia="en-US"/>
        </w:rPr>
        <w:t xml:space="preserve"> kao suvlasnički dio 402/180000, etažno vlasništvo (E-107)</w:t>
      </w:r>
      <w:r w:rsidRPr="002C2209">
        <w:rPr>
          <w:rFonts w:eastAsia="Calibri"/>
          <w:szCs w:val="24"/>
          <w:lang w:eastAsia="en-US"/>
        </w:rPr>
        <w:t xml:space="preserve"> zkčbr. </w:t>
      </w:r>
      <w:r w:rsidR="00281CA6">
        <w:rPr>
          <w:rFonts w:eastAsia="Calibri"/>
          <w:szCs w:val="24"/>
          <w:lang w:eastAsia="en-US"/>
        </w:rPr>
        <w:t>6059/1</w:t>
      </w:r>
      <w:r w:rsidRPr="002C2209">
        <w:rPr>
          <w:rFonts w:eastAsia="Calibri"/>
          <w:szCs w:val="24"/>
          <w:lang w:eastAsia="en-US"/>
        </w:rPr>
        <w:t xml:space="preserve">, </w:t>
      </w:r>
      <w:r w:rsidR="00281CA6">
        <w:rPr>
          <w:rFonts w:eastAsia="Calibri"/>
          <w:szCs w:val="24"/>
          <w:lang w:eastAsia="en-US"/>
        </w:rPr>
        <w:t>zgrada u Miklinovcu</w:t>
      </w:r>
      <w:r w:rsidRPr="002C2209">
        <w:rPr>
          <w:rFonts w:eastAsia="Calibri"/>
          <w:szCs w:val="24"/>
          <w:lang w:eastAsia="en-US"/>
        </w:rPr>
        <w:t>, površine 1</w:t>
      </w:r>
      <w:r w:rsidR="00281CA6">
        <w:rPr>
          <w:rFonts w:eastAsia="Calibri"/>
          <w:szCs w:val="24"/>
          <w:lang w:eastAsia="en-US"/>
        </w:rPr>
        <w:t>483 m2, podrum: Dil „C“-parkiralište br. 6, parkiralište površine 14,50 m2 u elaboratu označeno zelenom bojom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823614">
        <w:rPr>
          <w:rFonts w:eastAsia="Calibri"/>
          <w:szCs w:val="24"/>
          <w:lang w:eastAsia="en-US"/>
        </w:rPr>
        <w:t>IX</w:t>
      </w:r>
      <w:r w:rsidRPr="002C2209">
        <w:rPr>
          <w:rFonts w:eastAsia="Calibri"/>
          <w:szCs w:val="24"/>
          <w:lang w:eastAsia="en-US"/>
        </w:rPr>
        <w:t xml:space="preserve">. Rješenje o otvaranju stečajnog postupka dostavit će se sudskom registru ovog suda radi zabilježbe otvaranja stečajnog postupka u sudskom registru i Općinskom sudu u </w:t>
      </w:r>
      <w:r w:rsidR="00281CA6">
        <w:rPr>
          <w:rFonts w:eastAsia="Calibri"/>
          <w:szCs w:val="24"/>
          <w:lang w:eastAsia="en-US"/>
        </w:rPr>
        <w:t>Koprivnici</w:t>
      </w:r>
      <w:r w:rsidRPr="002C2209">
        <w:rPr>
          <w:rFonts w:eastAsia="Calibri"/>
          <w:szCs w:val="24"/>
          <w:lang w:eastAsia="en-US"/>
        </w:rPr>
        <w:t xml:space="preserve">, Zemljišnoknjižni odjel </w:t>
      </w:r>
      <w:r w:rsidR="00281CA6">
        <w:rPr>
          <w:rFonts w:eastAsia="Calibri"/>
          <w:szCs w:val="24"/>
          <w:lang w:eastAsia="en-US"/>
        </w:rPr>
        <w:t>Ko</w:t>
      </w:r>
      <w:r w:rsidR="009776CA">
        <w:rPr>
          <w:rFonts w:eastAsia="Calibri"/>
          <w:szCs w:val="24"/>
          <w:lang w:eastAsia="en-US"/>
        </w:rPr>
        <w:t>pr</w:t>
      </w:r>
      <w:r w:rsidR="00281CA6">
        <w:rPr>
          <w:rFonts w:eastAsia="Calibri"/>
          <w:szCs w:val="24"/>
          <w:lang w:eastAsia="en-US"/>
        </w:rPr>
        <w:t>ivnic</w:t>
      </w:r>
      <w:r w:rsidR="005D6F46">
        <w:rPr>
          <w:rFonts w:eastAsia="Calibri"/>
          <w:szCs w:val="24"/>
          <w:lang w:eastAsia="en-US"/>
        </w:rPr>
        <w:t>a</w:t>
      </w:r>
      <w:r w:rsidRPr="002C2209">
        <w:rPr>
          <w:rFonts w:eastAsia="Calibri"/>
          <w:szCs w:val="24"/>
          <w:lang w:eastAsia="en-US"/>
        </w:rPr>
        <w:t xml:space="preserve"> radi zabilježbe otvaranja stečajnog postupka u zemljišnim knjigama.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X. Oglas o otvaranju stečajnog postupka objavljuje se isticanjem na e-oglasnoj ploči ovog suda s danom otvaranja stečajnog postupka.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9776CA" w:rsidR="00281CA6" w:rsidRPr="00281CA6">
      <w:pPr>
        <w:jc w:val="both"/>
        <w:rPr>
          <w:szCs w:val="24"/>
        </w:rPr>
      </w:pPr>
      <w:r>
        <w:rPr>
          <w:szCs w:val="24"/>
        </w:rPr>
        <w:tab/>
      </w:r>
      <w:r w:rsidR="00281CA6" w:rsidRPr="00281CA6">
        <w:rPr>
          <w:szCs w:val="24"/>
        </w:rPr>
        <w:t>Predlagatelj je 28. rujna 2015.</w:t>
      </w:r>
      <w:r w:rsidR="00281CA6">
        <w:rPr>
          <w:szCs w:val="24"/>
        </w:rPr>
        <w:t xml:space="preserve"> u</w:t>
      </w:r>
      <w:r w:rsidR="00823614">
        <w:rPr>
          <w:szCs w:val="24"/>
        </w:rPr>
        <w:t xml:space="preserve"> predmetu poslovni broj St</w:t>
      </w:r>
      <w:r w:rsidR="00281CA6">
        <w:rPr>
          <w:szCs w:val="24"/>
        </w:rPr>
        <w:t>-266/15</w:t>
      </w:r>
      <w:r w:rsidR="00281CA6" w:rsidRPr="00281CA6">
        <w:rPr>
          <w:szCs w:val="24"/>
        </w:rPr>
        <w:t xml:space="preserve"> podnio ovome sudu prijedlog za otvaranje stečajnog postupka nad dužnikom JFK – ELEKTROMATERIJAL d.o.o., Koprivnica, Križevačka 66, MBS: 010029520, OIB: 95756623529, navodeći da dužnik ima evidentirane neizvršene osnove za plaćanje u razdoblju duljem od 60 dana, što je</w:t>
      </w:r>
      <w:r w:rsidR="00281CA6">
        <w:rPr>
          <w:szCs w:val="24"/>
        </w:rPr>
        <w:t xml:space="preserve"> dokazao priloženom potvrdom.</w:t>
      </w:r>
    </w:p>
    <w:p w:rsidRDefault="00281CA6" w:rsidP="009776CA" w:rsidR="00281CA6">
      <w:pPr>
        <w:jc w:val="both"/>
        <w:rPr>
          <w:szCs w:val="24"/>
        </w:rPr>
      </w:pPr>
      <w:r w:rsidRPr="00281CA6">
        <w:rPr>
          <w:szCs w:val="24"/>
        </w:rPr>
        <w:tab/>
      </w:r>
    </w:p>
    <w:p w:rsidRDefault="00281CA6" w:rsidP="009776CA" w:rsidR="00281CA6" w:rsidRPr="00281CA6">
      <w:pPr>
        <w:jc w:val="both"/>
        <w:rPr>
          <w:rFonts w:eastAsia="Calibri"/>
          <w:color w:val="000000"/>
          <w:szCs w:val="24"/>
          <w:lang w:eastAsia="en-US"/>
        </w:rPr>
      </w:pPr>
      <w:r>
        <w:rPr>
          <w:szCs w:val="24"/>
        </w:rPr>
        <w:tab/>
      </w:r>
      <w:r w:rsidRPr="00281CA6">
        <w:rPr>
          <w:szCs w:val="24"/>
        </w:rPr>
        <w:t>Priloženim dokazom predlagatelj je učinio vjerojatnim postojanje stečajnog razloga nesposobnosti za plaćanje pa je, sukladno čl. 49. st. 2. Zakona o financijskom poslovanju i predstečajnoj nagodbi (''Narodne novine'' broj 108/12, 144/12), ovlašten podnijeti prijedlog za otvaranje stečajnog postupka n</w:t>
      </w:r>
      <w:r>
        <w:rPr>
          <w:szCs w:val="24"/>
        </w:rPr>
        <w:t>ad dužnikom,</w:t>
      </w:r>
      <w:r w:rsidRPr="003D2676">
        <w:rPr>
          <w:rFonts w:eastAsia="Calibri"/>
          <w:szCs w:val="24"/>
          <w:lang w:eastAsia="en-US"/>
        </w:rPr>
        <w:t xml:space="preserve"> </w:t>
      </w:r>
      <w:r w:rsidRPr="00281CA6">
        <w:rPr>
          <w:rFonts w:eastAsia="Calibri"/>
          <w:szCs w:val="24"/>
          <w:lang w:eastAsia="en-US"/>
        </w:rPr>
        <w:t>nakon čega je sud donio rješenje poslovni broj St-</w:t>
      </w:r>
      <w:r>
        <w:rPr>
          <w:rFonts w:eastAsia="Calibri"/>
          <w:szCs w:val="24"/>
          <w:lang w:eastAsia="en-US"/>
        </w:rPr>
        <w:t>266/15-4</w:t>
      </w:r>
      <w:r w:rsidRPr="00281CA6">
        <w:rPr>
          <w:rFonts w:eastAsia="Calibri"/>
          <w:szCs w:val="24"/>
          <w:lang w:eastAsia="en-US"/>
        </w:rPr>
        <w:t xml:space="preserve"> od 8. srpnja 2015. kojim je pokrenut prethodni postupak radi utvrđivanja uvjeta za otvaranje stečajnog postupka.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Postojanje stečajnog razloga nesposobnosti za plaćanje dužnika potvrdio je i direktor dužnika na ročištu radi izjašnjenja o prijedlogu za otvaranje stečajnog postupka održanom 10. </w:t>
      </w:r>
      <w:r w:rsidR="00823614">
        <w:rPr>
          <w:rFonts w:eastAsia="Calibri"/>
          <w:szCs w:val="24"/>
          <w:lang w:eastAsia="en-US"/>
        </w:rPr>
        <w:t>studenog</w:t>
      </w:r>
      <w:r w:rsidRPr="00281CA6">
        <w:rPr>
          <w:rFonts w:eastAsia="Calibri"/>
          <w:szCs w:val="24"/>
          <w:lang w:eastAsia="en-US"/>
        </w:rPr>
        <w:t xml:space="preserve"> 2015. i nije se protivio otvaranju stečajnog postupka.</w:t>
      </w:r>
    </w:p>
    <w:p w:rsidRDefault="00281CA6" w:rsidP="009776CA" w:rsidR="00281CA6" w:rsidRPr="00281CA6">
      <w:pPr>
        <w:rPr>
          <w:rFonts w:eastAsia="Calibri"/>
          <w:szCs w:val="24"/>
          <w:lang w:eastAsia="en-US"/>
        </w:rPr>
      </w:pPr>
    </w:p>
    <w:p w:rsidRDefault="00281CA6" w:rsidP="009776CA" w:rsidR="00823614" w:rsidRPr="00964C7D">
      <w:pPr>
        <w:jc w:val="both"/>
        <w:rPr>
          <w:szCs w:val="24"/>
        </w:rPr>
      </w:pPr>
      <w:r w:rsidRPr="00281CA6">
        <w:rPr>
          <w:rFonts w:eastAsia="Calibri"/>
          <w:szCs w:val="24"/>
          <w:lang w:eastAsia="en-US"/>
        </w:rPr>
        <w:tab/>
      </w:r>
      <w:r w:rsidR="00823614">
        <w:rPr>
          <w:szCs w:val="24"/>
        </w:rPr>
        <w:t xml:space="preserve">Predlagatelj </w:t>
      </w:r>
      <w:r w:rsidR="00823614" w:rsidRPr="00964C7D">
        <w:rPr>
          <w:szCs w:val="24"/>
        </w:rPr>
        <w:t xml:space="preserve">je dana </w:t>
      </w:r>
      <w:r w:rsidR="00823614">
        <w:rPr>
          <w:szCs w:val="24"/>
        </w:rPr>
        <w:t>24</w:t>
      </w:r>
      <w:r w:rsidR="00823614" w:rsidRPr="00964C7D">
        <w:rPr>
          <w:szCs w:val="24"/>
        </w:rPr>
        <w:t xml:space="preserve">. </w:t>
      </w:r>
      <w:r w:rsidR="00823614">
        <w:rPr>
          <w:szCs w:val="24"/>
        </w:rPr>
        <w:t>prosinca 2015</w:t>
      </w:r>
      <w:r w:rsidR="00823614" w:rsidRPr="00964C7D">
        <w:rPr>
          <w:szCs w:val="24"/>
        </w:rPr>
        <w:t>.</w:t>
      </w:r>
      <w:r w:rsidR="00823614">
        <w:rPr>
          <w:szCs w:val="24"/>
        </w:rPr>
        <w:t xml:space="preserve"> u predmetu poslovni broj St-1174/15</w:t>
      </w:r>
      <w:r w:rsidR="00823614" w:rsidRPr="00964C7D">
        <w:rPr>
          <w:szCs w:val="24"/>
        </w:rPr>
        <w:t xml:space="preserve"> podni</w:t>
      </w:r>
      <w:r w:rsidR="00823614">
        <w:rPr>
          <w:szCs w:val="24"/>
        </w:rPr>
        <w:t>o</w:t>
      </w:r>
      <w:r w:rsidR="00823614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823614">
        <w:rPr>
          <w:szCs w:val="24"/>
        </w:rPr>
        <w:t>428</w:t>
      </w:r>
      <w:r w:rsidR="00823614" w:rsidRPr="00964C7D">
        <w:rPr>
          <w:szCs w:val="24"/>
        </w:rPr>
        <w:t>.</w:t>
      </w:r>
      <w:r w:rsidR="00823614">
        <w:rPr>
          <w:szCs w:val="24"/>
        </w:rPr>
        <w:t xml:space="preserve"> </w:t>
      </w:r>
      <w:r w:rsidR="00823614" w:rsidRPr="00964C7D">
        <w:rPr>
          <w:szCs w:val="24"/>
        </w:rPr>
        <w:t xml:space="preserve">Stečajnog zakona (''Narodne novine'' broj </w:t>
      </w:r>
      <w:r w:rsidR="00823614">
        <w:rPr>
          <w:szCs w:val="24"/>
        </w:rPr>
        <w:t>71/15</w:t>
      </w:r>
      <w:r w:rsidR="00823614" w:rsidRPr="00964C7D">
        <w:rPr>
          <w:szCs w:val="24"/>
        </w:rPr>
        <w:t xml:space="preserve"> - dalje SZ-a), sud je</w:t>
      </w:r>
      <w:r w:rsidR="00823614">
        <w:rPr>
          <w:szCs w:val="24"/>
        </w:rPr>
        <w:t xml:space="preserve"> spojio premet poslovni broj St-266/15 i St-1174/15</w:t>
      </w:r>
      <w:r w:rsidR="00823614" w:rsidRPr="00964C7D">
        <w:rPr>
          <w:szCs w:val="24"/>
        </w:rPr>
        <w:t xml:space="preserve">, primjenom čl. </w:t>
      </w:r>
      <w:r w:rsidR="00823614">
        <w:rPr>
          <w:szCs w:val="24"/>
        </w:rPr>
        <w:t xml:space="preserve">430 i 431. </w:t>
      </w:r>
      <w:r w:rsidR="00823614" w:rsidRPr="00964C7D">
        <w:rPr>
          <w:szCs w:val="24"/>
        </w:rPr>
        <w:t xml:space="preserve">SZ-a, </w:t>
      </w:r>
      <w:r w:rsidR="00823614">
        <w:rPr>
          <w:szCs w:val="24"/>
        </w:rPr>
        <w:t>objavio oglas na e-oglasnoj ploči suda</w:t>
      </w:r>
      <w:r w:rsidR="00823614" w:rsidRPr="00964C7D">
        <w:rPr>
          <w:szCs w:val="24"/>
        </w:rPr>
        <w:t>,</w:t>
      </w:r>
      <w:r w:rsidR="00823614">
        <w:rPr>
          <w:szCs w:val="24"/>
        </w:rPr>
        <w:t xml:space="preserve"> u kojem je</w:t>
      </w:r>
      <w:r w:rsidR="00823614" w:rsidRPr="00964C7D">
        <w:rPr>
          <w:szCs w:val="24"/>
        </w:rPr>
        <w:t xml:space="preserve"> zatražio od osob</w:t>
      </w:r>
      <w:r w:rsidR="00823614">
        <w:rPr>
          <w:szCs w:val="24"/>
        </w:rPr>
        <w:t>e</w:t>
      </w:r>
      <w:r w:rsidR="00823614" w:rsidRPr="00964C7D">
        <w:rPr>
          <w:szCs w:val="24"/>
        </w:rPr>
        <w:t xml:space="preserve"> ovlašten</w:t>
      </w:r>
      <w:r w:rsidR="00823614">
        <w:rPr>
          <w:szCs w:val="24"/>
        </w:rPr>
        <w:t>e</w:t>
      </w:r>
      <w:r w:rsidR="00823614" w:rsidRPr="00964C7D">
        <w:rPr>
          <w:szCs w:val="24"/>
        </w:rPr>
        <w:t xml:space="preserve"> za zastupanje da u roku od petnaest dana podnes</w:t>
      </w:r>
      <w:r w:rsidR="00823614">
        <w:rPr>
          <w:szCs w:val="24"/>
        </w:rPr>
        <w:t>e</w:t>
      </w:r>
      <w:r w:rsidR="00823614" w:rsidRPr="00964C7D">
        <w:rPr>
          <w:szCs w:val="24"/>
        </w:rPr>
        <w:t xml:space="preserve"> sudu </w:t>
      </w:r>
      <w:r w:rsidR="00823614" w:rsidRPr="000571E3">
        <w:rPr>
          <w:szCs w:val="24"/>
        </w:rPr>
        <w:t>javnobilježnički ovjerovljeni prokazni popis imovine i obvez</w:t>
      </w:r>
      <w:r w:rsidR="00823614">
        <w:rPr>
          <w:szCs w:val="24"/>
        </w:rPr>
        <w:t xml:space="preserve">a dužnika na propisanom obrascu i </w:t>
      </w:r>
      <w:r w:rsidR="00823614" w:rsidRPr="00964C7D">
        <w:rPr>
          <w:szCs w:val="24"/>
        </w:rPr>
        <w:t xml:space="preserve">kojim je pozvao vjerovnike da najkasnije u roku od četrdeset pet dana od objave </w:t>
      </w:r>
      <w:r w:rsidR="00823614">
        <w:rPr>
          <w:szCs w:val="24"/>
        </w:rPr>
        <w:t>oglasa</w:t>
      </w:r>
      <w:r w:rsidR="00823614" w:rsidRPr="00964C7D">
        <w:rPr>
          <w:szCs w:val="24"/>
        </w:rPr>
        <w:t xml:space="preserve"> predlože otvaranje stečajnoga postupka.</w:t>
      </w:r>
    </w:p>
    <w:p w:rsidRDefault="00823614" w:rsidP="009776CA" w:rsidR="00823614" w:rsidRPr="00964C7D">
      <w:pPr>
        <w:rPr>
          <w:szCs w:val="24"/>
        </w:rPr>
      </w:pPr>
    </w:p>
    <w:p w:rsidRDefault="00823614" w:rsidP="009776CA" w:rsidR="00823614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>
        <w:rPr>
          <w:szCs w:val="24"/>
        </w:rPr>
        <w:t>Budući da je vjerovnik Republika Hrvatska, Ministarstvo financija-Porezna uprava, Područni ured Sjeverna Hrvatska u određenom roku</w:t>
      </w:r>
      <w:r w:rsidRPr="00964C7D">
        <w:rPr>
          <w:szCs w:val="24"/>
        </w:rPr>
        <w:t xml:space="preserve"> predložio otvaranje stečajnoga postupka, sud je primjenom čl. </w:t>
      </w:r>
      <w:r>
        <w:rPr>
          <w:szCs w:val="24"/>
        </w:rPr>
        <w:t>433.</w:t>
      </w:r>
      <w:r w:rsidRPr="00964C7D">
        <w:rPr>
          <w:szCs w:val="24"/>
        </w:rPr>
        <w:t xml:space="preserve"> SZ-a odlučio kao u</w:t>
      </w:r>
      <w:r>
        <w:rPr>
          <w:szCs w:val="24"/>
        </w:rPr>
        <w:t xml:space="preserve"> točki I</w:t>
      </w:r>
      <w:r w:rsidRPr="00964C7D">
        <w:rPr>
          <w:szCs w:val="24"/>
        </w:rPr>
        <w:t xml:space="preserve"> izre</w:t>
      </w:r>
      <w:r>
        <w:rPr>
          <w:szCs w:val="24"/>
        </w:rPr>
        <w:t>ke ovog rješenja</w:t>
      </w:r>
      <w:r w:rsidRPr="00964C7D">
        <w:rPr>
          <w:szCs w:val="24"/>
        </w:rPr>
        <w:t>.</w:t>
      </w:r>
    </w:p>
    <w:p w:rsidRDefault="009776CA" w:rsidP="009776CA" w:rsidR="009776CA">
      <w:pPr>
        <w:jc w:val="both"/>
        <w:rPr>
          <w:rFonts w:eastAsia="Calibri"/>
          <w:szCs w:val="24"/>
          <w:lang w:eastAsia="en-US"/>
        </w:rPr>
      </w:pPr>
    </w:p>
    <w:p w:rsidRDefault="009776CA" w:rsidP="009776CA" w:rsidR="00281CA6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 xml:space="preserve">Slijedom navedenoga, iz priložene potvrde predlagatelja, kao adekvatnog dokaza za utvrđenje postojanja stečajnog razloga nesposobnosti za plaćanje dužnika (čl. </w:t>
      </w:r>
      <w:r w:rsidR="00823614">
        <w:rPr>
          <w:rFonts w:eastAsia="Calibri"/>
          <w:szCs w:val="24"/>
          <w:lang w:eastAsia="en-US"/>
        </w:rPr>
        <w:t>5</w:t>
      </w:r>
      <w:r w:rsidR="00281CA6"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1</w:t>
      </w:r>
      <w:r w:rsidR="00281CA6"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 w:rsidR="00823614"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 w:rsidR="00823614"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 w:rsidR="00823614"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Na temelju </w:t>
      </w:r>
      <w:r w:rsidR="00823614">
        <w:rPr>
          <w:rFonts w:eastAsia="Calibri"/>
          <w:szCs w:val="24"/>
          <w:lang w:eastAsia="en-US"/>
        </w:rPr>
        <w:t>izvatka iz zemljišnih knjiga</w:t>
      </w:r>
      <w:r w:rsidRPr="00281CA6">
        <w:rPr>
          <w:rFonts w:eastAsia="Calibri"/>
          <w:szCs w:val="24"/>
          <w:lang w:eastAsia="en-US"/>
        </w:rPr>
        <w:t xml:space="preserve"> utvrđeno je da je stečajni dužnik vlasnik nekretnin</w:t>
      </w:r>
      <w:r w:rsidR="00823614">
        <w:rPr>
          <w:rFonts w:eastAsia="Calibri"/>
          <w:szCs w:val="24"/>
          <w:lang w:eastAsia="en-US"/>
        </w:rPr>
        <w:t>e</w:t>
      </w:r>
      <w:r w:rsidRPr="00281CA6">
        <w:rPr>
          <w:rFonts w:eastAsia="Calibri"/>
          <w:szCs w:val="24"/>
          <w:lang w:eastAsia="en-US"/>
        </w:rPr>
        <w:t xml:space="preserve"> naveden</w:t>
      </w:r>
      <w:r w:rsidR="00823614">
        <w:rPr>
          <w:rFonts w:eastAsia="Calibri"/>
          <w:szCs w:val="24"/>
          <w:lang w:eastAsia="en-US"/>
        </w:rPr>
        <w:t>e</w:t>
      </w:r>
      <w:r w:rsidRPr="00281CA6">
        <w:rPr>
          <w:rFonts w:eastAsia="Calibri"/>
          <w:szCs w:val="24"/>
          <w:lang w:eastAsia="en-US"/>
        </w:rPr>
        <w:t xml:space="preserve"> u točki VII</w:t>
      </w:r>
      <w:r w:rsidR="00823614">
        <w:rPr>
          <w:rFonts w:eastAsia="Calibri"/>
          <w:szCs w:val="24"/>
          <w:lang w:eastAsia="en-US"/>
        </w:rPr>
        <w:t>I</w:t>
      </w:r>
      <w:r w:rsidRPr="00281CA6">
        <w:rPr>
          <w:rFonts w:eastAsia="Calibri"/>
          <w:szCs w:val="24"/>
          <w:lang w:eastAsia="en-US"/>
        </w:rPr>
        <w:t xml:space="preserve"> izreke ovog rješenja.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Stoga je na temelju odredbe članka </w:t>
      </w:r>
      <w:r w:rsidR="00823614"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st. </w:t>
      </w:r>
      <w:r w:rsidR="00823614">
        <w:rPr>
          <w:rFonts w:eastAsia="Calibri"/>
          <w:szCs w:val="24"/>
          <w:lang w:eastAsia="en-US"/>
        </w:rPr>
        <w:t>2</w:t>
      </w:r>
      <w:r w:rsidRPr="00281CA6">
        <w:rPr>
          <w:rFonts w:eastAsia="Calibri"/>
          <w:szCs w:val="24"/>
          <w:lang w:eastAsia="en-US"/>
        </w:rPr>
        <w:t>. SZ odlučeno kao u točki VII</w:t>
      </w:r>
      <w:r w:rsidR="00823614">
        <w:rPr>
          <w:rFonts w:eastAsia="Calibri"/>
          <w:szCs w:val="24"/>
          <w:lang w:eastAsia="en-US"/>
        </w:rPr>
        <w:t>I</w:t>
      </w:r>
      <w:r w:rsidRPr="00281CA6">
        <w:rPr>
          <w:rFonts w:eastAsia="Calibri"/>
          <w:szCs w:val="24"/>
          <w:lang w:eastAsia="en-US"/>
        </w:rPr>
        <w:t xml:space="preserve"> izreke ovog rješenja.</w:t>
      </w:r>
    </w:p>
    <w:p w:rsidRDefault="00281CA6" w:rsidP="009776CA" w:rsidR="00281CA6" w:rsidRPr="00281CA6">
      <w:pPr>
        <w:jc w:val="both"/>
        <w:rPr>
          <w:rFonts w:eastAsia="Calibri"/>
          <w:szCs w:val="24"/>
          <w:lang w:eastAsia="en-US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757C34">
        <w:rPr>
          <w:szCs w:val="24"/>
        </w:rPr>
        <w:t>4</w:t>
      </w:r>
      <w:r w:rsidR="00964C7D" w:rsidRPr="00964C7D">
        <w:rPr>
          <w:szCs w:val="24"/>
        </w:rPr>
        <w:t xml:space="preserve">. </w:t>
      </w:r>
      <w:r w:rsidR="009776CA">
        <w:rPr>
          <w:szCs w:val="24"/>
        </w:rPr>
        <w:t>ožujka</w:t>
      </w:r>
      <w:r w:rsidR="00436D90"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776CA" w:rsidR="007A75CE" w:rsidRPr="00964C7D">
      <w:pPr>
        <w:rPr>
          <w:szCs w:val="24"/>
        </w:rPr>
      </w:pPr>
    </w:p>
    <w:p w:rsidRDefault="007A75CE" w:rsidP="00A20F58" w:rsidR="00A20F58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C86F0A" w:rsidP="00A20F58" w:rsidR="005D6F46">
      <w:pPr>
        <w:rPr>
          <w:szCs w:val="24"/>
        </w:rPr>
      </w:pPr>
      <w:r>
        <w:rPr>
          <w:szCs w:val="24"/>
        </w:rPr>
        <w:t xml:space="preserve"> </w:t>
      </w:r>
    </w:p>
    <w:p w:rsidRDefault="005D6F46" w:rsidP="009776CA" w:rsidR="005D6F46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9776C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D6F46" w:rsidP="009776CA" w:rsidR="00531356">
      <w:pPr>
        <w:numPr>
          <w:ilvl w:val="0"/>
          <w:numId w:val="1"/>
        </w:numPr>
        <w:jc w:val="both"/>
      </w:pPr>
      <w:r>
        <w:t>p</w:t>
      </w:r>
      <w:r w:rsidR="00531356">
        <w:t xml:space="preserve">redlagatelj </w:t>
      </w:r>
      <w:r w:rsidR="00CF63B6">
        <w:t>Financijska agencija, Regionalni centar Zagreb, Podružnica Varaždin, Augusta Cesarca 2, Varaždin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>JFK – ELEKTROMATERIJAL d.o.o.</w:t>
      </w:r>
      <w:r w:rsidRPr="009776CA">
        <w:t xml:space="preserve"> </w:t>
      </w:r>
      <w:r w:rsidRPr="002C2209">
        <w:t>Koprivnica, Križevačka 66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>član uprave dužnika Jerko Frankol, Koprivnica, Križevačka 66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stečajni upravitelj </w:t>
      </w:r>
      <w:r w:rsidR="00757C34" w:rsidRPr="00757C34">
        <w:rPr>
          <w:rFonts w:eastAsia="Calibri"/>
          <w:szCs w:val="24"/>
          <w:lang w:eastAsia="en-US"/>
        </w:rPr>
        <w:t>Antun Mišanović, Varaždin, Braće Radića 24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>Ministarstvo financija, Porezna uprava, Područni ured Sjeverna Hrvatska, Koprivnica, Ulica hrvatske državnosti 7</w:t>
      </w:r>
    </w:p>
    <w:p w:rsidRDefault="009776CA" w:rsidP="009776CA" w:rsidR="009776CA">
      <w:pPr>
        <w:numPr>
          <w:ilvl w:val="0"/>
          <w:numId w:val="1"/>
        </w:numPr>
        <w:jc w:val="both"/>
      </w:pPr>
      <w:r>
        <w:t xml:space="preserve">Općinski sud u Koprivnici, Zemljišnoknjižni odjel Koprivnica, </w:t>
      </w:r>
      <w:r w:rsidRPr="00222095">
        <w:t>Hrvatske državnosti 5</w:t>
      </w:r>
    </w:p>
    <w:p w:rsidRDefault="009776CA" w:rsidP="009776CA" w:rsidR="009776CA">
      <w:pPr>
        <w:numPr>
          <w:ilvl w:val="0"/>
          <w:numId w:val="1"/>
        </w:numPr>
        <w:jc w:val="both"/>
      </w:pPr>
      <w:r w:rsidRPr="009776CA">
        <w:rPr>
          <w:szCs w:val="24"/>
        </w:rPr>
        <w:t>e-oglasna ploča</w:t>
      </w:r>
    </w:p>
    <w:p w:rsidRDefault="005D6F46" w:rsidP="009776CA" w:rsidR="009E6198" w:rsidRPr="009776CA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sectPr w:rsidSect="009E6198" w:rsidR="009E6198" w:rsidRPr="009776CA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676" w:rsidP="007A75CE" w:rsidR="003D2676">
      <w:r>
        <w:separator/>
      </w:r>
    </w:p>
  </w:endnote>
  <w:endnote w:id="0" w:type="continuationSeparator">
    <w:p w:rsidRDefault="003D2676" w:rsidP="007A75CE" w:rsidR="003D2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676" w:rsidP="007A75CE" w:rsidR="003D2676">
      <w:r>
        <w:separator/>
      </w:r>
    </w:p>
  </w:footnote>
  <w:footnote w:id="0" w:type="continuationSeparator">
    <w:p w:rsidRDefault="003D2676" w:rsidP="007A75CE" w:rsidR="003D2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73A3">
      <w:rPr>
        <w:noProof/>
      </w:rPr>
      <w:t>3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5D6F46">
      <w:t>266</w:t>
    </w:r>
    <w:r w:rsidR="00B8373D">
      <w:t>/201</w:t>
    </w:r>
    <w:r w:rsidR="00467EEF">
      <w:t>5</w:t>
    </w:r>
    <w:r w:rsidR="00B8373D">
      <w:t>-</w:t>
    </w:r>
    <w:r w:rsidR="004E547B">
      <w:t>1</w:t>
    </w:r>
    <w:r w:rsidR="00BD2EB7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D4D44"/>
    <w:rsid w:val="000E1119"/>
    <w:rsid w:val="00107CA2"/>
    <w:rsid w:val="00122E85"/>
    <w:rsid w:val="0014661B"/>
    <w:rsid w:val="00255595"/>
    <w:rsid w:val="00281CA6"/>
    <w:rsid w:val="0028687B"/>
    <w:rsid w:val="002A6059"/>
    <w:rsid w:val="002B3F68"/>
    <w:rsid w:val="002C2209"/>
    <w:rsid w:val="002C7776"/>
    <w:rsid w:val="002D7EFD"/>
    <w:rsid w:val="00316EB4"/>
    <w:rsid w:val="003B5155"/>
    <w:rsid w:val="003D2676"/>
    <w:rsid w:val="003E2AE0"/>
    <w:rsid w:val="00436D90"/>
    <w:rsid w:val="00467EEF"/>
    <w:rsid w:val="0049000D"/>
    <w:rsid w:val="00497129"/>
    <w:rsid w:val="004A1245"/>
    <w:rsid w:val="004C1E71"/>
    <w:rsid w:val="004D0940"/>
    <w:rsid w:val="004E547B"/>
    <w:rsid w:val="00525276"/>
    <w:rsid w:val="00531356"/>
    <w:rsid w:val="00550447"/>
    <w:rsid w:val="00581316"/>
    <w:rsid w:val="00583197"/>
    <w:rsid w:val="005B2BAA"/>
    <w:rsid w:val="005B3761"/>
    <w:rsid w:val="005B616A"/>
    <w:rsid w:val="005D6F46"/>
    <w:rsid w:val="00603A25"/>
    <w:rsid w:val="0063224D"/>
    <w:rsid w:val="006523AF"/>
    <w:rsid w:val="0068190F"/>
    <w:rsid w:val="00693CD2"/>
    <w:rsid w:val="006C1AAA"/>
    <w:rsid w:val="006F25A8"/>
    <w:rsid w:val="00703409"/>
    <w:rsid w:val="0071301C"/>
    <w:rsid w:val="00735822"/>
    <w:rsid w:val="00741660"/>
    <w:rsid w:val="00757C34"/>
    <w:rsid w:val="00784263"/>
    <w:rsid w:val="00784E12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23614"/>
    <w:rsid w:val="00830F43"/>
    <w:rsid w:val="008354B4"/>
    <w:rsid w:val="00836343"/>
    <w:rsid w:val="00875A8F"/>
    <w:rsid w:val="0088484A"/>
    <w:rsid w:val="008A024C"/>
    <w:rsid w:val="008A49F0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776CA"/>
    <w:rsid w:val="00997A05"/>
    <w:rsid w:val="009D0C5B"/>
    <w:rsid w:val="009D3AB2"/>
    <w:rsid w:val="009E6198"/>
    <w:rsid w:val="009F3F15"/>
    <w:rsid w:val="00A20F58"/>
    <w:rsid w:val="00A31AD4"/>
    <w:rsid w:val="00A53268"/>
    <w:rsid w:val="00A71C37"/>
    <w:rsid w:val="00AD4B1F"/>
    <w:rsid w:val="00AE3548"/>
    <w:rsid w:val="00B15AEB"/>
    <w:rsid w:val="00B34567"/>
    <w:rsid w:val="00B55878"/>
    <w:rsid w:val="00B72D09"/>
    <w:rsid w:val="00B8373D"/>
    <w:rsid w:val="00BA41CD"/>
    <w:rsid w:val="00BB5DDF"/>
    <w:rsid w:val="00BC7FA7"/>
    <w:rsid w:val="00BD014D"/>
    <w:rsid w:val="00BD2EB7"/>
    <w:rsid w:val="00BF5CAE"/>
    <w:rsid w:val="00C56F89"/>
    <w:rsid w:val="00C7158A"/>
    <w:rsid w:val="00C80BBE"/>
    <w:rsid w:val="00C83918"/>
    <w:rsid w:val="00C84A03"/>
    <w:rsid w:val="00C86F0A"/>
    <w:rsid w:val="00CA719C"/>
    <w:rsid w:val="00CB6ECB"/>
    <w:rsid w:val="00CD5109"/>
    <w:rsid w:val="00CE3446"/>
    <w:rsid w:val="00CF63B6"/>
    <w:rsid w:val="00CF73A3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DF57F8"/>
    <w:rsid w:val="00E07C5D"/>
    <w:rsid w:val="00E44BA9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F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F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F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F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0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F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F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F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F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St-266/2015-16</izvorni_sadrzaj>
    <derivirana_varijabla naziv="DomainObject.Oznaka_1">St-266/2015-16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2015.</izvorni_sadrzaj>
    <derivirana_varijabla naziv="DomainObject.Predmet.DatumOsnivanja_1">29.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JFK - ELEKTROMATERIJAL trgovačko društvo za trgovinu i usluge d.o.o.; JFK - ELEKTROMATERIJAL trgovačko društvo za trgovinu i usluge d.o.o.</izvorni_sadrzaj>
    <derivirana_varijabla naziv="DomainObject.Predmet.ProtustrankaFormated_1">  JFK - ELEKTROMATERIJAL trgovačko društvo za trgovinu i usluge d.o.o.; JFK - ELEKTROMATERIJAL trgovačko društvo za trgovinu i usluge d.o.o.</derivirana_varijabla>
  </DomainObject.Predmet.ProtustrankaFormated>
  <DomainObject.Predmet.ProtustrankaFormatedOIB>
    <izvorni_sadrzaj>  JFK - ELEKTROMATERIJAL trgovačko društvo za trgovinu i usluge d.o.o., OIB 95756623529; JFK - ELEKTROMATERIJAL trgovačko društvo za trgovinu i usluge d.o.o., OIB 95756623529</izvorni_sadrzaj>
    <derivirana_varijabla naziv="DomainObject.Predmet.ProtustrankaFormatedOIB_1">  JFK - ELEKTROMATERIJAL trgovačko društvo za trgovinu i usluge d.o.o., OIB 95756623529; JFK - ELEKTROMATERIJAL trgovačko društvo za trgovinu i usluge d.o.o., OIB 95756623529</derivirana_varijabla>
  </DomainObject.Predmet.ProtustrankaFormatedOIB>
  <DomainObject.Predmet.ProtustrankaFormatedWithAdress>
    <izvorni_sadrzaj> JFK - ELEKTROMATERIJAL trgovačko društvo za trgovinu i usluge d.o.o., Križevačka 66, 48000 Koprivnica; JFK - ELEKTROMATERIJAL trgovačko društvo za trgovinu i usluge d.o.o., Križevačka 66, 48000 Koprivnica</izvorni_sadrzaj>
    <derivirana_varijabla naziv="DomainObject.Predmet.ProtustrankaFormatedWithAdress_1"> JFK - ELEKTROMATERIJAL trgovačko društvo za trgovinu i usluge d.o.o., Križevačka 66, 48000 Koprivnica; JFK - ELEKTROMATERIJAL trgovačko društvo za trgovinu i usluge d.o.o., Križevačka 66, 48000 Koprivnica</derivirana_varijabla>
  </DomainObject.Predmet.ProtustrankaFormatedWithAdress>
  <DomainObject.Predmet.ProtustrankaFormatedWithAdressOIB>
    <izvorni_sadrzaj> JFK - ELEKTROMATERIJAL trgovačko društvo za trgovinu i usluge d.o.o., OIB 95756623529, Križevačka 66, 48000 Koprivnica; JFK - ELEKTROMATERIJAL trgovačko društvo za trgovinu i usluge d.o.o., OIB 95756623529, Križevačka 66, 48000 Koprivnica</izvorni_sadrzaj>
    <derivirana_varijabla naziv="DomainObject.Predmet.ProtustrankaFormatedWithAdressOIB_1"> JFK - ELEKTROMATERIJAL trgovačko društvo za trgovinu i usluge d.o.o., OIB 95756623529, Križevačka 66, 48000 Koprivnica; JFK - ELEKTROMATERIJAL trgovačko društvo za trgovinu i usluge d.o.o., OIB 95756623529, Križevačka 66, 48000 Koprivnica</derivirana_varijabla>
  </DomainObject.Predmet.ProtustrankaFormatedWithAdressOIB>
  <DomainObject.Predmet.ProtustrankaWithAdress>
    <izvorni_sadrzaj>JFK - ELEKTROMATERIJAL trgovačko društvo za trgovinu i usluge d.o.o. Križevačka 66, 48000 Koprivnica, JFK - ELEKTROMATERIJAL trgovačko društvo za trgovinu i usluge d.o.o. Križevačka 66, 48000 Koprivnica</izvorni_sadrzaj>
    <derivirana_varijabla naziv="DomainObject.Predmet.ProtustrankaWithAdress_1">JFK - ELEKTROMATERIJAL trgovačko društvo za trgovinu i usluge d.o.o. Križevačka 66, 48000 Koprivnica, JFK - ELEKTROMATERIJAL trgovačko društvo za trgovinu i usluge d.o.o. Križevačka 66, 48000 Koprivnica</derivirana_varijabla>
  </DomainObject.Predmet.ProtustrankaWithAdress>
  <DomainObject.Predmet.ProtustrankaWithAdressOIB>
    <izvorni_sadrzaj>JFK - ELEKTROMATERIJAL trgovačko društvo za trgovinu i usluge d.o.o., OIB 95756623529, Križevačka 66, 48000 Koprivnica, JFK - ELEKTROMATERIJAL trgovačko društvo za trgovinu i usluge d.o.o., OIB 95756623529, Križevačka 66, 48000 Koprivnica</izvorni_sadrzaj>
    <derivirana_varijabla naziv="DomainObject.Predmet.ProtustrankaWithAdressOIB_1">JFK - ELEKTROMATERIJAL trgovačko društvo za trgovinu i usluge d.o.o., OIB 95756623529, Križevačka 66, 48000 Koprivnica, JFK - ELEKTROMATERIJAL trgovačko društvo za trgovinu i usluge d.o.o., OIB 95756623529, Križevačka 66, 48000 Koprivnica</derivirana_varijabla>
  </DomainObject.Predmet.ProtustrankaWithAdressOIB>
  <DomainObject.Predmet.ProtustrankaNazivFormated>
    <izvorni_sadrzaj>JFK - ELEKTROMATERIJAL trgovačko društvo za trgovinu i usluge d.o.o.,JFK - ELEKTROMATERIJAL trgovačko društvo za trgovinu i usluge d.o.o.</izvorni_sadrzaj>
    <derivirana_varijabla naziv="DomainObject.Predmet.ProtustrankaNazivFormated_1">JFK - ELEKTROMATERIJAL trgovačko društvo za trgovinu i usluge d.o.o.,JFK - ELEKTROMATERIJAL trgovačko društvo za trgovinu i usluge d.o.o.</derivirana_varijabla>
  </DomainObject.Predmet.ProtustrankaNazivFormated>
  <DomainObject.Predmet.ProtustrankaNazivFormatedOIB>
    <izvorni_sadrzaj>JFK - ELEKTROMATERIJAL trgovačko društvo za trgovinu i usluge d.o.o., OIB 95756623529,JFK - ELEKTROMATERIJAL trgovačko društvo za trgovinu i usluge d.o.o., OIB 95756623529</izvorni_sadrzaj>
    <derivirana_varijabla naziv="DomainObject.Predmet.ProtustrankaNazivFormatedOIB_1">JFK - ELEKTROMATERIJAL trgovačko društvo za trgovinu i usluge d.o.o., OIB 95756623529,JFK - ELEKTROMATERIJAL trgovačko društvo za trgovinu i usluge d.o.o., OIB 95756623529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Zagreb; Financijska agencija</izvorni_sadrzaj>
    <derivirana_varijabla naziv="DomainObject.Predmet.StrankaFormated_1">  Financijska agencija, Regionalni centar Zagreb; Financijska agencija</derivirana_varijabla>
  </DomainObject.Predmet.StrankaFormated>
  <DomainObject.Predmet.StrankaFormatedOIB>
    <izvorni_sadrzaj>  Financijska agencija, Regionalni centar Zagreb; Financijska agencija, OIB 85821130368</izvorni_sadrzaj>
    <derivirana_varijabla naziv="DomainObject.Predmet.StrankaFormatedOIB_1">  Financijska agencija, Regionalni centar Zagreb; Financijska agencija, OIB 85821130368</derivirana_varijabla>
  </DomainObject.Predmet.StrankaFormatedOIB>
  <DomainObject.Predmet.StrankaFormatedWithAdress>
    <izvorni_sadrzaj> Financijska agencija, Regionalni centar Zagreb, Ulica grada Vukovara 70, 10000 Zagreb; Financijska agencija, A. Cesarca 2, 42000 Varaždin</izvorni_sadrzaj>
    <derivirana_varijabla naziv="DomainObject.Predmet.StrankaFormatedWithAdress_1"> Financijska agencija, Regionalni centar Zagreb, Ulica grada Vukovara 70, 10000 Zagreb; Financijska agencija, A. Cesarca 2, 42000 Varaždin</derivirana_varijabla>
  </DomainObject.Predmet.StrankaFormatedWithAdress>
  <DomainObject.Predmet.StrankaFormatedWithAdressOIB>
    <izvorni_sadrzaj> Financijska agencija, Regionalni centar Zagreb, Ulica grada Vukovara 70, 10000 Zagreb; Financijska agencija, OIB 85821130368, A. Cesarca 2, 42000 Varaždin</izvorni_sadrzaj>
    <derivirana_varijabla naziv="DomainObject.Predmet.StrankaFormatedWithAdressOIB_1"> Financijska agencija, Regionalni centar Zagreb, Ulica grada Vukovara 70, 10000 Zagreb; Financijska agencija, OIB 85821130368, A. Cesarca 2, 42000 Varaždin</derivirana_varijabla>
  </DomainObject.Predmet.StrankaFormatedWithAdressOIB>
  <DomainObject.Predmet.StrankaWithAdress>
    <izvorni_sadrzaj>Financijska agencija, Regionalni centar Zagreb Ulica grada Vukovara 70,10000 Zagreb,Financijska agencija A. Cesarca 2,42000 Varaždin</izvorni_sadrzaj>
    <derivirana_varijabla naziv="DomainObject.Predmet.StrankaWithAdress_1">Financijska agencija, Regionalni centar Zagreb Ulica grada Vukovara 70,10000 Zagreb,Financijska agencija A. Cesarca 2,42000 Varaždin</derivirana_varijabla>
  </DomainObject.Predmet.StrankaWithAdress>
  <DomainObject.Predmet.StrankaWithAdressOIB>
    <izvorni_sadrzaj>Financijska agencija, Regionalni centar Zagreb, Ulica grada Vukovara 70,10000 Zagreb,Financijska agencija, OIB 85821130368, A. Cesarca 2,42000 Varaždin</izvorni_sadrzaj>
    <derivirana_varijabla naziv="DomainObject.Predmet.StrankaWithAdressOIB_1">Financijska agencija, Regionalni centar Zagreb, Ulica grada Vukovara 70,10000 Zagreb,Financijska agencija, OIB 85821130368, A. Cesarca 2,42000 Varaždin</derivirana_varijabla>
  </DomainObject.Predmet.StrankaWithAdressOIB>
  <DomainObject.Predmet.StrankaNazivFormated>
    <izvorni_sadrzaj>Financijska agencija, Regionalni centar Zagreb,Financijska agencija</izvorni_sadrzaj>
    <derivirana_varijabla naziv="DomainObject.Predmet.StrankaNazivFormated_1">Financijska agencija, Regionalni centar Zagreb,Financijska agencija</derivirana_varijabla>
  </DomainObject.Predmet.StrankaNazivFormated>
  <DomainObject.Predmet.StrankaNazivFormatedOIB>
    <izvorni_sadrzaj>Financijska agencija, Regionalni centar Zagreb,Financijska agencija, OIB 85821130368</izvorni_sadrzaj>
    <derivirana_varijabla naziv="DomainObject.Predmet.StrankaNazivFormatedOIB_1">Financijska agencija, Regionalni centar Zagreb,Financijska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</item>
      <item>Financijska agencija</item>
    </izvorni_sadrzaj>
    <derivirana_varijabla naziv="DomainObject.Predmet.StrankaListFormated_1">
      <item>Financijska agencija, Regionalni centar Zagreb</item>
      <item>Financijska agencija</item>
    </derivirana_varijabla>
  </DomainObject.Predmet.StrankaListFormated>
  <DomainObject.Predmet.StrankaListFormatedOIB>
    <izvorni_sadrzaj>
      <item>Financijska agencija, Regionalni centar Zagreb</item>
      <item>Financijska agencija, OIB 85821130368</item>
    </izvorni_sadrzaj>
    <derivirana_varijabla naziv="DomainObject.Predmet.StrankaListFormatedOIB_1">
      <item>Financijska agencija, Regionalni centar Zagreb</item>
      <item>Financijska agencija, OIB 85821130368</item>
    </derivirana_varijabla>
  </DomainObject.Predmet.StrankaListFormatedOIB>
  <DomainObject.Predmet.StrankaListFormatedWithAdress>
    <izvorni_sadrzaj>
      <item>Financijska agencija, Regionalni centar Zagreb, Ulica grada Vukovara 70, 10000 Zagreb</item>
      <item>Financijska agencija, A. Cesarca 2, 42000 Varaždin</item>
    </izvorni_sadrzaj>
    <derivirana_varijabla naziv="DomainObject.Predmet.StrankaListFormatedWithAdress_1">
      <item>Financijska agencija, Regionalni centar Zagreb,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Regionalni centar Zagreb,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agencija, Regionalni centar Zagreb</item>
      <item>Financijska agencija</item>
    </izvorni_sadrzaj>
    <derivirana_varijabla naziv="DomainObject.Predmet.StrankaListNazivFormated_1">
      <item>Financijska agencija, Regionalni centar Zagreb</item>
      <item>Financijska agencija</item>
    </derivirana_varijabla>
  </DomainObject.Predmet.StrankaListNazivFormated>
  <DomainObject.Predmet.StrankaListNazivFormatedOIB>
    <izvorni_sadrzaj>
      <item>Financijska agencija, Regionalni centar Zagreb</item>
      <item>Financijska agencija, OIB 85821130368</item>
    </izvorni_sadrzaj>
    <derivirana_varijabla naziv="DomainObject.Predmet.StrankaListNazivFormatedOIB_1">
      <item>Financijska agencija, Regionalni centar Zagreb</item>
      <item>Financijska agencija, OIB 85821130368</item>
    </derivirana_varijabla>
  </DomainObject.Predmet.StrankaListNazivFormatedOIB>
  <DomainObject.Predmet.ProtuStrankaListFormated>
    <izvorni_sadrzaj>
      <item>JFK - ELEKTROMATERIJAL trgovačko društvo za trgovinu i usluge d.o.o.</item>
      <item>JFK - ELEKTROMATERIJAL trgovačko društvo za trgovinu i usluge d.o.o.</item>
    </izvorni_sadrzaj>
    <derivirana_varijabla naziv="DomainObject.Predmet.ProtuStrankaListFormated_1">
      <item>JFK - ELEKTROMATERIJAL trgovačko društvo za trgovinu i usluge d.o.o.</item>
      <item>JFK - ELEKTROMATERIJAL trgovačko društvo za trgovinu i usluge d.o.o.</item>
    </derivirana_varijabla>
  </DomainObject.Predmet.ProtuStrankaListFormated>
  <DomainObject.Predmet.ProtuStrankaListFormatedOIB>
    <izvorni_sadrzaj>
      <item>JFK - ELEKTROMATERIJAL trgovačko društvo za trgovinu i usluge d.o.o., OIB 95756623529</item>
      <item>JFK - ELEKTROMATERIJAL trgovačko društvo za trgovinu i usluge d.o.o., OIB 95756623529</item>
    </izvorni_sadrzaj>
    <derivirana_varijabla naziv="DomainObject.Predmet.ProtuStrankaListFormatedOIB_1">
      <item>JFK - ELEKTROMATERIJAL trgovačko društvo za trgovinu i usluge d.o.o., OIB 95756623529</item>
      <item>JFK - ELEKTROMATERIJAL trgovačko društvo za trgovinu i usluge d.o.o., OIB 95756623529</item>
    </derivirana_varijabla>
  </DomainObject.Predmet.ProtuStrankaListFormatedOIB>
  <DomainObject.Predmet.ProtuStrankaListFormatedWithAdress>
    <izvorni_sadrzaj>
      <item>JFK - ELEKTROMATERIJAL trgovačko društvo za trgovinu i usluge d.o.o., Križevačka 66, 48000 Koprivnica</item>
      <item>JFK - ELEKTROMATERIJAL trgovačko društvo za trgovinu i usluge d.o.o., Križevačka 66, 48000 Koprivnica</item>
    </izvorni_sadrzaj>
    <derivirana_varijabla naziv="DomainObject.Predmet.ProtuStrankaListFormatedWithAdress_1">
      <item>JFK - ELEKTROMATERIJAL trgovačko društvo za trgovinu i usluge d.o.o., Križevačka 66, 48000 Koprivnica</item>
      <item>JFK - ELEKTROMATERIJAL trgovačko društvo za trgovinu i usluge d.o.o., Križevačka 66, 48000 Koprivnica</item>
    </derivirana_varijabla>
  </DomainObject.Predmet.ProtuStrankaListFormatedWithAdress>
  <DomainObject.Predmet.ProtuStrankaListFormatedWithAdressOIB>
    <izvorni_sadrzaj>
      <item>JFK - ELEKTROMATERIJAL trgovačko društvo za trgovinu i usluge d.o.o., OIB 95756623529, Križevačka 66, 48000 Koprivnica</item>
      <item>JFK - ELEKTROMATERIJAL trgovačko društvo za trgovinu i usluge d.o.o., OIB 95756623529, Križevačka 66, 48000 Koprivnica</item>
    </izvorni_sadrzaj>
    <derivirana_varijabla naziv="DomainObject.Predmet.ProtuStrankaListFormatedWithAdressOIB_1">
      <item>JFK - ELEKTROMATERIJAL trgovačko društvo za trgovinu i usluge d.o.o., OIB 95756623529, Križevačka 66, 48000 Koprivnica</item>
      <item>JFK - ELEKTROMATERIJAL trgovačko društvo za trgovinu i usluge d.o.o., OIB 95756623529, Križevačka 66, 48000 Koprivnica</item>
    </derivirana_varijabla>
  </DomainObject.Predmet.ProtuStrankaListFormatedWithAdressOIB>
  <DomainObject.Predmet.ProtuStrankaListNazivFormated>
    <izvorni_sadrzaj>
      <item>JFK - ELEKTROMATERIJAL trgovačko društvo za trgovinu i usluge d.o.o.</item>
      <item>JFK - ELEKTROMATERIJAL trgovačko društvo za trgovinu i usluge d.o.o.</item>
    </izvorni_sadrzaj>
    <derivirana_varijabla naziv="DomainObject.Predmet.ProtuStrankaListNazivFormated_1">
      <item>JFK - ELEKTROMATERIJAL trgovačko društvo za trgovinu i usluge d.o.o.</item>
      <item>JFK - ELEKTROMATERIJAL trgovačko društvo za trgovinu i usluge d.o.o.</item>
    </derivirana_varijabla>
  </DomainObject.Predmet.ProtuStrankaListNazivFormated>
  <DomainObject.Predmet.ProtuStrankaListNazivFormatedOIB>
    <izvorni_sadrzaj>
      <item>JFK - ELEKTROMATERIJAL trgovačko društvo za trgovinu i usluge d.o.o., OIB 95756623529</item>
      <item>JFK - ELEKTROMATERIJAL trgovačko društvo za trgovinu i usluge d.o.o., OIB 95756623529</item>
    </izvorni_sadrzaj>
    <derivirana_varijabla naziv="DomainObject.Predmet.ProtuStrankaListNazivFormatedOIB_1">
      <item>JFK - ELEKTROMATERIJAL trgovačko društvo za trgovinu i usluge d.o.o., OIB 95756623529</item>
      <item>JFK - ELEKTROMATERIJAL trgovačko društvo za trgovinu i usluge d.o.o., OIB 95756623529</item>
    </derivirana_varijabla>
  </DomainObject.Predmet.ProtuStrankaListNazivFormatedOIB>
  <DomainObject.Predmet.OstaliList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</izvorni_sadrzaj>
    <derivirana_varijabla naziv="DomainObject.Predmet.OstaliList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</derivirana_varijabla>
  </DomainObject.Predmet.OstaliListFormated>
  <DomainObject.Predmet.OstaliList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</izvorni_sadrzaj>
    <derivirana_varijabla naziv="DomainObject.Predmet.OstaliList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</derivirana_varijabla>
  </DomainObject.Predmet.OstaliListFormatedOIB>
  <DomainObject.Predmet.OstaliListFormatedWithAdress>
    <izvorni_sadrzaj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</izvorni_sadrzaj>
    <derivirana_varijabla naziv="DomainObject.Predmet.OstaliListFormatedWithAdress_1">
      <item>E-oglasna ploča</item>
      <item>Sudski registar</item>
      <item>Jerko Frankol,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</derivirana_varijabla>
  </DomainObject.Predmet.OstaliListFormatedWithAdress>
  <DomainObject.Predmet.OstaliListFormatedWithAdressOIB>
    <izvorni_sadrzaj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</izvorni_sadrzaj>
    <derivirana_varijabla naziv="DomainObject.Predmet.OstaliListFormatedWithAdressOIB_1">
      <item>E-oglasna ploča</item>
      <item>Sudski registar</item>
      <item>Jerko Frankol, OIB 14474529186, Križevačka 66, 48000 Koprivnica</item>
      <item>Županijsko državno odvjetništvo</item>
      <item>e-Oglasna ploča</item>
      <item>Sudski registar</item>
      <item>Porezna uprava - Ispostava Koprivnica, Ulica Hrvatske državnosti 7, 48000 Koprivnica</item>
      <item>Općinski sud u Koprivnici - Z.K. odjel, Ulica Hrvatske državnosti 5, 48000 Koprivnica</item>
    </derivirana_varijabla>
  </DomainObject.Predmet.OstaliListFormatedWithAdressOIB>
  <DomainObject.Predmet.OstaliListNazivFormated>
    <izvorni_sadrzaj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</izvorni_sadrzaj>
    <derivirana_varijabla naziv="DomainObject.Predmet.OstaliListNazivFormated_1">
      <item>E-oglasna ploča</item>
      <item>Sudski registar</item>
      <item>Jerko Frankol</item>
      <item>Županijsko državno odvjetništvo</item>
      <item>e-Oglasna ploča</item>
      <item>Sudski registar</item>
      <item>Porezna uprava - Ispostava Koprivnica</item>
      <item>Općinski sud u Koprivnici - Z.K. odjel</item>
    </derivirana_varijabla>
  </DomainObject.Predmet.OstaliListNazivFormated>
  <DomainObject.Predmet.OstaliListNazivFormatedOIB>
    <izvorni_sadrzaj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</izvorni_sadrzaj>
    <derivirana_varijabla naziv="DomainObject.Predmet.OstaliListNazivFormatedOIB_1">
      <item>E-oglasna ploča</item>
      <item>Sudski registar</item>
      <item>Jerko Frankol, OIB 14474529186</item>
      <item>Županijsko državno odvjetništvo</item>
      <item>e-Oglasna ploča</item>
      <item>Sudski registar</item>
      <item>Porezna uprava - Ispostava Koprivnica</item>
      <item>Općinski sud u Koprivnici - 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St-266/2015-16</izvorni_sadrzaj>
    <derivirana_varijabla naziv="DomainObject.PoslovniBrojDokumenta_1">St-266/2015-16</derivirana_varijabla>
  </DomainObject.PoslovniBrojDokumenta>
  <DomainObject.Predmet.StrankaIDrugi>
    <izvorni_sadrzaj>Financijska agencija, Regionalni centar Zagreb i dr.</izvorni_sadrzaj>
    <derivirana_varijabla naziv="DomainObject.Predmet.StrankaIDrugi_1">Financijska agencija, Regionalni centar Zagreb i dr.</derivirana_varijabla>
  </DomainObject.Predmet.StrankaIDrugi>
  <DomainObject.Predmet.ProtustrankaIDrugi>
    <izvorni_sadrzaj>JFK - ELEKTROMATERIJAL trgovačko društvo za trgovinu i usluge d.o.o. i dr.</izvorni_sadrzaj>
    <derivirana_varijabla naziv="DomainObject.Predmet.ProtustrankaIDrugi_1">JFK - ELEKTROMATERIJAL trgovačko društvo za trgovinu i usluge d.o.o. i dr.</derivirana_varijabla>
  </DomainObject.Predmet.ProtustrankaIDrugi>
  <DomainObject.Predmet.StrankaIDrugiAdressOIB>
    <izvorni_sadrzaj>Financijska agencija, Regionalni centar Zagreb, Ulica grada Vukovara 70, 10000 Zagreb i dr.</izvorni_sadrzaj>
    <derivirana_varijabla naziv="DomainObject.Predmet.StrankaIDrugiAdressOIB_1">Financijska agencija, Regionalni centar Zagreb, Ulica grada Vukovara 70, 10000 Zagreb i dr.</derivirana_varijabla>
  </DomainObject.Predmet.StrankaIDrugiAdressOIB>
  <DomainObject.Predmet.ProtustrankaIDrugiAdressOIB>
    <izvorni_sadrzaj>JFK - ELEKTROMATERIJAL trgovačko društvo za trgovinu i usluge d.o.o., OIB 95756623529, Križevačka 66, 48000 Koprivnica i dr.</izvorni_sadrzaj>
    <derivirana_varijabla naziv="DomainObject.Predmet.ProtustrankaIDrugiAdressOIB_1">JFK - ELEKTROMATERIJAL trgovačko društvo za trgovinu i usluge d.o.o., OIB 95756623529, Križevačka 66, 48000 Koprivnica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JFK - ELEKTROMATERIJAL trgovačko društvo za trgovinu i usluge d.o.o.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</izvorni_sadrzaj>
    <derivirana_varijabla naziv="DomainObject.Predmet.SudioniciListNaziv_1">
      <item>Financijska agencija, Regionalni centar Zagreb</item>
      <item>JFK - ELEKTROMATERIJAL trgovačko društvo za trgovinu i usluge d.o.o.</item>
      <item>E-oglasna ploča</item>
      <item>Sudski registar</item>
      <item>Jerko Frankol</item>
      <item>Županijsko državno odvjetništvo</item>
      <item>JFK - ELEKTROMATERIJAL trgovačko društvo za trgovinu i usluge d.o.o.</item>
      <item>Financijska agencija</item>
      <item>e-Oglasna ploča</item>
      <item>Sudski registar</item>
      <item>Porezna uprava - Ispostava Koprivnica</item>
      <item>Općinski sud u Koprivnici - Z.K. odjel</item>
    </derivirana_varijabla>
  </DomainObject.Predmet.SudioniciListNaziv>
  <DomainObject.Predmet.SudioniciListAdressOIB>
    <izvorni_sadrzaj>
      <item>Financijska agencija, Regionalni centar Zagreb, Ulica grada Vukovara 70,10000 Zagreb</item>
      <item>JFK - ELEKTROMATERIJAL trgovačko društvo za trgovinu i usluge d.o.o.,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</izvorni_sadrzaj>
    <derivirana_varijabla naziv="DomainObject.Predmet.SudioniciListAdressOIB_1">
      <item>Financijska agencija, Regionalni centar Zagreb, Ulica grada Vukovara 70,10000 Zagreb</item>
      <item>JFK - ELEKTROMATERIJAL trgovačko društvo za trgovinu i usluge d.o.o., OIB 95756623529, Križevačka 66,48000 Koprivnica</item>
      <item>E-oglasna ploča</item>
      <item>Sudski registar</item>
      <item>Jerko Frankol, OIB 14474529186, Križevačka 66,48000 Koprivnica</item>
      <item>Županijsko državno odvjetništvo</item>
      <item>JFK - ELEKTROMATERIJAL trgovačko društvo za trgovinu i usluge d.o.o., OIB 95756623529, Križevačka 66,48000 Koprivnica</item>
      <item>Financijska agencija, OIB 85821130368, A. Cesarca 2,42000 Varaždin</item>
      <item>e-Oglasna ploča</item>
      <item>Sudski registar</item>
      <item>Porezna uprava - Ispostava Koprivnica, Ulica Hrvatske državnosti 7,48000 Koprivnica</item>
      <item>Općinski sud u Koprivnici - Z.K. odjel, Ulica Hrvatske državnosti 5,48000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null</item>
      <item>, OIB 95756623529</item>
      <item>, OIB null</item>
      <item>, OIB null</item>
      <item>, OIB 14474529186</item>
      <item>, OIB null</item>
      <item>, OIB 95756623529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C6DB1-D789-40E5-8310-904DD273D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1055</properties:Words>
  <properties:Characters>6095</properties:Characters>
  <properties:Lines>143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2016-03-03T11:47:00Z</dcterms:created>
  <dc:creator>Ljubica Makovec</dc:creator>
  <cp:lastModifiedBy>Nevenka Vuković</cp:lastModifiedBy>
  <cp:lastPrinted>2016-03-04T07:08:00Z</cp:lastPrinted>
  <dcterms:modified xmlns:xsi="http://www.w3.org/2001/XMLSchema-instance" xsi:type="dcterms:W3CDTF">2016-03-04T07:48:00Z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St-266/2015-16 / Odluka - Rješenje - otvaranje stečajnog postupka</vt:lpwstr>
  </prop:property>
  <prop:property name="CC_coloring" pid="5" fmtid="{D5CDD505-2E9C-101B-9397-08002B2CF9AE}">
    <vt:bool>false</vt:bool>
  </prop:property>
</prop:Properties>
</file>