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dc63" w14:paraId="0ccdc63" w:rsidRDefault="00AE649C" w:rsidP="00FA5B5E" w:rsidR="00AE649C" w:rsidRPr="00B76F3C">
      <w:pPr>
        <w:pStyle w:val="Naslov3"/>
        <w15:collapsed w:val="false"/>
      </w:pPr>
    </w:p>
    <w:p w:rsidRDefault="00B216C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216C3" w:rsidP="00B216C3" w:rsidR="00B216C3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7-St-33/2015-34.</w:t>
      </w:r>
    </w:p>
    <w:p w:rsidRDefault="00B216C3" w:rsidP="00B216C3" w:rsidR="00B216C3">
      <w:pPr>
        <w:jc w:val="right"/>
        <w:rPr>
          <w:rFonts w:hAnsi="Arial" w:ascii="Arial"/>
        </w:rPr>
      </w:pPr>
    </w:p>
    <w:p w:rsidRDefault="00B216C3" w:rsidP="00B216C3" w:rsidR="00B216C3">
      <w:pPr>
        <w:jc w:val="right"/>
      </w:pPr>
    </w:p>
    <w:p w:rsidRDefault="00B216C3" w:rsidP="00B216C3" w:rsidR="00B216C3"/>
    <w:p w:rsidRDefault="00B216C3" w:rsidP="00B216C3" w:rsidR="00B216C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B216C3" w:rsidP="00B216C3" w:rsidR="00B216C3">
      <w:pPr>
        <w:jc w:val="center"/>
        <w:rPr>
          <w:rFonts w:hAnsi="Arial" w:ascii="Arial"/>
          <w:b/>
        </w:rPr>
      </w:pPr>
    </w:p>
    <w:p w:rsidRDefault="00B216C3" w:rsidP="00B216C3" w:rsidR="00B216C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B216C3" w:rsidP="00B216C3" w:rsidR="00B216C3">
      <w:pPr>
        <w:jc w:val="center"/>
        <w:rPr>
          <w:rFonts w:hAnsi="Arial" w:ascii="Arial"/>
          <w:b/>
        </w:rPr>
      </w:pPr>
    </w:p>
    <w:p w:rsidRDefault="00B216C3" w:rsidP="00B216C3" w:rsidR="00B216C3">
      <w:pPr>
        <w:jc w:val="center"/>
        <w:rPr>
          <w:rFonts w:hAnsi="Arial" w:ascii="Arial"/>
        </w:rPr>
      </w:pPr>
    </w:p>
    <w:p w:rsidRDefault="00B216C3" w:rsidP="00B216C3" w:rsidR="00B216C3">
      <w:pPr>
        <w:jc w:val="both"/>
        <w:rPr>
          <w:rFonts w:hAnsi="Arial" w:ascii="Arial"/>
          <w:b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postupka nad POLJOPRIVREDNA ZADRUGA VELIKO TROJSTVO u stečaju iz Velikog Trojstva, Braće Radića 51, OIB 05857146605, dana 23. rujna 2016. godine</w:t>
      </w:r>
    </w:p>
    <w:p w:rsidRDefault="00B216C3" w:rsidP="00B216C3" w:rsidR="00B216C3">
      <w:pPr>
        <w:jc w:val="center"/>
        <w:rPr>
          <w:rFonts w:hAnsi="Arial" w:ascii="Arial"/>
          <w:b/>
        </w:rPr>
      </w:pPr>
    </w:p>
    <w:p w:rsidRDefault="00B216C3" w:rsidP="00B216C3" w:rsidR="00B216C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216C3" w:rsidP="00B216C3" w:rsidR="00B216C3">
      <w:pPr>
        <w:jc w:val="center"/>
        <w:rPr>
          <w:rFonts w:hAnsi="Arial" w:ascii="Arial"/>
        </w:rPr>
      </w:pPr>
    </w:p>
    <w:p w:rsidRDefault="00B216C3" w:rsidP="00B216C3" w:rsidR="00B216C3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Stečajnom upravitelju Branku </w:t>
      </w:r>
      <w:proofErr w:type="spellStart"/>
      <w:r>
        <w:rPr>
          <w:rFonts w:hAnsi="Arial" w:ascii="Arial"/>
        </w:rPr>
        <w:t>Smrtiću</w:t>
      </w:r>
      <w:proofErr w:type="spellEnd"/>
      <w:r>
        <w:rPr>
          <w:rFonts w:hAnsi="Arial" w:ascii="Arial"/>
        </w:rPr>
        <w:t xml:space="preserve">, dipl. ing.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>, u stečajnom postupku nad dužnikom POLJOPRIVREDNA ZADRUGA VELIKO TROJSTVO u stečaju iz Velikog Trojstva, Braće Radića 51, odobrava se obračun i isplata troškova za razdoblje od 01.06.2016. godine do 31.08.2016. godine u bruto iznosu od 3.718,64 kuna, nakon pravomoćnosti ovog rješenja.</w:t>
      </w:r>
    </w:p>
    <w:p w:rsidRDefault="00B216C3" w:rsidP="00B216C3" w:rsidR="00B216C3">
      <w:pPr>
        <w:ind w:left="720"/>
        <w:jc w:val="center"/>
        <w:rPr>
          <w:rFonts w:cs="Arial" w:hAnsi="Arial" w:ascii="Arial"/>
          <w:b/>
        </w:rPr>
      </w:pPr>
    </w:p>
    <w:p w:rsidRDefault="00B216C3" w:rsidP="00B216C3" w:rsidR="00B216C3">
      <w:pPr>
        <w:ind w:left="720"/>
        <w:jc w:val="center"/>
        <w:rPr>
          <w:rFonts w:cs="Arial" w:hAnsi="Arial" w:ascii="Arial"/>
          <w:b/>
        </w:rPr>
      </w:pPr>
      <w:r w:rsidRPr="00B216C3">
        <w:rPr>
          <w:rFonts w:cs="Arial" w:hAnsi="Arial" w:ascii="Arial"/>
          <w:b/>
        </w:rPr>
        <w:t>Obrazloženje</w:t>
      </w:r>
    </w:p>
    <w:p w:rsidRDefault="00B216C3" w:rsidP="00B216C3" w:rsidR="00B216C3">
      <w:pPr>
        <w:ind w:left="720"/>
        <w:jc w:val="center"/>
        <w:rPr>
          <w:rFonts w:hAnsi="Arial" w:ascii="Arial"/>
        </w:rPr>
      </w:pPr>
    </w:p>
    <w:p w:rsidRDefault="00B216C3" w:rsidP="00B216C3" w:rsidR="00B216C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upravitelj podnio je sudu dana 23. rujna 2016. godine zahtjev za odobrenje stvarnih troškova stečajnog upravitelja nastalih u stečajnom postupku nad dužnikom POLJOPRIVREDNA ZADRUGA VELIKO TROJSTVO u stečaju. Uz prijedlog i zahtjev za naknadu stvarnih mjesečnih troškova dostavio je i opis stvarnih troškova, te dokumentaciju iz koje je razvidno da su ti troškovi stvarno i nastali, a koji se odnose na knjigovodstvene usluge, troškove prijevoza vlastitim automobilom, </w:t>
      </w:r>
      <w:r>
        <w:rPr>
          <w:rFonts w:hAnsi="Arial" w:ascii="Arial"/>
        </w:rPr>
        <w:lastRenderedPageBreak/>
        <w:t xml:space="preserve">troškove poreza i doprinosa na korištenje vlastitog automobila, troškove mobitela i </w:t>
      </w:r>
      <w:proofErr w:type="spellStart"/>
      <w:r>
        <w:rPr>
          <w:rFonts w:hAnsi="Arial" w:ascii="Arial"/>
        </w:rPr>
        <w:t>interneta</w:t>
      </w:r>
      <w:proofErr w:type="spellEnd"/>
      <w:r>
        <w:rPr>
          <w:rFonts w:hAnsi="Arial" w:ascii="Arial"/>
        </w:rPr>
        <w:t xml:space="preserve">, poreza i doprinosa na troškove mobitela i </w:t>
      </w:r>
      <w:proofErr w:type="spellStart"/>
      <w:r>
        <w:rPr>
          <w:rFonts w:hAnsi="Arial" w:ascii="Arial"/>
        </w:rPr>
        <w:t>interneta</w:t>
      </w:r>
      <w:proofErr w:type="spellEnd"/>
      <w:r>
        <w:rPr>
          <w:rFonts w:hAnsi="Arial" w:ascii="Arial"/>
        </w:rPr>
        <w:t>, a zbog čega je temeljem čl. 94. st.1. i 3. Stečajnog zakona odlučeno kao u izreci ovog rješenja.</w:t>
      </w:r>
    </w:p>
    <w:p w:rsidRDefault="00B216C3" w:rsidP="00B216C3" w:rsidR="00B216C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U Bjelovaru, 23. rujna 2016. godine</w:t>
      </w:r>
    </w:p>
    <w:p w:rsidRDefault="00B216C3" w:rsidP="00B216C3" w:rsidR="00B216C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 xml:space="preserve">  </w:t>
      </w:r>
      <w:r>
        <w:rPr>
          <w:rFonts w:hAnsi="Arial" w:ascii="Arial"/>
        </w:rPr>
        <w:t xml:space="preserve">    </w:t>
      </w:r>
    </w:p>
    <w:p w:rsidRDefault="00B216C3" w:rsidP="00B216C3" w:rsidR="00B216C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                                                    </w:t>
      </w:r>
      <w:r>
        <w:rPr>
          <w:rFonts w:hAnsi="Arial" w:ascii="Arial"/>
        </w:rPr>
        <w:t>STEČAJNI SUDAC</w:t>
      </w:r>
    </w:p>
    <w:p w:rsidRDefault="00B216C3" w:rsidP="00B216C3" w:rsidR="00B216C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B216C3" w:rsidP="00B216C3" w:rsidR="00B216C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B216C3" w:rsidP="00B216C3" w:rsidR="00B216C3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B216C3" w:rsidP="00B216C3" w:rsidR="00B216C3">
      <w:pPr>
        <w:jc w:val="both"/>
        <w:rPr>
          <w:rFonts w:hAnsi="Arial" w:ascii="Arial"/>
        </w:rPr>
      </w:pPr>
      <w:bookmarkStart w:name="_GoBack" w:id="0"/>
      <w:bookmarkEnd w:id="0"/>
    </w:p>
    <w:p w:rsidRDefault="00B216C3" w:rsidP="00B216C3" w:rsidR="00B216C3">
      <w:pPr>
        <w:jc w:val="both"/>
        <w:rPr>
          <w:rFonts w:hAnsi="Arial" w:ascii="Arial"/>
        </w:rPr>
      </w:pPr>
    </w:p>
    <w:p w:rsidRDefault="00B216C3" w:rsidP="00B216C3" w:rsidR="00B216C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216C3" w:rsidP="00B216C3" w:rsidR="00B216C3">
      <w:pPr>
        <w:jc w:val="both"/>
        <w:rPr>
          <w:rFonts w:hAnsi="Arial" w:ascii="Arial"/>
        </w:rPr>
      </w:pPr>
      <w:r>
        <w:rPr>
          <w:rFonts w:hAnsi="Arial" w:ascii="Arial"/>
        </w:rPr>
        <w:t>Dna: stečajnom upravitelju putem e-oglasne ploče</w:t>
      </w:r>
    </w:p>
    <w:p w:rsidRDefault="00B216C3" w:rsidP="00B216C3" w:rsidR="00B216C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svim vjerovnicima putem e-oglasne ploče</w:t>
      </w:r>
    </w:p>
    <w:p w:rsidRDefault="00B216C3" w:rsidP="00B216C3" w:rsidR="00B216C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         </w:t>
      </w:r>
    </w:p>
    <w:p w:rsidRDefault="00B216C3" w:rsidP="00B216C3" w:rsidR="00B216C3">
      <w:pPr>
        <w:jc w:val="both"/>
        <w:rPr>
          <w:rFonts w:hAnsi="Arial" w:ascii="Arial"/>
        </w:rPr>
      </w:pPr>
      <w:r>
        <w:rPr>
          <w:rFonts w:hAnsi="Arial" w:ascii="Arial"/>
        </w:rPr>
        <w:t>Bj.23.09.2016.g.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6C3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3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St-33/2015-34</izvorni_sadrzaj>
    <derivirana_varijabla naziv="DomainObject.Oznaka_1">St-33/2015-34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St-33/2015-34</izvorni_sadrzaj>
    <derivirana_varijabla naziv="DomainObject.PoslovniBrojDokumenta_1">St-33/2015-34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4CE9E-5FC3-443A-9175-5A297D2A3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1688</properties:Characters>
  <properties:Lines>57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2016-09-23T10:41:00Z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St-33/2015-34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