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0bd1" w14:paraId="9ea0bd1" w:rsidRDefault="001C6216" w:rsidP="001C6216" w:rsidR="001C6216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6216" w:rsidP="001C6216" w:rsidR="001C6216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1C6216" w:rsidP="001C6216" w:rsidR="001C6216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C6216" w:rsidP="001C6216" w:rsidR="001C621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1C6216" w:rsidP="001C6216" w:rsidR="001C621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1C6216" w:rsidP="001C6216" w:rsidR="001C6216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1C6216" w:rsidP="001C6216" w:rsidR="001C6216" w:rsidRPr="00CF72AC">
      <w:pPr>
        <w:jc w:val="center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U   I M E   R E P U B L I K E   H R V A T S K E</w:t>
      </w:r>
    </w:p>
    <w:p w:rsidRDefault="001C6216" w:rsidP="001C6216" w:rsidR="001C6216" w:rsidRPr="00CF72AC">
      <w:pPr>
        <w:jc w:val="center"/>
        <w:rPr>
          <w:rFonts w:cs="Times New Roman" w:eastAsia="Times New Roman"/>
          <w:szCs w:val="24"/>
        </w:rPr>
      </w:pPr>
    </w:p>
    <w:p w:rsidRDefault="001C6216" w:rsidP="001C6216" w:rsidR="001C6216" w:rsidRPr="00CF72AC">
      <w:pPr>
        <w:jc w:val="center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R J E Š E NJ E</w:t>
      </w:r>
    </w:p>
    <w:p w:rsidRDefault="001C6216" w:rsidP="001C6216" w:rsidR="001C6216" w:rsidRPr="00CF72AC">
      <w:pPr>
        <w:rPr>
          <w:rFonts w:cs="Times New Roman" w:eastAsia="Times New Roman"/>
          <w:szCs w:val="24"/>
        </w:rPr>
      </w:pPr>
    </w:p>
    <w:p w:rsidRDefault="001C6216" w:rsidP="001C6216" w:rsidR="001C6216" w:rsidRPr="00CF72AC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sutkinji Tijani Licul, </w:t>
      </w:r>
      <w:r w:rsidRPr="00CF72A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skraćenom stečajnom postupku p</w:t>
      </w:r>
      <w:r w:rsidRPr="00CF72AC">
        <w:rPr>
          <w:rFonts w:cs="Times New Roman" w:eastAsia="Times New Roman"/>
          <w:szCs w:val="24"/>
        </w:rPr>
        <w:t>ovodom zahtjeva Financijske agencije,</w:t>
      </w:r>
      <w:r w:rsidRPr="00CF72AC">
        <w:t xml:space="preserve"> </w:t>
      </w:r>
      <w:r w:rsidRPr="00CF72AC">
        <w:rPr>
          <w:rFonts w:cs="Times New Roman" w:eastAsia="Times New Roman"/>
          <w:szCs w:val="24"/>
        </w:rPr>
        <w:t>OIB 85821130368, Regionalnog centra Rijeka, Podružnice Pula, Pu</w:t>
      </w:r>
      <w:r>
        <w:rPr>
          <w:rFonts w:cs="Times New Roman" w:eastAsia="Times New Roman"/>
          <w:szCs w:val="24"/>
        </w:rPr>
        <w:t>la, Giardini 5, nad pravnom osobom (dužnikom) MARCUS ALEXANDER d. o. o. Poreč, Bože Milanovića 20, OIB 76688996732, MBS 040169213, kojeg zastupa punomoćnica Metka Hrga, odvjetnica u Poreču, Nikole Tesle 5, 13. travnja 2016.</w:t>
      </w:r>
    </w:p>
    <w:p w:rsidRDefault="001C6216" w:rsidP="001C6216" w:rsidR="001C6216" w:rsidRPr="00CF72AC">
      <w:pPr>
        <w:jc w:val="center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r i j e š i o   j e</w:t>
      </w:r>
    </w:p>
    <w:p w:rsidRDefault="001C6216" w:rsidP="001C6216" w:rsidR="001C6216" w:rsidRPr="00CF72AC">
      <w:pPr>
        <w:rPr>
          <w:rFonts w:cs="Times New Roman" w:eastAsia="Times New Roman"/>
          <w:szCs w:val="24"/>
        </w:rPr>
      </w:pPr>
    </w:p>
    <w:p w:rsidRDefault="001C6216" w:rsidP="001C6216" w:rsidR="001C6216">
      <w:pPr>
        <w:ind w:firstLine="708"/>
      </w:pPr>
      <w:r w:rsidRPr="00CF72AC">
        <w:rPr>
          <w:rFonts w:cs="Times New Roman" w:eastAsia="Times New Roman"/>
          <w:szCs w:val="24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>MARCUS ALEXANDER d. o. o. Poreč, Bože Milanovića 20, OIB 76688996732, MBS 040169213.</w:t>
      </w:r>
    </w:p>
    <w:p w:rsidRDefault="001C6216" w:rsidP="001C6216" w:rsidR="001C6216" w:rsidRPr="00CF72AC">
      <w:pPr>
        <w:jc w:val="center"/>
      </w:pPr>
      <w:r w:rsidRPr="00CF72AC">
        <w:t>Obrazloženje</w:t>
      </w:r>
    </w:p>
    <w:p w:rsidRDefault="001C6216" w:rsidP="001C6216" w:rsidR="001C6216" w:rsidRPr="00CF72AC">
      <w:pPr>
        <w:ind w:firstLine="708"/>
        <w:rPr>
          <w:rFonts w:cs="Times New Roman" w:eastAsia="Times New Roman"/>
          <w:szCs w:val="24"/>
        </w:rPr>
      </w:pPr>
    </w:p>
    <w:p w:rsidRDefault="001C6216" w:rsidP="001C6216" w:rsidR="001C6216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Povodo</w:t>
      </w:r>
      <w:r>
        <w:rPr>
          <w:rFonts w:cs="Times New Roman" w:eastAsia="Times New Roman"/>
          <w:szCs w:val="24"/>
        </w:rPr>
        <w:t xml:space="preserve">m zahtjeva Financijske agencije za </w:t>
      </w:r>
      <w:r w:rsidRPr="00CF72AC">
        <w:rPr>
          <w:rFonts w:cs="Times New Roman" w:eastAsia="Times New Roman"/>
          <w:szCs w:val="24"/>
        </w:rPr>
        <w:t>provedb</w:t>
      </w:r>
      <w:r>
        <w:rPr>
          <w:rFonts w:cs="Times New Roman" w:eastAsia="Times New Roman"/>
          <w:szCs w:val="24"/>
        </w:rPr>
        <w:t xml:space="preserve">u skraćenog stečajnog postupka nad dužnikom MARCUS ALEXANDER d. o. o. Poreč, budući da su za to bili ispunjeni uvjeti predviđeni čl. 428. Stečajnog zakona (Narodne novine br. 71/15), sukladno čl. 430. Stečajnog zakona, 26. veljače 2016. na mrežnoj stranici e-Oglasna ploča sudova objavljen je ispravljeni oglas posl. br. 11 St-1202/2015-5. </w:t>
      </w:r>
    </w:p>
    <w:p w:rsidRDefault="001C6216" w:rsidP="001C6216" w:rsidR="001C6216" w:rsidRPr="00CF72AC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 xml:space="preserve">U tijeku postupka, </w:t>
      </w:r>
      <w:r>
        <w:rPr>
          <w:rFonts w:cs="Times New Roman" w:eastAsia="Times New Roman"/>
          <w:szCs w:val="24"/>
        </w:rPr>
        <w:t xml:space="preserve">dužnik je 9. travnja 2016. u spis dostavio </w:t>
      </w:r>
      <w:r w:rsidRPr="00CF72AC">
        <w:rPr>
          <w:rFonts w:cs="Times New Roman" w:eastAsia="Times New Roman"/>
          <w:szCs w:val="24"/>
        </w:rPr>
        <w:t xml:space="preserve">potvrdu o blokadi računa i novčanih sredstava Financijske agencije, Sektora poslovne mreže Pula, od </w:t>
      </w:r>
      <w:r>
        <w:rPr>
          <w:rFonts w:cs="Times New Roman" w:eastAsia="Times New Roman"/>
          <w:szCs w:val="24"/>
        </w:rPr>
        <w:t>8. travnja</w:t>
      </w:r>
      <w:r w:rsidRPr="00CF72AC">
        <w:rPr>
          <w:rFonts w:cs="Times New Roman" w:eastAsia="Times New Roman"/>
          <w:szCs w:val="24"/>
        </w:rPr>
        <w:t xml:space="preserve"> 2016. </w:t>
      </w:r>
      <w:r>
        <w:rPr>
          <w:rFonts w:cs="Times New Roman" w:eastAsia="Times New Roman"/>
          <w:szCs w:val="24"/>
        </w:rPr>
        <w:t xml:space="preserve">iz koje </w:t>
      </w:r>
      <w:r w:rsidRPr="00CF72AC">
        <w:rPr>
          <w:rFonts w:cs="Times New Roman" w:eastAsia="Times New Roman"/>
          <w:szCs w:val="24"/>
        </w:rPr>
        <w:t>proizlazi da je na računima i novčanim sredstvima dužnika na dan izdavanja potvrde evidentirano 0 dana neprekidne blokade, odnosno</w:t>
      </w:r>
      <w:r>
        <w:rPr>
          <w:rFonts w:cs="Times New Roman" w:eastAsia="Times New Roman"/>
          <w:szCs w:val="24"/>
        </w:rPr>
        <w:t xml:space="preserve"> 180 </w:t>
      </w:r>
      <w:r w:rsidRPr="00CF72AC">
        <w:rPr>
          <w:rFonts w:cs="Times New Roman" w:eastAsia="Times New Roman"/>
          <w:szCs w:val="24"/>
        </w:rPr>
        <w:t>dana blokade u prethodnih šest mjeseci zbog nepodmirenih osnova za plaćanje evidentiranih u Očevidniku redoslijeda osnova za plaćanje te da nepodmirene obveze na dan izdavanja potvrde iznose 0,00 kuna.</w:t>
      </w:r>
    </w:p>
    <w:p w:rsidRDefault="001C6216" w:rsidP="001C6216" w:rsidR="001C6216" w:rsidRPr="00635AF1">
      <w:pPr>
        <w:ind w:firstLine="708"/>
      </w:pPr>
      <w:r w:rsidRPr="00CF72AC">
        <w:t>Zahtjev za pokretanje skraćenog stečajnog postupka Financijska agencija dužna je podnijeti sudu (u skladu s č</w:t>
      </w:r>
      <w:r>
        <w:t>l. 428. i 429. Stečajnog zakona</w:t>
      </w:r>
      <w:r w:rsidRPr="00CF72AC">
        <w:t>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</w:t>
      </w:r>
      <w:r>
        <w:t xml:space="preserve"> Po ispunjenju navedenih pretpostavki, sud će provesti skraćeni stečajni postupak. </w:t>
      </w:r>
      <w:r w:rsidRPr="00CF72AC">
        <w:t xml:space="preserve">S obzirom na to da je uvidom u dužnikov očevidnik redoslijeda osnova za plaćanje utvrđeno da dužnik više nije insolventan, i da stoga više nisu ispunjene pretpostavke za provedbu skraćenog stečajnog postupka, primjenom citiranih zakonskih odredbi </w:t>
      </w:r>
      <w:r>
        <w:t xml:space="preserve">u vezi s čl. 128. st. 9. Stečajnog zakona, </w:t>
      </w:r>
      <w:r w:rsidRPr="00CF72AC">
        <w:t>valjalo je odlučiti kao u izreci.</w:t>
      </w:r>
    </w:p>
    <w:p w:rsidRDefault="001C6216" w:rsidP="001C6216" w:rsidR="001C6216" w:rsidRPr="00CF72AC">
      <w:pPr>
        <w:jc w:val="center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13. travnja</w:t>
      </w:r>
      <w:r w:rsidRPr="00CF72AC">
        <w:rPr>
          <w:rFonts w:cs="Times New Roman" w:eastAsia="Times New Roman"/>
          <w:szCs w:val="24"/>
        </w:rPr>
        <w:t xml:space="preserve"> 2016. </w:t>
      </w:r>
    </w:p>
    <w:p w:rsidRDefault="001C6216" w:rsidP="001C6216" w:rsidR="001C6216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C6216" w:rsidP="001C6216" w:rsidR="001C6216" w:rsidRPr="00CF72A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8C748B">
        <w:rPr>
          <w:rFonts w:cs="Times New Roman" w:eastAsia="Times New Roman"/>
          <w:szCs w:val="24"/>
        </w:rPr>
        <w:t>, v. r.</w:t>
      </w:r>
    </w:p>
    <w:p w:rsidRDefault="001C6216" w:rsidP="001C6216" w:rsidR="001C6216" w:rsidRPr="00CF72AC">
      <w:pPr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lastRenderedPageBreak/>
        <w:t>UPUTA O PRAVNOM LIJEKU</w:t>
      </w:r>
    </w:p>
    <w:p w:rsidRDefault="001C6216" w:rsidP="001C6216" w:rsidR="001C6216" w:rsidRPr="00CF72AC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CF72AC">
        <w:rPr>
          <w:rFonts w:cs="Times New Roman" w:eastAsia="Times New Roman"/>
          <w:szCs w:val="24"/>
        </w:rPr>
        <w:t xml:space="preserve">rješenja je žalba u roku od osam dana od dostave rješenja, a dostava se smatra obavljenom istekom osmog dana od dana objave pismena na mrežnoj stranici e-Oglasna ploča sudova. 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1C6216" w:rsidP="001C6216" w:rsidR="001C6216" w:rsidRPr="00CF72AC">
      <w:pPr>
        <w:rPr>
          <w:rFonts w:cs="Times New Roman" w:eastAsia="Times New Roman"/>
          <w:szCs w:val="24"/>
        </w:rPr>
      </w:pPr>
    </w:p>
    <w:p w:rsidRDefault="001C6216" w:rsidP="001C6216" w:rsidR="001C6216" w:rsidRPr="00CF72AC">
      <w:pPr>
        <w:rPr>
          <w:rFonts w:cs="Times New Roman" w:eastAsia="Times New Roman"/>
          <w:szCs w:val="24"/>
        </w:rPr>
      </w:pPr>
    </w:p>
    <w:p w:rsidRDefault="001C6216" w:rsidP="001C6216" w:rsidR="001C6216" w:rsidRPr="00CF72AC">
      <w:pPr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DNA:</w:t>
      </w:r>
    </w:p>
    <w:p w:rsidRDefault="001C6216" w:rsidP="001C6216" w:rsidR="001C6216">
      <w:r w:rsidRPr="00635AF1">
        <w:t>-</w:t>
      </w:r>
      <w:r>
        <w:t xml:space="preserve"> dužnik po pun.,</w:t>
      </w:r>
    </w:p>
    <w:p w:rsidRDefault="001C6216" w:rsidP="001C6216" w:rsidR="001C6216" w:rsidRPr="00635AF1">
      <w:r>
        <w:t xml:space="preserve">- </w:t>
      </w:r>
      <w:r w:rsidRPr="00635AF1">
        <w:t xml:space="preserve">mrežna stranica </w:t>
      </w:r>
      <w:r>
        <w:t>e-Oglasna ploča sudova.</w:t>
      </w:r>
    </w:p>
    <w:p w:rsidRDefault="001C6216" w:rsidP="001C6216" w:rsidR="001C6216" w:rsidRPr="00CF72AC"/>
    <w:p w:rsidRDefault="001C6216" w:rsidP="001C6216" w:rsidR="001C6216" w:rsidRPr="00CF72AC"/>
    <w:p w:rsidRDefault="001C6216" w:rsidP="001C6216" w:rsidR="001C6216" w:rsidRPr="00CF72AC"/>
    <w:p w:rsidRDefault="001C6216" w:rsidP="001C6216" w:rsidR="001C6216"/>
    <w:p w:rsidRDefault="001C6216" w:rsidP="001C6216" w:rsidR="001C6216"/>
    <w:p w:rsidRDefault="001C6216" w:rsidP="001C6216" w:rsidR="001C6216"/>
    <w:p w:rsidRDefault="001C6216" w:rsidP="001C6216" w:rsidR="001C6216"/>
    <w:p w:rsidRDefault="004F5027" w:rsidP="001C6216" w:rsidR="004F5027" w:rsidRPr="001C6216"/>
    <w:sectPr w:rsidSect="00A074C3" w:rsidR="004F5027" w:rsidRPr="001C621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216" w:rsidP="001C6216" w:rsidR="001C6216">
      <w:r>
        <w:separator/>
      </w:r>
    </w:p>
  </w:endnote>
  <w:endnote w:id="0" w:type="continuationSeparator">
    <w:p w:rsidRDefault="001C6216" w:rsidP="001C6216" w:rsidR="001C62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216" w:rsidP="001C6216" w:rsidR="001C6216">
      <w:r>
        <w:separator/>
      </w:r>
    </w:p>
  </w:footnote>
  <w:footnote w:id="0" w:type="continuationSeparator">
    <w:p w:rsidRDefault="001C6216" w:rsidP="001C6216" w:rsidR="001C62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6216" w:rsidP="001C6216" w:rsidR="006144F4" w:rsidRPr="001C6216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51AF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St-1202/2015-8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6216" w:rsidP="005153B5" w:rsidR="00A074C3" w:rsidRPr="005153B5">
    <w:pPr>
      <w:pStyle w:val="Zaglavlje"/>
      <w:jc w:val="right"/>
    </w:pPr>
    <w:r>
      <w:rPr>
        <w:szCs w:val="24"/>
      </w:rPr>
      <w:t>4 St-1202/2015-8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609"/>
    <w:rsid w:val="001C6216"/>
    <w:rsid w:val="004F5027"/>
    <w:rsid w:val="008C748B"/>
    <w:rsid w:val="00E60609"/>
    <w:rsid w:val="00F51AF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621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621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C621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62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621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62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621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1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AF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AF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A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A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621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621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C621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62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621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62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621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1A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1AF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1AF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1A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1A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St-1202/2015</izvorni_sadrzaj>
    <derivirana_varijabla naziv="DomainObject.Predmet.OznakaBroj_1">St-1202/2015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MARCUS ALEXANDER d.o.o. POREČ</izvorni_sadrzaj>
    <derivirana_varijabla naziv="DomainObject.Predmet.ProtustrankaFormated_1">  MARCUS ALEXANDER d.o.o. POREČ</derivirana_varijabla>
  </DomainObject.Predmet.ProtustrankaFormated>
  <DomainObject.Predmet.ProtustrankaFormatedOIB>
    <izvorni_sadrzaj>  MARCUS ALEXANDER d.o.o. POREČ, OIB 76688996732</izvorni_sadrzaj>
    <derivirana_varijabla naziv="DomainObject.Predmet.ProtustrankaFormatedOIB_1">  MARCUS ALEXANDER d.o.o. POREČ, OIB 76688996732</derivirana_varijabla>
  </DomainObject.Predmet.ProtustrankaFormatedOIB>
  <DomainObject.Predmet.ProtustrankaFormatedWithAdress>
    <izvorni_sadrzaj> MARCUS ALEXANDER d.o.o. POREČ, Bože Milanovića 20, 52440 Poreč</izvorni_sadrzaj>
    <derivirana_varijabla naziv="DomainObject.Predmet.ProtustrankaFormatedWithAdress_1"> MARCUS ALEXANDER d.o.o. POREČ, Bože Milanovića 20, 52440 Poreč</derivirana_varijabla>
  </DomainObject.Predmet.ProtustrankaFormatedWithAdress>
  <DomainObject.Predmet.ProtustrankaFormatedWithAdressOIB>
    <izvorni_sadrzaj> MARCUS ALEXANDER d.o.o. POREČ, OIB 76688996732, Bože Milanovića 20, 52440 Poreč</izvorni_sadrzaj>
    <derivirana_varijabla naziv="DomainObject.Predmet.ProtustrankaFormatedWithAdressOIB_1"> MARCUS ALEXANDER d.o.o. POREČ, OIB 76688996732, Bože Milanovića 20, 52440 Poreč</derivirana_varijabla>
  </DomainObject.Predmet.ProtustrankaFormatedWithAdressOIB>
  <DomainObject.Predmet.ProtustrankaWithAdress>
    <izvorni_sadrzaj>MARCUS ALEXANDER d.o.o. POREČ Bože Milanovića 20, 52440 Poreč</izvorni_sadrzaj>
    <derivirana_varijabla naziv="DomainObject.Predmet.ProtustrankaWithAdress_1">MARCUS ALEXANDER d.o.o. POREČ Bože Milanovića 20, 52440 Poreč</derivirana_varijabla>
  </DomainObject.Predmet.ProtustrankaWithAdress>
  <DomainObject.Predmet.ProtustrankaWithAdressOIB>
    <izvorni_sadrzaj>MARCUS ALEXANDER d.o.o. POREČ, OIB 76688996732, Bože Milanovića 20, 52440 Poreč</izvorni_sadrzaj>
    <derivirana_varijabla naziv="DomainObject.Predmet.ProtustrankaWithAdressOIB_1">MARCUS ALEXANDER d.o.o. POREČ, OIB 76688996732, Bože Milanovića 20, 52440 Poreč</derivirana_varijabla>
  </DomainObject.Predmet.ProtustrankaWithAdressOIB>
  <DomainObject.Predmet.ProtustrankaNazivFormated>
    <izvorni_sadrzaj>MARCUS ALEXANDER d.o.o. POREČ</izvorni_sadrzaj>
    <derivirana_varijabla naziv="DomainObject.Predmet.ProtustrankaNazivFormated_1">MARCUS ALEXANDER d.o.o. POREČ</derivirana_varijabla>
  </DomainObject.Predmet.ProtustrankaNazivFormated>
  <DomainObject.Predmet.ProtustrankaNazivFormatedOIB>
    <izvorni_sadrzaj>MARCUS ALEXANDER d.o.o. POREČ, OIB 76688996732</izvorni_sadrzaj>
    <derivirana_varijabla naziv="DomainObject.Predmet.ProtustrankaNazivFormatedOIB_1">MARCUS ALEXANDER d.o.o. POREČ, OIB 76688996732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23736.28</izvorni_sadrzaj>
    <derivirana_varijabla naziv="DomainObject.Predmet.TrenutnaVrijednost_1">23736.28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MARCUS ALEXANDER d.o.o. POREČ</item>
    </izvorni_sadrzaj>
    <derivirana_varijabla naziv="DomainObject.Predmet.ProtuStrankaListFormated_1">
      <item>MARCUS ALEXANDER d.o.o. POREČ</item>
    </derivirana_varijabla>
  </DomainObject.Predmet.ProtuStrankaListFormated>
  <DomainObject.Predmet.ProtuStrankaListFormatedOIB>
    <izvorni_sadrzaj>
      <item>MARCUS ALEXANDER d.o.o. POREČ, OIB 76688996732</item>
    </izvorni_sadrzaj>
    <derivirana_varijabla naziv="DomainObject.Predmet.ProtuStrankaListFormatedOIB_1">
      <item>MARCUS ALEXANDER d.o.o. POREČ, OIB 76688996732</item>
    </derivirana_varijabla>
  </DomainObject.Predmet.ProtuStrankaListFormatedOIB>
  <DomainObject.Predmet.ProtuStrankaListFormatedWithAdress>
    <izvorni_sadrzaj>
      <item>MARCUS ALEXANDER d.o.o. POREČ, Bože Milanovića 20, 52440 Poreč</item>
    </izvorni_sadrzaj>
    <derivirana_varijabla naziv="DomainObject.Predmet.ProtuStrankaListFormatedWithAdress_1">
      <item>MARCUS ALEXANDER d.o.o. POREČ, Bože Milanovića 20, 52440 Poreč</item>
    </derivirana_varijabla>
  </DomainObject.Predmet.ProtuStrankaListFormatedWithAdress>
  <DomainObject.Predmet.ProtuStrankaListFormatedWithAdressOIB>
    <izvorni_sadrzaj>
      <item>MARCUS ALEXANDER d.o.o. POREČ, OIB 76688996732, Bože Milanovića 20, 52440 Poreč</item>
    </izvorni_sadrzaj>
    <derivirana_varijabla naziv="DomainObject.Predmet.ProtuStrankaListFormatedWithAdressOIB_1">
      <item>MARCUS ALEXANDER d.o.o. POREČ, OIB 76688996732, Bože Milanovića 20, 52440 Poreč</item>
    </derivirana_varijabla>
  </DomainObject.Predmet.ProtuStrankaListFormatedWithAdressOIB>
  <DomainObject.Predmet.ProtuStrankaListNazivFormated>
    <izvorni_sadrzaj>
      <item>MARCUS ALEXANDER d.o.o. POREČ</item>
    </izvorni_sadrzaj>
    <derivirana_varijabla naziv="DomainObject.Predmet.ProtuStrankaListNazivFormated_1">
      <item>MARCUS ALEXANDER d.o.o. POREČ</item>
    </derivirana_varijabla>
  </DomainObject.Predmet.ProtuStrankaListNazivFormated>
  <DomainObject.Predmet.ProtuStrankaListNazivFormatedOIB>
    <izvorni_sadrzaj>
      <item>MARCUS ALEXANDER d.o.o. POREČ, OIB 76688996732</item>
    </izvorni_sadrzaj>
    <derivirana_varijabla naziv="DomainObject.Predmet.ProtuStrankaListNazivFormatedOIB_1">
      <item>MARCUS ALEXANDER d.o.o. POREČ, OIB 76688996732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MARCUS ALEXANDER d.o.o. POREČ</izvorni_sadrzaj>
    <derivirana_varijabla naziv="DomainObject.Predmet.ProtustrankaIDrugi_1">MARCUS ALEXANDER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MARCUS ALEXANDER d.o.o. POREČ, OIB 76688996732, Bože Milanovića 20, 52440 Poreč</izvorni_sadrzaj>
    <derivirana_varijabla naziv="DomainObject.Predmet.ProtustrankaIDrugiAdressOIB_1">MARCUS ALEXANDER d.o.o. POREČ, OIB 76688996732,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MARCUS ALEXANDER d.o.o. POREČ</item>
    </izvorni_sadrzaj>
    <derivirana_varijabla naziv="DomainObject.Predmet.SudioniciListNaziv_1">
      <item>FINANCIJSKA AGENCIJA, RC RIJEKA, PODRUŽNICA PULA, PULA</item>
      <item>MARCUS ALEXANDER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MARCUS ALEXANDER d.o.o. POREČ, OIB 76688996732, Bože Milanovića 20,52440 Poreč</item>
    </izvorni_sadrzaj>
    <derivirana_varijabla naziv="DomainObject.Predmet.SudioniciListAdressOIB_1">
      <item>FINANCIJSKA AGENCIJA, RC RIJEKA, PODRUŽNICA PULA, PULA, OIB 85821130368, Giardini 5,52100 Pula</item>
      <item>MARCUS ALEXANDER d.o.o. POREČ, OIB 76688996732, Bože Milanovića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76688996732</item>
    </izvorni_sadrzaj>
    <derivirana_varijabla naziv="DomainObject.Predmet.SudioniciListNazivOIB_1">
      <item>, OIB 85821130368</item>
      <item>, OIB 76688996732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2420</properties:Characters>
  <properties:Lines>64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2016-04-13T11:19:00Z</dcterms:created>
  <dc:creator>Mihaela Kaligari</dc:creator>
  <dc:description/>
  <cp:keywords/>
  <cp:lastModifiedBy>Sanja Prodan</cp:lastModifiedBy>
  <cp:lastPrinted>2016-04-14T05:36:00Z</cp:lastPrinted>
  <dcterms:modified xmlns:xsi="http://www.w3.org/2001/XMLSchema-instance" xsi:type="dcterms:W3CDTF">2016-04-14T05:36:00Z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