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4221c" w14:paraId="324221c" w:rsidRDefault="00C72D8C" w:rsidP="00910611" w:rsidR="00C72D8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2D8C" w:rsidP="00910611" w:rsidR="00C72D8C">
      <w:r>
        <w:rPr>
          <w:rFonts w:eastAsia="MS Mincho"/>
        </w:rPr>
        <w:t>REPUBLIKA HRVATSKA</w:t>
      </w:r>
    </w:p>
    <w:p w:rsidRDefault="00C72D8C" w:rsidP="00910611" w:rsidR="00C72D8C">
      <w:r>
        <w:rPr>
          <w:rFonts w:eastAsia="MS Mincho"/>
        </w:rPr>
        <w:t>TRGOVAČKI SUD U RIJECI</w:t>
      </w:r>
    </w:p>
    <w:p w:rsidRDefault="00C72D8C" w:rsidR="00C72D8C"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F3AC0" w:rsidRPr="003F3AC0">
        <w:t>TADEJ jednostavno društvo s ograničenom odgovornošću za poslovanje nekretninama i usluge Bribir (Općina Vinodolska Općina), Ugrini 31/A</w:t>
      </w:r>
      <w:r w:rsidR="002050E6" w:rsidRPr="003F3AC0">
        <w:t xml:space="preserve">, OIB: </w:t>
      </w:r>
      <w:r w:rsidR="003F3AC0" w:rsidRPr="003F3AC0">
        <w:t>67222410999</w:t>
      </w:r>
      <w:r w:rsidR="002050E6" w:rsidRPr="003F3AC0">
        <w:t xml:space="preserve">, MBS: </w:t>
      </w:r>
      <w:r w:rsidR="003F3AC0" w:rsidRPr="003F3AC0">
        <w:t>040294786</w:t>
      </w:r>
      <w:r>
        <w:t xml:space="preserve">, dana </w:t>
      </w:r>
      <w:r w:rsidR="00407EE0">
        <w:t xml:space="preserve">1. prosinca </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 xml:space="preserve">Pokreće se prethodni postupak radi utvrđivanja pretpostavki za otvaranje stečajnog postupka nad dužnikom </w:t>
      </w:r>
      <w:r w:rsidR="003F3AC0" w:rsidRPr="003F3AC0">
        <w:t>TADEJ jednostavno društvo s ograničenom odgovornošću za poslovanje nekretninama i usluge Bribir (Općina Vinodolska Općina), Ugrini 31/A, OIB: 67222410999, MBS: 040294786</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F3AC0">
        <w:t xml:space="preserve">Naređuje se osobi ovlaštenoj za zastupanje dužnika </w:t>
      </w:r>
      <w:r w:rsidR="003F3AC0" w:rsidRPr="003F3AC0">
        <w:t>Damir Tadej, OIB: 77471887961, Rijeka, Milana Rustanbega 2</w:t>
      </w:r>
      <w:r w:rsidRPr="003F3AC0">
        <w:t xml:space="preserve">, u roku od osam dana preda sudu pisano izviješće o </w:t>
      </w:r>
      <w:r w:rsidRPr="00A3399A">
        <w:t xml:space="preserve">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B524C7" w:rsidP="00B524C7" w:rsidR="00B524C7">
      <w:pPr>
        <w:jc w:val="center"/>
        <w:rPr>
          <w:bCs/>
        </w:rPr>
      </w:pPr>
      <w:r>
        <w:rPr>
          <w:bCs/>
        </w:rPr>
        <w:t xml:space="preserve">28. veljače 2017. godine u </w:t>
      </w:r>
      <w:r w:rsidR="002050E6">
        <w:rPr>
          <w:bCs/>
        </w:rPr>
        <w:t>1</w:t>
      </w:r>
      <w:r w:rsidR="003F3AC0">
        <w:rPr>
          <w:bCs/>
        </w:rPr>
        <w:t>1</w:t>
      </w:r>
      <w:r>
        <w:rPr>
          <w:bCs/>
        </w:rPr>
        <w:t>:</w:t>
      </w:r>
      <w:r w:rsidR="003F3AC0">
        <w:rPr>
          <w:bCs/>
        </w:rPr>
        <w:t>0</w:t>
      </w:r>
      <w:r>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A3399A">
        <w:t>30. ožujka 2016</w:t>
      </w:r>
      <w:r>
        <w:t xml:space="preserve">. godine podnijela ovome sudu prijedlog za otvaranje stečajnog postupka nad dužnikom </w:t>
      </w:r>
      <w:r w:rsidR="003F3AC0" w:rsidRPr="003F3AC0">
        <w:t>TADEJ jednostavno društvo s ograničenom odgovornošću za poslovanje nekretninama i usluge Bribir (Općina Vinodolska Općina), Ugrini 31/A, OIB: 67222410999, MBS: 040294786</w:t>
      </w:r>
      <w:r w:rsidR="003F3AC0">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3F3AC0">
        <w:t>22. ožujka 2016</w:t>
      </w:r>
      <w:r>
        <w:t>. godine u Očevidniku redoslijeda osnova za plaćanje ima evidentirane neizvršene osnove za plaćanje u neprekinutom razdoblju od 1</w:t>
      </w:r>
      <w:r w:rsidR="00A3399A">
        <w:t>2</w:t>
      </w:r>
      <w:r w:rsidR="003F3AC0">
        <w:t>0</w:t>
      </w:r>
      <w:r>
        <w:t xml:space="preserve"> dana u ukupnom iznosu od </w:t>
      </w:r>
      <w:r w:rsidR="003F3AC0">
        <w:t>18.947,24</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407EE0">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3F3AC0">
        <w:t>Zagrebačka banka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407EE0">
        <w:t>1</w:t>
      </w:r>
      <w:r>
        <w:t>.1</w:t>
      </w:r>
      <w:r w:rsidR="00407EE0">
        <w:t>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809" w:rsidP="00B524C7" w:rsidR="00927809">
      <w:r>
        <w:separator/>
      </w:r>
    </w:p>
  </w:endnote>
  <w:endnote w:id="0" w:type="continuationSeparator">
    <w:p w:rsidRDefault="00927809" w:rsidP="00B524C7" w:rsidR="009278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C72D8C">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809" w:rsidP="00B524C7" w:rsidR="00927809">
      <w:r>
        <w:separator/>
      </w:r>
    </w:p>
  </w:footnote>
  <w:footnote w:id="0" w:type="continuationSeparator">
    <w:p w:rsidRDefault="00927809" w:rsidP="00B524C7" w:rsidR="009278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A3399A">
      <w:t>84</w:t>
    </w:r>
    <w:r w:rsidR="003F3AC0">
      <w:t>8</w:t>
    </w:r>
    <w:r w:rsidR="002050E6">
      <w:t>/201</w:t>
    </w:r>
    <w:r w:rsidR="00A3399A">
      <w:t>6</w:t>
    </w:r>
    <w:r w:rsidR="00407EE0">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67BBB"/>
    <w:rsid w:val="003541B1"/>
    <w:rsid w:val="003F3AC0"/>
    <w:rsid w:val="00407EE0"/>
    <w:rsid w:val="004F6C16"/>
    <w:rsid w:val="00520689"/>
    <w:rsid w:val="00611C30"/>
    <w:rsid w:val="0076139A"/>
    <w:rsid w:val="007B6D04"/>
    <w:rsid w:val="00836506"/>
    <w:rsid w:val="00927809"/>
    <w:rsid w:val="00942A0F"/>
    <w:rsid w:val="00A3399A"/>
    <w:rsid w:val="00AA43BC"/>
    <w:rsid w:val="00AF0A5D"/>
    <w:rsid w:val="00B4447B"/>
    <w:rsid w:val="00B524C7"/>
    <w:rsid w:val="00B93FF3"/>
    <w:rsid w:val="00BA3EB5"/>
    <w:rsid w:val="00C17835"/>
    <w:rsid w:val="00C72D8C"/>
    <w:rsid w:val="00CA1369"/>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72D8C"/>
    <w:rPr>
      <w:color w:val="808080"/>
      <w:bdr w:space="0" w:sz="0" w:color="auto" w:val="none"/>
      <w:shd w:fill="auto" w:color="auto" w:val="clear"/>
    </w:rPr>
  </w:style>
  <w:style w:customStyle="true" w:styleId="eSPISCCParagraphDefaultFont" w:type="character">
    <w:name w:val="eSPIS_CC_Paragraph Default Font"/>
    <w:basedOn w:val="Zadanifontodlomka"/>
    <w:rsid w:val="00C72D8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2D8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72D8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2D8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72D8C"/>
    <w:rPr>
      <w:color w:val="808080"/>
      <w:bdr w:color="auto" w:space="0" w:sz="0" w:val="none"/>
      <w:shd w:color="auto" w:fill="auto" w:val="clear"/>
    </w:rPr>
  </w:style>
  <w:style w:customStyle="1" w:styleId="eSPISCCParagraphDefaultFont" w:type="character">
    <w:name w:val="eSPIS_CC_Paragraph Default Font"/>
    <w:basedOn w:val="Zadanifontodlomka"/>
    <w:rsid w:val="00C72D8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72D8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72D8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2D8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TADEJ j.d.o.o.</izvorni_sadrzaj>
    <derivirana_varijabla naziv="DomainObject.Predmet.ProtustrankaFormated_1">  TADEJ j.d.o.o.</derivirana_varijabla>
  </DomainObject.Predmet.ProtustrankaFormated>
  <DomainObject.Predmet.ProtustrankaFormatedOIB>
    <izvorni_sadrzaj>  TADEJ j.d.o.o., OIB 67222410999</izvorni_sadrzaj>
    <derivirana_varijabla naziv="DomainObject.Predmet.ProtustrankaFormatedOIB_1">  TADEJ j.d.o.o., OIB 67222410999</derivirana_varijabla>
  </DomainObject.Predmet.ProtustrankaFormatedOIB>
  <DomainObject.Predmet.ProtustrankaFormatedWithAdress>
    <izvorni_sadrzaj> TADEJ j.d.o.o., Ugrini 31a, 51253 Bribir</izvorni_sadrzaj>
    <derivirana_varijabla naziv="DomainObject.Predmet.ProtustrankaFormatedWithAdress_1"> TADEJ j.d.o.o., Ugrini 31a, 51253 Bribir</derivirana_varijabla>
  </DomainObject.Predmet.ProtustrankaFormatedWithAdress>
  <DomainObject.Predmet.ProtustrankaFormatedWithAdressOIB>
    <izvorni_sadrzaj> TADEJ j.d.o.o., OIB 67222410999, Ugrini 31a, 51253 Bribir</izvorni_sadrzaj>
    <derivirana_varijabla naziv="DomainObject.Predmet.ProtustrankaFormatedWithAdressOIB_1"> TADEJ j.d.o.o., OIB 67222410999, Ugrini 31a, 51253 Bribir</derivirana_varijabla>
  </DomainObject.Predmet.ProtustrankaFormatedWithAdressOIB>
  <DomainObject.Predmet.ProtustrankaWithAdress>
    <izvorni_sadrzaj>TADEJ j.d.o.o. Ugrini 31a, 51253 Bribir</izvorni_sadrzaj>
    <derivirana_varijabla naziv="DomainObject.Predmet.ProtustrankaWithAdress_1">TADEJ j.d.o.o. Ugrini 31a, 51253 Bribir</derivirana_varijabla>
  </DomainObject.Predmet.ProtustrankaWithAdress>
  <DomainObject.Predmet.ProtustrankaWithAdressOIB>
    <izvorni_sadrzaj>TADEJ j.d.o.o., OIB 67222410999, Ugrini 31a, 51253 Bribir</izvorni_sadrzaj>
    <derivirana_varijabla naziv="DomainObject.Predmet.ProtustrankaWithAdressOIB_1">TADEJ j.d.o.o., OIB 67222410999, Ugrini 31a, 51253 Bribir</derivirana_varijabla>
  </DomainObject.Predmet.ProtustrankaWithAdressOIB>
  <DomainObject.Predmet.ProtustrankaNazivFormated>
    <izvorni_sadrzaj>TADEJ j.d.o.o.</izvorni_sadrzaj>
    <derivirana_varijabla naziv="DomainObject.Predmet.ProtustrankaNazivFormated_1">TADEJ j.d.o.o.</derivirana_varijabla>
  </DomainObject.Predmet.ProtustrankaNazivFormated>
  <DomainObject.Predmet.ProtustrankaNazivFormatedOIB>
    <izvorni_sadrzaj>TADEJ j.d.o.o., OIB 67222410999</izvorni_sadrzaj>
    <derivirana_varijabla naziv="DomainObject.Predmet.ProtustrankaNazivFormatedOIB_1">TADEJ j.d.o.o., OIB 67222410999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TADEJ j.d.o.o.</item>
    </izvorni_sadrzaj>
    <derivirana_varijabla naziv="DomainObject.Predmet.ProtuStrankaListFormated_1">
      <item>TADEJ j.d.o.o.</item>
    </derivirana_varijabla>
  </DomainObject.Predmet.ProtuStrankaListFormated>
  <DomainObject.Predmet.ProtuStrankaListFormatedOIB>
    <izvorni_sadrzaj>
      <item>TADEJ j.d.o.o., OIB 67222410999</item>
    </izvorni_sadrzaj>
    <derivirana_varijabla naziv="DomainObject.Predmet.ProtuStrankaListFormatedOIB_1">
      <item>TADEJ j.d.o.o., OIB 67222410999</item>
    </derivirana_varijabla>
  </DomainObject.Predmet.ProtuStrankaListFormatedOIB>
  <DomainObject.Predmet.ProtuStrankaListFormatedWithAdress>
    <izvorni_sadrzaj>
      <item>TADEJ j.d.o.o., Ugrini 31a, 51253 Bribir</item>
    </izvorni_sadrzaj>
    <derivirana_varijabla naziv="DomainObject.Predmet.ProtuStrankaListFormatedWithAdress_1">
      <item>TADEJ j.d.o.o., Ugrini 31a, 51253 Bribir</item>
    </derivirana_varijabla>
  </DomainObject.Predmet.ProtuStrankaListFormatedWithAdress>
  <DomainObject.Predmet.ProtuStrankaListFormatedWithAdressOIB>
    <izvorni_sadrzaj>
      <item>TADEJ j.d.o.o., OIB 67222410999, Ugrini 31a, 51253 Bribir</item>
    </izvorni_sadrzaj>
    <derivirana_varijabla naziv="DomainObject.Predmet.ProtuStrankaListFormatedWithAdressOIB_1">
      <item>TADEJ j.d.o.o., OIB 67222410999, Ugrini 31a, 51253 Bribir</item>
    </derivirana_varijabla>
  </DomainObject.Predmet.ProtuStrankaListFormatedWithAdressOIB>
  <DomainObject.Predmet.ProtuStrankaListNazivFormated>
    <izvorni_sadrzaj>
      <item>TADEJ j.d.o.o.</item>
    </izvorni_sadrzaj>
    <derivirana_varijabla naziv="DomainObject.Predmet.ProtuStrankaListNazivFormated_1">
      <item>TADEJ j.d.o.o.</item>
    </derivirana_varijabla>
  </DomainObject.Predmet.ProtuStrankaListNazivFormated>
  <DomainObject.Predmet.ProtuStrankaListNazivFormatedOIB>
    <izvorni_sadrzaj>
      <item>TADEJ j.d.o.o., OIB 67222410999</item>
    </izvorni_sadrzaj>
    <derivirana_varijabla naziv="DomainObject.Predmet.ProtuStrankaListNazivFormatedOIB_1">
      <item>TADEJ j.d.o.o., OIB 67222410999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TADEJ j.d.o.o.</izvorni_sadrzaj>
    <derivirana_varijabla naziv="DomainObject.Predmet.ProtustrankaIDrugi_1">TADEJ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TADEJ j.d.o.o., OIB 67222410999, Ugrini 31a, 51253 Bribir</izvorni_sadrzaj>
    <derivirana_varijabla naziv="DomainObject.Predmet.ProtustrankaIDrugiAdressOIB_1">TADEJ j.d.o.o., OIB 67222410999, Ugrini 31a, 51253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TADEJ j.d.o.o.</item>
    </izvorni_sadrzaj>
    <derivirana_varijabla naziv="DomainObject.Predmet.SudioniciListNaziv_1">
      <item>FINA  Rijeka</item>
      <item>TADEJ j.d.o.o.</item>
    </derivirana_varijabla>
  </DomainObject.Predmet.SudioniciListNaziv>
  <DomainObject.Predmet.SudioniciListAdressOIB>
    <izvorni_sadrzaj>
      <item>FINA  Rijeka, OIB 85821130368, Frana Kurelca 8,51000 Rijeka</item>
      <item>TADEJ j.d.o.o., OIB 67222410999, Ugrini 31a,51253 Bribir</item>
    </izvorni_sadrzaj>
    <derivirana_varijabla naziv="DomainObject.Predmet.SudioniciListAdressOIB_1">
      <item>FINA  Rijeka, OIB 85821130368, Frana Kurelca 8,51000 Rijeka</item>
      <item>TADEJ j.d.o.o., OIB 67222410999, Ugrini 31a,51253 Bribir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67222410999</item>
    </izvorni_sadrzaj>
    <derivirana_varijabla naziv="DomainObject.Predmet.SudioniciListNazivOIB_1">
      <item>, OIB 85821130368</item>
      <item>, OIB 67222410999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4275</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2016-12-01T07:48:00Z</dcterms:created>
  <dc:creator>Vera Jelenović</dc:creator>
  <cp:lastModifiedBy>Danijela Fumić</cp:lastModifiedBy>
  <cp:lastPrinted>2016-12-01T07:47:00Z</cp:lastPrinted>
  <dcterms:modified xmlns:xsi="http://www.w3.org/2001/XMLSchema-instance" xsi:type="dcterms:W3CDTF">2016-12-01T07:49:00Z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