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7e2f" w14:paraId="7307e2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07B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5. St-1348/2016-18</w:t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07B3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07B3">
        <w:rPr>
          <w:rFonts w:cs="Times New Roman" w:eastAsia="Times New Roman"/>
          <w:szCs w:val="20"/>
          <w:lang w:eastAsia="hr-HR"/>
        </w:rPr>
        <w:t>R J E Š E N J E</w:t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07B3">
        <w:rPr>
          <w:rFonts w:cs="Times New Roman" w:eastAsia="Times New Roman"/>
          <w:szCs w:val="20"/>
          <w:lang w:eastAsia="hr-HR"/>
        </w:rPr>
        <w:t>TRGOVAČKI SUD U BJELOVARU, po stečajnom sucu Mariji Petrina Kubica, u stečajnom postupku nad dužnikom FORMET društvo s ograničenom odgovornošću za trgovinu, proizvodnju i usluge, Slatina, Industrijska 4, MBS:010094205, OIB:10888191043, 1. ožujka 2017.</w:t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07B3">
        <w:rPr>
          <w:rFonts w:cs="Times New Roman" w:eastAsia="Times New Roman"/>
          <w:szCs w:val="20"/>
          <w:lang w:eastAsia="hr-HR"/>
        </w:rPr>
        <w:t>r i j e š i o    j e</w:t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207B3">
        <w:rPr>
          <w:rFonts w:cs="Times New Roman" w:eastAsia="Times New Roman"/>
          <w:noProof/>
          <w:szCs w:val="20"/>
          <w:lang w:eastAsia="hr-HR"/>
        </w:rPr>
        <w:t>I</w:t>
      </w:r>
      <w:r w:rsidRPr="00E207B3">
        <w:rPr>
          <w:rFonts w:cs="Times New Roman" w:eastAsia="Times New Roman"/>
          <w:b/>
          <w:noProof/>
          <w:szCs w:val="20"/>
          <w:lang w:eastAsia="hr-HR"/>
        </w:rPr>
        <w:t>. Izvještajno ročište</w:t>
      </w:r>
      <w:r w:rsidRPr="00E207B3">
        <w:rPr>
          <w:rFonts w:cs="Times New Roman" w:eastAsia="Times New Roman"/>
          <w:noProof/>
          <w:szCs w:val="20"/>
          <w:lang w:eastAsia="hr-HR"/>
        </w:rPr>
        <w:t xml:space="preserve"> (skupština vjerovnika) zakazano za 1. ožujka 2017. se odgađa za dan </w:t>
      </w:r>
      <w:r w:rsidRPr="00E207B3">
        <w:rPr>
          <w:rFonts w:cs="Times New Roman" w:eastAsia="Times New Roman"/>
          <w:b/>
          <w:noProof/>
          <w:szCs w:val="20"/>
          <w:lang w:eastAsia="hr-HR"/>
        </w:rPr>
        <w:t>21. ožujka 2017. godine u 9,30 sati</w:t>
      </w:r>
      <w:r w:rsidRPr="00E207B3">
        <w:rPr>
          <w:rFonts w:cs="Times New Roman" w:eastAsia="Times New Roman"/>
          <w:noProof/>
          <w:szCs w:val="20"/>
          <w:lang w:eastAsia="hr-HR"/>
        </w:rPr>
        <w:t xml:space="preserve"> u ovome sudu u Bjelovaru, Šetalište dr. Ivše Lebovića 42, sudnica br. 1.</w:t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207B3">
        <w:rPr>
          <w:rFonts w:cs="Times New Roman" w:eastAsia="Times New Roman"/>
          <w:noProof/>
          <w:szCs w:val="20"/>
          <w:lang w:eastAsia="hr-HR"/>
        </w:rPr>
        <w:t xml:space="preserve">II. Na izvještajnom ročištu će se o odlučivati o daljnjem tijeku stečajnog postupka i unovčenju stečajne mase. </w:t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207B3">
        <w:rPr>
          <w:rFonts w:cs="Times New Roman" w:eastAsia="Times New Roman"/>
          <w:noProof/>
          <w:szCs w:val="20"/>
          <w:lang w:eastAsia="hr-HR"/>
        </w:rPr>
        <w:t xml:space="preserve">III. Na ročište se pozivaju stečajni vjerovnici i stečajni upravitelj Branko Valentić. </w:t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207B3">
        <w:rPr>
          <w:rFonts w:cs="Times New Roman" w:eastAsia="Times New Roman"/>
          <w:noProof/>
          <w:szCs w:val="20"/>
          <w:lang w:eastAsia="hr-HR"/>
        </w:rPr>
        <w:t>IV. Ovo rješenje objaviti će se na e-oglasnoj ploči ovoga suda.</w:t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207B3">
        <w:rPr>
          <w:rFonts w:cs="Times New Roman" w:eastAsia="Times New Roman"/>
          <w:noProof/>
          <w:szCs w:val="20"/>
          <w:lang w:eastAsia="hr-HR"/>
        </w:rPr>
        <w:t xml:space="preserve">U Bjelovaru, 1. ožujka 2017. </w:t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E207B3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 w:rsidRPr="00E207B3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7B3" w:rsidP="00E207B3" w:rsidR="00E207B3" w:rsidRPr="00E207B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E207B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E207B3" w:rsidP="00E207B3" w:rsidR="00E207B3" w:rsidRPr="00E207B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E207B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E207B3" w:rsidP="00E207B3" w:rsidR="00E207B3" w:rsidRPr="00E207B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E207B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207B3" w:rsidP="00E207B3" w:rsidR="00E207B3" w:rsidRPr="00E207B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E207B3">
        <w:rPr>
          <w:rFonts w:cs="Times New Roman" w:eastAsia="Times New Roman"/>
          <w:noProof/>
          <w:szCs w:val="20"/>
          <w:lang w:eastAsia="hr-HR"/>
        </w:rPr>
        <w:t>POUKA O PRAVNOM LIJEKU: Protiv ovog rješenja nije dopuštena posebna žalba.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7B3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250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St-1348/2016-18</izvorni_sadrzaj>
    <derivirana_varijabla naziv="DomainObject.Oznaka_1">St-1348/2016-18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</izvorni_sadrzaj>
    <derivirana_varijabla naziv="DomainObject.Predmet.OstaliListFormated_1">
      <item>Evren Erkoc</item>
      <item>Selim Alpaslan</item>
      <item>Branko Valentić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</izvorni_sadrzaj>
    <derivirana_varijabla naziv="DomainObject.Predmet.OstaliListFormatedOIB_1">
      <item>Evren Erkoc, OIB 62347211621</item>
      <item>Selim Alpaslan, OIB 45687875710</item>
      <item>Branko Valentić, OIB 85378232573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</derivirana_varijabla>
  </DomainObject.Predmet.OstaliListFormatedWithAdressOIB>
  <DomainObject.Predmet.OstaliListNazivFormated>
    <izvorni_sadrzaj>
      <item>Evren Erkoc</item>
      <item>Selim Alpaslan</item>
      <item>Branko Valentić</item>
    </izvorni_sadrzaj>
    <derivirana_varijabla naziv="DomainObject.Predmet.OstaliListNazivFormated_1">
      <item>Evren Erkoc</item>
      <item>Selim Alpaslan</item>
      <item>Branko Valentić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</izvorni_sadrzaj>
    <derivirana_varijabla naziv="DomainObject.Predmet.OstaliListNazivFormatedOIB_1">
      <item>Evren Erkoc, OIB 62347211621</item>
      <item>Selim Alpaslan, OIB 45687875710</item>
      <item>Branko Valentić,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St-1348/2016-18</izvorni_sadrzaj>
    <derivirana_varijabla naziv="DomainObject.PoslovniBrojDokumenta_1">St-1348/2016-18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E803D-3AEC-480A-A150-98FA374AD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829</properties:Characters>
  <properties:Lines>48</properties:Lines>
  <properties:Paragraphs>16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2017-03-01T13:28:00Z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St-1348/2016-18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