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f955" w14:paraId="dd1f95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941496">
        <w:rPr>
          <w:rFonts w:cs="Times New Roman" w:eastAsia="Times New Roman"/>
          <w:noProof/>
          <w:lang w:eastAsia="hr-HR"/>
        </w:rPr>
        <w:t>5. St-254/2017-19</w:t>
      </w: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1496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941496">
        <w:rPr>
          <w:rFonts w:cs="Times New Roman" w:eastAsia="Times New Roman"/>
          <w:lang w:eastAsia="hr-HR"/>
        </w:rPr>
        <w:t>predstečajnom</w:t>
      </w:r>
      <w:proofErr w:type="spellEnd"/>
      <w:r w:rsidRPr="00941496">
        <w:rPr>
          <w:rFonts w:cs="Times New Roman" w:eastAsia="Times New Roman"/>
          <w:lang w:eastAsia="hr-HR"/>
        </w:rPr>
        <w:t xml:space="preserve"> postupku nad dužnikom </w:t>
      </w:r>
      <w:r w:rsidRPr="00941496">
        <w:rPr>
          <w:rFonts w:cs="Times New Roman" w:eastAsia="Times New Roman"/>
          <w:lang w:eastAsia="hr-HR" w:val="en-GB"/>
        </w:rPr>
        <w:t xml:space="preserve">GASTRAL NATURA </w:t>
      </w:r>
      <w:proofErr w:type="spellStart"/>
      <w:r w:rsidRPr="00941496">
        <w:rPr>
          <w:rFonts w:cs="Times New Roman" w:eastAsia="Times New Roman"/>
          <w:lang w:eastAsia="hr-HR" w:val="en-GB"/>
        </w:rPr>
        <w:t>društvo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941496">
        <w:rPr>
          <w:rFonts w:cs="Times New Roman" w:eastAsia="Times New Roman"/>
          <w:lang w:eastAsia="hr-HR" w:val="en-GB"/>
        </w:rPr>
        <w:t>ograničenom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odgovornošću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za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trgovinu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i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usluge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41496">
        <w:rPr>
          <w:rFonts w:cs="Times New Roman" w:eastAsia="Times New Roman"/>
          <w:lang w:eastAsia="hr-HR" w:val="en-GB"/>
        </w:rPr>
        <w:t>Čazma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41496">
        <w:rPr>
          <w:rFonts w:cs="Times New Roman" w:eastAsia="Times New Roman"/>
          <w:lang w:eastAsia="hr-HR" w:val="en-GB"/>
        </w:rPr>
        <w:t>Franje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Vidovića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59/D, OIB: 51023706342, MBS: 010099960, </w:t>
      </w:r>
      <w:proofErr w:type="spellStart"/>
      <w:r w:rsidRPr="00941496">
        <w:rPr>
          <w:rFonts w:cs="Times New Roman" w:eastAsia="Times New Roman"/>
          <w:lang w:eastAsia="hr-HR" w:val="en-GB"/>
        </w:rPr>
        <w:t>kojeg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zastupaju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punomoćnici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– Goran </w:t>
      </w:r>
      <w:proofErr w:type="spellStart"/>
      <w:r w:rsidRPr="00941496">
        <w:rPr>
          <w:rFonts w:cs="Times New Roman" w:eastAsia="Times New Roman"/>
          <w:lang w:eastAsia="hr-HR" w:val="en-GB"/>
        </w:rPr>
        <w:t>Jujnović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Lučić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41496">
        <w:rPr>
          <w:rFonts w:cs="Times New Roman" w:eastAsia="Times New Roman"/>
          <w:lang w:eastAsia="hr-HR" w:val="en-GB"/>
        </w:rPr>
        <w:t>Rajko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Marković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i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Leila </w:t>
      </w:r>
      <w:proofErr w:type="spellStart"/>
      <w:r w:rsidRPr="00941496">
        <w:rPr>
          <w:rFonts w:cs="Times New Roman" w:eastAsia="Times New Roman"/>
          <w:lang w:eastAsia="hr-HR" w:val="en-GB"/>
        </w:rPr>
        <w:t>Marković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41496">
        <w:rPr>
          <w:rFonts w:cs="Times New Roman" w:eastAsia="Times New Roman"/>
          <w:lang w:eastAsia="hr-HR" w:val="en-GB"/>
        </w:rPr>
        <w:t>odvjetnici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iz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Odvjetničkog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društva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Jujnović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Lučić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Marković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j.t.d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. </w:t>
      </w:r>
      <w:proofErr w:type="gramStart"/>
      <w:r w:rsidRPr="00941496">
        <w:rPr>
          <w:rFonts w:cs="Times New Roman" w:eastAsia="Times New Roman"/>
          <w:lang w:eastAsia="hr-HR" w:val="en-GB"/>
        </w:rPr>
        <w:t>Zagreb,</w:t>
      </w:r>
      <w:r w:rsidRPr="00941496">
        <w:rPr>
          <w:rFonts w:cs="Times New Roman" w:eastAsia="Times New Roman"/>
          <w:lang w:eastAsia="hr-HR"/>
        </w:rPr>
        <w:t xml:space="preserve"> 21.</w:t>
      </w:r>
      <w:proofErr w:type="gramEnd"/>
      <w:r w:rsidRPr="00941496">
        <w:rPr>
          <w:rFonts w:cs="Times New Roman" w:eastAsia="Times New Roman"/>
          <w:lang w:eastAsia="hr-HR"/>
        </w:rPr>
        <w:t xml:space="preserve"> kolovoza 2017.</w:t>
      </w: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41496">
        <w:rPr>
          <w:rFonts w:cs="Times New Roman" w:eastAsia="Times New Roman"/>
          <w:lang w:eastAsia="hr-HR"/>
        </w:rPr>
        <w:t>Z A K L J U Č A K</w:t>
      </w: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41496">
        <w:rPr>
          <w:rFonts w:cs="Times New Roman" w:eastAsia="Times New Roman"/>
          <w:lang w:eastAsia="hr-HR"/>
        </w:rPr>
        <w:t xml:space="preserve">Dopušta se produženje roka za završetak </w:t>
      </w:r>
      <w:proofErr w:type="spellStart"/>
      <w:r w:rsidRPr="00941496">
        <w:rPr>
          <w:rFonts w:cs="Times New Roman" w:eastAsia="Times New Roman"/>
          <w:lang w:eastAsia="hr-HR"/>
        </w:rPr>
        <w:t>predstečajnog</w:t>
      </w:r>
      <w:proofErr w:type="spellEnd"/>
      <w:r w:rsidRPr="00941496">
        <w:rPr>
          <w:rFonts w:cs="Times New Roman" w:eastAsia="Times New Roman"/>
          <w:lang w:eastAsia="hr-HR"/>
        </w:rPr>
        <w:t xml:space="preserve"> postupka nad dužnikom </w:t>
      </w:r>
      <w:r w:rsidRPr="00941496">
        <w:rPr>
          <w:rFonts w:cs="Times New Roman" w:eastAsia="Times New Roman"/>
          <w:lang w:eastAsia="hr-HR" w:val="en-GB"/>
        </w:rPr>
        <w:t xml:space="preserve">GASTRAL NATURA </w:t>
      </w:r>
      <w:proofErr w:type="spellStart"/>
      <w:r w:rsidRPr="00941496">
        <w:rPr>
          <w:rFonts w:cs="Times New Roman" w:eastAsia="Times New Roman"/>
          <w:lang w:eastAsia="hr-HR" w:val="en-GB"/>
        </w:rPr>
        <w:t>društvo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941496">
        <w:rPr>
          <w:rFonts w:cs="Times New Roman" w:eastAsia="Times New Roman"/>
          <w:lang w:eastAsia="hr-HR" w:val="en-GB"/>
        </w:rPr>
        <w:t>ograničenom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odgovornošću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za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trgovinu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i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usluge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41496">
        <w:rPr>
          <w:rFonts w:cs="Times New Roman" w:eastAsia="Times New Roman"/>
          <w:lang w:eastAsia="hr-HR" w:val="en-GB"/>
        </w:rPr>
        <w:t>Čazma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41496">
        <w:rPr>
          <w:rFonts w:cs="Times New Roman" w:eastAsia="Times New Roman"/>
          <w:lang w:eastAsia="hr-HR" w:val="en-GB"/>
        </w:rPr>
        <w:t>Franje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41496">
        <w:rPr>
          <w:rFonts w:cs="Times New Roman" w:eastAsia="Times New Roman"/>
          <w:lang w:eastAsia="hr-HR" w:val="en-GB"/>
        </w:rPr>
        <w:t>Vidovića</w:t>
      </w:r>
      <w:proofErr w:type="spellEnd"/>
      <w:r w:rsidRPr="00941496">
        <w:rPr>
          <w:rFonts w:cs="Times New Roman" w:eastAsia="Times New Roman"/>
          <w:lang w:eastAsia="hr-HR" w:val="en-GB"/>
        </w:rPr>
        <w:t xml:space="preserve"> 59/D, OIB: 51023706342</w:t>
      </w:r>
      <w:r w:rsidRPr="00941496">
        <w:rPr>
          <w:rFonts w:cs="Times New Roman" w:eastAsia="Times New Roman"/>
          <w:lang w:eastAsia="hr-HR"/>
        </w:rPr>
        <w:t>,</w:t>
      </w:r>
      <w:r w:rsidRPr="00941496">
        <w:rPr>
          <w:rFonts w:cs="Times New Roman" w:eastAsia="Times New Roman"/>
          <w:lang w:eastAsia="hr-HR" w:val="en-GB"/>
        </w:rPr>
        <w:t xml:space="preserve"> MBS: 010099960,</w:t>
      </w:r>
      <w:r w:rsidRPr="00941496">
        <w:rPr>
          <w:rFonts w:cs="Times New Roman" w:eastAsia="Times New Roman"/>
          <w:lang w:eastAsia="hr-HR"/>
        </w:rPr>
        <w:t xml:space="preserve"> za daljnjih 90 dana, jer sud smatra da bi to bilo svrsishodno za sklapanje </w:t>
      </w:r>
      <w:proofErr w:type="spellStart"/>
      <w:r w:rsidRPr="00941496">
        <w:rPr>
          <w:rFonts w:cs="Times New Roman" w:eastAsia="Times New Roman"/>
          <w:lang w:eastAsia="hr-HR"/>
        </w:rPr>
        <w:t>predstečajnog</w:t>
      </w:r>
      <w:proofErr w:type="spellEnd"/>
      <w:r w:rsidRPr="00941496">
        <w:rPr>
          <w:rFonts w:cs="Times New Roman" w:eastAsia="Times New Roman"/>
          <w:lang w:eastAsia="hr-HR"/>
        </w:rPr>
        <w:t xml:space="preserve"> sporazuma.</w:t>
      </w: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41496">
        <w:rPr>
          <w:rFonts w:cs="Times New Roman" w:eastAsia="Times New Roman"/>
          <w:lang w:eastAsia="hr-HR"/>
        </w:rPr>
        <w:t xml:space="preserve">  </w:t>
      </w: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941496">
        <w:rPr>
          <w:rFonts w:cs="Times New Roman" w:eastAsia="Times New Roman"/>
          <w:lang w:eastAsia="hr-HR"/>
        </w:rPr>
        <w:t>U Bjelovaru, 21. kolovoza 2017.</w:t>
      </w: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941496">
        <w:rPr>
          <w:rFonts w:cs="Times New Roman" w:eastAsia="Times New Roman"/>
          <w:lang w:eastAsia="hr-HR"/>
        </w:rPr>
        <w:t>SUDAC</w:t>
      </w: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4149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MARIJA PETRINA KUBICA v.r.</w:t>
      </w: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1496" w:rsidP="00941496" w:rsidR="00941496" w:rsidRPr="0094149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4149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41496" w:rsidP="00941496" w:rsidR="00941496" w:rsidRPr="0094149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4149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41496" w:rsidP="00941496" w:rsidR="00941496" w:rsidRPr="0094149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4149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  <w:r w:rsidRPr="00941496">
        <w:rPr>
          <w:rFonts w:cs="Times New Roman" w:eastAsia="Times New Roman" w:hAnsi="Tahoma" w:ascii="Tahoma"/>
          <w:b/>
          <w:color w:val="0000FF"/>
          <w:szCs w:val="20"/>
          <w:lang w:eastAsia="hr-HR"/>
        </w:rPr>
        <w:tab/>
      </w:r>
    </w:p>
    <w:p w:rsidRDefault="00941496" w:rsidP="00941496" w:rsidR="00941496" w:rsidRPr="00941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41496">
        <w:rPr>
          <w:rFonts w:cs="Times New Roman" w:eastAsia="Times New Roman"/>
          <w:szCs w:val="20"/>
          <w:lang w:eastAsia="hr-HR"/>
        </w:rPr>
        <w:t xml:space="preserve">POUKA O PRAVNOM LIJEKU: Protiv ovog zaključka nije dopušten pravni lijek (čl.19. st.7. Stečajnog zakona, </w:t>
      </w:r>
      <w:r w:rsidRPr="00941496">
        <w:rPr>
          <w:rFonts w:cs="Times New Roman" w:eastAsia="Times New Roman"/>
          <w:noProof/>
          <w:szCs w:val="20"/>
          <w:lang w:eastAsia="hr-HR" w:val="en-GB"/>
        </w:rPr>
        <w:t>"Narodne novine" broj 71/15</w:t>
      </w:r>
      <w:r w:rsidRPr="00941496">
        <w:rPr>
          <w:rFonts w:cs="Times New Roman" w:eastAsia="Times New Roman"/>
          <w:szCs w:val="20"/>
          <w:lang w:eastAsia="hr-HR"/>
        </w:rPr>
        <w:t>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49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07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St-254/2017-19</izvorni_sadrzaj>
    <derivirana_varijabla naziv="DomainObject.Oznaka_1">St-254/2017-19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Tea Gatternig</item>
    </izvorni_sadrzaj>
    <derivirana_varijabla naziv="DomainObject.Predmet.OstaliListFormated_1">
      <item>Tea Gatternig</item>
    </derivirana_varijabla>
  </DomainObject.Predmet.OstaliListFormated>
  <DomainObject.Predmet.OstaliListFormatedOIB>
    <izvorni_sadrzaj>
      <item>Tea Gatternig, OIB 20214370352</item>
    </izvorni_sadrzaj>
    <derivirana_varijabla naziv="DomainObject.Predmet.OstaliListFormatedOIB_1">
      <item>Tea Gatternig, OIB 20214370352</item>
    </derivirana_varijabla>
  </DomainObject.Predmet.OstaliListFormatedOIB>
  <DomainObject.Predmet.OstaliListFormatedWithAdress>
    <izvorni_sadrzaj>
      <item>Tea Gatternig, Branka Vodnika 4, 42000 Varaždin</item>
    </izvorni_sadrzaj>
    <derivirana_varijabla naziv="DomainObject.Predmet.OstaliListFormatedWithAdress_1">
      <item>Tea Gatternig, Branka Vodnika 4, 42000 Varaždin</item>
    </derivirana_varijabla>
  </DomainObject.Predmet.OstaliListFormatedWithAdress>
  <DomainObject.Predmet.OstaliListFormatedWithAdressOIB>
    <izvorni_sadrzaj>
      <item>Tea Gatternig, OIB 20214370352, Branka Vodnika 4, 42000 Varaždin</item>
    </izvorni_sadrzaj>
    <derivirana_varijabla naziv="DomainObject.Predmet.OstaliListFormatedWithAdressOIB_1">
      <item>Tea Gatternig, OIB 20214370352, Branka Vodnika 4, 42000 Varaždin</item>
    </derivirana_varijabla>
  </DomainObject.Predmet.OstaliListFormatedWithAdressOIB>
  <DomainObject.Predmet.OstaliListNazivFormated>
    <izvorni_sadrzaj>
      <item>Tea Gatternig</item>
    </izvorni_sadrzaj>
    <derivirana_varijabla naziv="DomainObject.Predmet.OstaliListNazivFormated_1">
      <item>Tea Gatternig</item>
    </derivirana_varijabla>
  </DomainObject.Predmet.OstaliListNazivFormated>
  <DomainObject.Predmet.OstaliListNazivFormatedOIB>
    <izvorni_sadrzaj>
      <item>Tea Gatternig, OIB 20214370352</item>
    </izvorni_sadrzaj>
    <derivirana_varijabla naziv="DomainObject.Predmet.OstaliListNazivFormatedOIB_1"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St-254/2017-19</izvorni_sadrzaj>
    <derivirana_varijabla naziv="DomainObject.PoslovniBrojDokumenta_1">St-254/2017-19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Tea Gatternig</item>
    </izvorni_sadrzaj>
    <derivirana_varijabla naziv="DomainObject.Predmet.SudioniciListNaziv_1">
      <item>GASTRAL NATURA društvo s ograničenom odgovornošću za trgovinu i usluge</item>
      <item>Tea Gatternig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Tea Gatternig, OIB 20214370352, Branka Vodnika 4,42000 Varaždin</item>
    </izvorni_sadrzaj>
    <derivirana_varijabla naziv="DomainObject.Predmet.SudioniciListAdressOIB_1">
      <item>GASTRAL NATURA društvo s ograničenom odgovornošću za trgovinu i usluge, OIB 51023706342, Franje Vidovića 59/D,43240 Čazma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75D5A-BB3D-4A87-A31D-779794ABD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872</properties:Characters>
  <properties:Lines>41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2017-08-21T12:35:00Z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St-254/2017-19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