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8e2e3" w14:paraId="1a8e2e3" w:rsidRDefault="00CB5C21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1455420</wp:posOffset>
            </wp:positionH>
            <wp:positionV relativeFrom="page">
              <wp:posOffset>655320</wp:posOffset>
            </wp:positionV>
            <wp:extent cy="841375" cx="630555"/>
            <wp:effectExtent b="0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41375" cx="6305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CB5C21" w:rsidP="00CB5C21" w:rsidR="00CB5C21">
      <w:pPr>
        <w:spacing w:after="0"/>
        <w:jc w:val="both"/>
      </w:pPr>
      <w:r>
        <w:t xml:space="preserve">           </w:t>
      </w:r>
      <w:r>
        <w:t>Republika Hrvatska</w:t>
      </w:r>
    </w:p>
    <w:p w:rsidRDefault="00CB5C21" w:rsidP="00CB5C21" w:rsidR="00CB5C21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CB5C21" w:rsidP="00CB5C21" w:rsidR="00CB5C21" w:rsidRPr="00CB5C21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  <w:bookmarkStart w:name="_GoBack" w:id="0"/>
      <w:bookmarkEnd w:id="0"/>
    </w:p>
    <w:p w:rsidRDefault="00CB5C21" w:rsidP="00CB5C21" w:rsidR="00CB5C21" w:rsidRPr="00CB5C21">
      <w:pPr>
        <w:overflowPunct w:val="false"/>
        <w:autoSpaceDE w:val="false"/>
        <w:autoSpaceDN w:val="false"/>
        <w:adjustRightInd w:val="false"/>
        <w:spacing w:after="0"/>
        <w:ind w:firstLine="4962"/>
        <w:jc w:val="right"/>
        <w:outlineLvl w:val="0"/>
        <w:rPr>
          <w:rFonts w:cs="Times New Roman" w:eastAsia="Times New Roman"/>
          <w:noProof/>
          <w:szCs w:val="20"/>
          <w:lang w:eastAsia="hr-HR"/>
        </w:rPr>
      </w:pPr>
      <w:r w:rsidRPr="00CB5C21">
        <w:rPr>
          <w:rFonts w:cs="Times New Roman" w:eastAsia="Times New Roman"/>
          <w:noProof/>
          <w:szCs w:val="20"/>
          <w:lang w:eastAsia="hr-HR"/>
        </w:rPr>
        <w:t>Poslovni broj: 5. St-494/2017-6</w:t>
      </w:r>
    </w:p>
    <w:p w:rsidRDefault="00CB5C21" w:rsidP="00CB5C21" w:rsidR="00CB5C21" w:rsidRPr="00CB5C21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CB5C21" w:rsidP="00CB5C21" w:rsidR="00CB5C21" w:rsidRPr="00CB5C21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CB5C21" w:rsidP="00CB5C21" w:rsidR="00CB5C21" w:rsidRPr="00CB5C21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CB5C21" w:rsidP="00CB5C21" w:rsidR="00CB5C21" w:rsidRPr="00CB5C21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CB5C21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CB5C21" w:rsidP="00CB5C21" w:rsidR="00CB5C21" w:rsidRPr="00CB5C2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CB5C21" w:rsidP="00CB5C21" w:rsidR="00CB5C21" w:rsidRPr="00CB5C21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CB5C21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CB5C21" w:rsidP="00CB5C21" w:rsidR="00CB5C21" w:rsidRPr="00CB5C2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CB5C21" w:rsidP="00CB5C21" w:rsidR="00CB5C21" w:rsidRPr="00CB5C2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B5C21">
        <w:rPr>
          <w:rFonts w:cs="Times New Roman" w:eastAsia="Times New Roman"/>
          <w:noProof/>
          <w:szCs w:val="20"/>
          <w:lang w:eastAsia="hr-HR"/>
        </w:rPr>
        <w:t xml:space="preserve">Trgovački sud u Bjelovaru, po stečajnoj sutkinji Mariji Petrina Kubica, </w:t>
      </w:r>
      <w:r w:rsidRPr="00CB5C21">
        <w:rPr>
          <w:rFonts w:cs="Times New Roman" w:eastAsia="Times New Roman"/>
          <w:szCs w:val="20"/>
          <w:lang w:eastAsia="hr-HR"/>
        </w:rPr>
        <w:t>povodom prijedloga Financijske agencije, OIB: 85821130368, RC ZAGREB, Podružnica Zagreb, Zagreb, Trg svibanjskih žrtava 1995. 1, za otvaranje stečajnog postupka nad dužnikom COTTONTEKS j.d.o.o. za trgovinu i usluge, Zagreb, Samoborska cesta 145, MBS: 080857381, OIB: 42095564464, 5. ožujka 2018.</w:t>
      </w:r>
      <w:r w:rsidRPr="00CB5C21">
        <w:rPr>
          <w:rFonts w:cs="Times New Roman" w:eastAsia="Times New Roman"/>
          <w:noProof/>
          <w:szCs w:val="20"/>
          <w:lang w:eastAsia="hr-HR"/>
        </w:rPr>
        <w:t xml:space="preserve"> </w:t>
      </w:r>
    </w:p>
    <w:p w:rsidRDefault="00CB5C21" w:rsidP="00CB5C21" w:rsidR="00CB5C21" w:rsidRPr="00CB5C2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CB5C21" w:rsidP="00CB5C21" w:rsidR="00CB5C21" w:rsidRPr="00CB5C2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CB5C21">
        <w:rPr>
          <w:rFonts w:cs="Times New Roman" w:eastAsia="Times New Roman"/>
          <w:szCs w:val="20"/>
          <w:lang w:eastAsia="hr-HR"/>
        </w:rPr>
        <w:t>r i j e š i o   j e</w:t>
      </w:r>
    </w:p>
    <w:p w:rsidRDefault="00CB5C21" w:rsidP="00CB5C21" w:rsidR="00CB5C21" w:rsidRPr="00CB5C2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CB5C21" w:rsidP="00CB5C21" w:rsidR="00CB5C21" w:rsidRPr="00CB5C2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B5C21">
        <w:rPr>
          <w:rFonts w:cs="Times New Roman" w:eastAsia="Times New Roman"/>
          <w:szCs w:val="20"/>
          <w:lang w:eastAsia="hr-HR"/>
        </w:rPr>
        <w:t>1. Pozivaju se osobe koje imaju interes za provedbom stečajnog postupka nad dužnikom COTTONTEKS j.d.o.o. za trgovinu i usluge, Zagreb, Samoborska cesta 145, da u roku od 15 dana, računajući od isteka osmog dana od objave ovog poziva na e-oglasnoj ploči suda, uplate predujam u iznosu od 5.000,00 kn, za namirenje pokrića troškova prethodnog i otvorenog stečajnog postupka, na račun Trgovačkog suda u Bjelovaru IBAN: HR6123900011300000630</w:t>
      </w:r>
      <w:r w:rsidRPr="00CB5C21">
        <w:rPr>
          <w:rFonts w:cs="Times New Roman" w:eastAsia="Times New Roman"/>
          <w:noProof/>
          <w:szCs w:val="20"/>
          <w:lang w:eastAsia="hr-HR"/>
        </w:rPr>
        <w:t xml:space="preserve"> model HR05 540-494-17.         </w:t>
      </w:r>
    </w:p>
    <w:p w:rsidRDefault="00CB5C21" w:rsidP="00CB5C21" w:rsidR="00CB5C21" w:rsidRPr="00CB5C2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CB5C21" w:rsidP="00CB5C21" w:rsidR="00CB5C21" w:rsidRPr="00CB5C2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B5C21">
        <w:rPr>
          <w:rFonts w:cs="Times New Roman" w:eastAsia="Times New Roman"/>
          <w:szCs w:val="20"/>
          <w:lang w:eastAsia="hr-HR"/>
        </w:rPr>
        <w:t>2. Ako osobe iz toč.1. ne predujme traženi iznos u roku od 15 dana, sud će donijeti rješenje o otvaranju i zaključenju stečajnog postupka nad dužnikom.</w:t>
      </w:r>
    </w:p>
    <w:p w:rsidRDefault="00CB5C21" w:rsidP="00CB5C21" w:rsidR="00CB5C21" w:rsidRPr="00CB5C2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CB5C21" w:rsidP="00CB5C21" w:rsidR="00CB5C21" w:rsidRPr="00CB5C2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CB5C21">
        <w:rPr>
          <w:rFonts w:cs="Times New Roman" w:eastAsia="Times New Roman"/>
          <w:szCs w:val="20"/>
          <w:lang w:eastAsia="hr-HR"/>
        </w:rPr>
        <w:t>Obrazloženje</w:t>
      </w:r>
    </w:p>
    <w:p w:rsidRDefault="00CB5C21" w:rsidP="00CB5C21" w:rsidR="00CB5C21" w:rsidRPr="00CB5C2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B5C21" w:rsidP="00CB5C21" w:rsidR="00CB5C21" w:rsidRPr="00CB5C2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B5C21">
        <w:rPr>
          <w:rFonts w:cs="Times New Roman" w:eastAsia="Times New Roman"/>
          <w:noProof/>
          <w:szCs w:val="20"/>
          <w:lang w:eastAsia="hr-HR"/>
        </w:rPr>
        <w:t>Financijska agencija je, na temelju čl.444. st.2. Stečajnog zakona (Narodne novine br. 71/15), 23. svibnja 2016. Trgovačkom sudu u Zagrebu podnijela prijedlog za otvaranje stečajnog postupka nad dužnikom</w:t>
      </w:r>
      <w:r w:rsidRPr="00CB5C21">
        <w:rPr>
          <w:rFonts w:cs="Times New Roman" w:eastAsia="Times New Roman"/>
          <w:szCs w:val="20"/>
          <w:lang w:eastAsia="hr-HR"/>
        </w:rPr>
        <w:t xml:space="preserve"> COTTONTEKS j.d.o.o. za trgovinu i usluge, Zagreb, koji je zaprimljen pod brojem St-4482/2016. </w:t>
      </w:r>
    </w:p>
    <w:p w:rsidRDefault="00CB5C21" w:rsidP="00CB5C21" w:rsidR="00CB5C21" w:rsidRPr="00CB5C2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CB5C21">
        <w:rPr>
          <w:rFonts w:cs="Times New Roman" w:eastAsia="Times New Roman"/>
          <w:szCs w:val="20"/>
          <w:lang w:eastAsia="hr-HR"/>
        </w:rPr>
        <w:t xml:space="preserve">U prijedlogu navodi da na dan 1. rujna 2015. dužnik u Očevidniku redoslijeda osnova za plaćanje ima evidentirane neizvršene osnove za plaćanje u neprekinutom razdoblju od 217 dana, u ukupnom iznosu od 80.392,51 kn, u koji iznos je uračunata kamata i naknada Financijske agencije za provedbu ovrhe na novčanim sredstvima. Prema podacima koje je FINI dostavio Hrvatski zavod za mirovinsko osiguranje </w:t>
      </w:r>
      <w:r w:rsidRPr="00CB5C21">
        <w:rPr>
          <w:rFonts w:cs="Times New Roman" w:eastAsia="Times New Roman"/>
          <w:noProof/>
          <w:szCs w:val="20"/>
          <w:lang w:eastAsia="hr-HR"/>
        </w:rPr>
        <w:t>dužnik ima 2 zaposlena.</w:t>
      </w:r>
    </w:p>
    <w:p w:rsidRDefault="00CB5C21" w:rsidP="00CB5C21" w:rsidR="00CB5C21" w:rsidRPr="00CB5C2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CB5C21" w:rsidP="00CB5C21" w:rsidR="00CB5C21" w:rsidRPr="00CB5C2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B5C21">
        <w:rPr>
          <w:rFonts w:cs="Times New Roman" w:eastAsia="Times New Roman"/>
          <w:szCs w:val="20"/>
          <w:lang w:eastAsia="hr-HR"/>
        </w:rPr>
        <w:t xml:space="preserve">Sukladno rješenju predsjednika Visokog trgovačkog suda Republike Hrvatske poslovni broj Su-525/17-9 od 26. lipnja 2017. spis Trgovačkog suda u Zagrebu poslovni broj St-4482/2016 ustupljen je Trgovačkom sudu u Bjelovaru na daljnji postupak. </w:t>
      </w:r>
    </w:p>
    <w:p w:rsidRDefault="00CB5C21" w:rsidP="00CB5C21" w:rsidR="00CB5C21" w:rsidRPr="00CB5C2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CB5C21" w:rsidP="00CB5C21" w:rsidR="00CB5C21" w:rsidRPr="00CB5C2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B5C21">
        <w:rPr>
          <w:rFonts w:cs="Times New Roman" w:eastAsia="Times New Roman"/>
          <w:szCs w:val="20"/>
          <w:lang w:eastAsia="hr-HR"/>
        </w:rPr>
        <w:t xml:space="preserve">Rješenjem od 25. listopada </w:t>
      </w:r>
      <w:r w:rsidRPr="00CB5C21">
        <w:rPr>
          <w:rFonts w:cs="Times New Roman" w:eastAsia="Times New Roman"/>
          <w:noProof/>
          <w:szCs w:val="20"/>
          <w:lang w:eastAsia="hr-HR"/>
        </w:rPr>
        <w:t xml:space="preserve">2017. </w:t>
      </w:r>
      <w:r w:rsidRPr="00CB5C21">
        <w:rPr>
          <w:rFonts w:cs="Times New Roman" w:eastAsia="Times New Roman"/>
          <w:szCs w:val="20"/>
          <w:lang w:eastAsia="hr-HR"/>
        </w:rPr>
        <w:t xml:space="preserve">sud je, temeljem čl.115. st.1. SZ-a, donio rješenje o pokretanju prethodnog postupka radi utvrđivanja pretpostavki za otvaranje stečajnog </w:t>
      </w:r>
      <w:r w:rsidRPr="00CB5C21">
        <w:rPr>
          <w:rFonts w:cs="Times New Roman" w:eastAsia="Times New Roman"/>
          <w:szCs w:val="20"/>
          <w:lang w:eastAsia="hr-HR"/>
        </w:rPr>
        <w:lastRenderedPageBreak/>
        <w:t xml:space="preserve">postupka. Temeljem čl.123. st.1. i čl.128. st.1. i 5. SZ-a zakazano je ročište radi izjašnjenja o prijedlogu i rasprave o uvjetima za otvaranje stečajnog postupka na koje su pozvani predlagatelj Financijska agencija i zakonski zastupnik dužnika, kojem je, sukladno čl.117. st.2. SZ, naloženo da sastavi i podnese sudu pisano izvješće o financijsko-gospodarskom stanju dužnika </w:t>
      </w:r>
    </w:p>
    <w:p w:rsidRDefault="00CB5C21" w:rsidP="00CB5C21" w:rsidR="00CB5C21" w:rsidRPr="00CB5C2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CB5C21" w:rsidP="00CB5C21" w:rsidR="00CB5C21" w:rsidRPr="00CB5C2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B5C21">
        <w:rPr>
          <w:rFonts w:cs="Times New Roman" w:eastAsia="Calibri"/>
          <w:szCs w:val="20"/>
          <w:lang w:eastAsia="hr-HR"/>
        </w:rPr>
        <w:t>Z</w:t>
      </w:r>
      <w:r w:rsidRPr="00CB5C21">
        <w:rPr>
          <w:rFonts w:cs="Times New Roman" w:eastAsia="Times New Roman"/>
          <w:szCs w:val="20"/>
          <w:lang w:eastAsia="hr-HR"/>
        </w:rPr>
        <w:t xml:space="preserve">akonski zastupnik dužnika Suad </w:t>
      </w:r>
      <w:proofErr w:type="spellStart"/>
      <w:r w:rsidRPr="00CB5C21">
        <w:rPr>
          <w:rFonts w:cs="Times New Roman" w:eastAsia="Times New Roman"/>
          <w:szCs w:val="20"/>
          <w:lang w:eastAsia="hr-HR"/>
        </w:rPr>
        <w:t>Lotinac</w:t>
      </w:r>
      <w:proofErr w:type="spellEnd"/>
      <w:r w:rsidRPr="00CB5C21">
        <w:rPr>
          <w:rFonts w:cs="Times New Roman" w:eastAsia="Times New Roman"/>
          <w:szCs w:val="20"/>
          <w:lang w:eastAsia="hr-HR"/>
        </w:rPr>
        <w:t xml:space="preserve"> nije došao na ročište 30. studenog 2017. i nije podnio pisano izvješće o gospodarsko-financijskom stanju dužnika. </w:t>
      </w:r>
    </w:p>
    <w:p w:rsidRDefault="00CB5C21" w:rsidP="00CB5C21" w:rsidR="00CB5C21" w:rsidRPr="00CB5C2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CB5C21" w:rsidP="00CB5C21" w:rsidR="00CB5C21" w:rsidRPr="00CB5C2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B5C21">
        <w:rPr>
          <w:rFonts w:cs="Times New Roman" w:eastAsia="Times New Roman"/>
          <w:szCs w:val="20"/>
          <w:lang w:eastAsia="hr-HR"/>
        </w:rPr>
        <w:t>Iz javno dostupnih podataka ne proizlazi da dužnik raspolaže imovinom koja bi bila dovoljna za namirenje troškova prethodnog i stečajnog postupka. Ti bi troškovi, po ocjeni suda, iznosili najmanje 5.000,00 kn, a odnosili bi se na izradu žiga, otvaranje i zatvaranje računa, knjigovodstvene poslove i zbrinjavanje arhive, telefon, uredski materijal i poštarinu, putovanje stečajnog upravitelja, nagradu i osiguranje stečajnog upravitelja.</w:t>
      </w:r>
    </w:p>
    <w:p w:rsidRDefault="00CB5C21" w:rsidP="00CB5C21" w:rsidR="00CB5C21" w:rsidRPr="00CB5C2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CB5C21" w:rsidP="00CB5C21" w:rsidR="00CB5C21" w:rsidRPr="00CB5C2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B5C21">
        <w:rPr>
          <w:rFonts w:cs="Times New Roman" w:eastAsia="Times New Roman"/>
          <w:szCs w:val="20"/>
          <w:lang w:eastAsia="hr-HR"/>
        </w:rPr>
        <w:t>Stoga je sud sukladno odredbi čl.132. st.1. SZ-a  pozvao osobe koje imaju interes za provedbom stečajnog postupka da u roku od 15 dana uplate predujam za namirenje troškova stečajnog postupka u iznosu od 5.000,00 kn, uz upozorenje da će, ukoliko predujam ne bude plaćen u roku od 15 dana, donijeti rješenje o otvaranju i zaključenju stečajnog postupka nad dužnikom.</w:t>
      </w:r>
    </w:p>
    <w:p w:rsidRDefault="00CB5C21" w:rsidP="00CB5C21" w:rsidR="00CB5C21" w:rsidRPr="00CB5C2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B5C21">
        <w:rPr>
          <w:rFonts w:cs="Times New Roman" w:eastAsia="Times New Roman"/>
          <w:szCs w:val="20"/>
          <w:lang w:eastAsia="hr-HR"/>
        </w:rPr>
        <w:t xml:space="preserve">  </w:t>
      </w:r>
    </w:p>
    <w:p w:rsidRDefault="00CB5C21" w:rsidP="00CB5C21" w:rsidR="00CB5C21" w:rsidRPr="00CB5C2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B5C21">
        <w:rPr>
          <w:rFonts w:cs="Times New Roman" w:eastAsia="Times New Roman"/>
          <w:szCs w:val="20"/>
          <w:lang w:eastAsia="hr-HR"/>
        </w:rPr>
        <w:t>Slijedom navedenog riješeno je kao u izreci.</w:t>
      </w:r>
    </w:p>
    <w:p w:rsidRDefault="00CB5C21" w:rsidP="00CB5C21" w:rsidR="00CB5C21" w:rsidRPr="00CB5C2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CB5C21" w:rsidP="00CB5C21" w:rsidR="00CB5C21" w:rsidRPr="00CB5C2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CB5C21">
        <w:rPr>
          <w:rFonts w:cs="Times New Roman" w:eastAsia="Times New Roman"/>
          <w:szCs w:val="20"/>
          <w:lang w:eastAsia="hr-HR"/>
        </w:rPr>
        <w:t>U Bjelovaru 5. ožujka 2018.</w:t>
      </w:r>
    </w:p>
    <w:p w:rsidRDefault="00CB5C21" w:rsidP="00CB5C21" w:rsidR="00CB5C21" w:rsidRPr="00CB5C2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B5C21" w:rsidP="00CB5C21" w:rsidR="00CB5C21" w:rsidRPr="00CB5C2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CB5C21">
        <w:rPr>
          <w:rFonts w:cs="Times New Roman" w:eastAsia="Times New Roman"/>
          <w:lang w:eastAsia="hr-HR"/>
        </w:rPr>
        <w:t xml:space="preserve">                                                                                  Stečajna sutkinja</w:t>
      </w:r>
    </w:p>
    <w:p w:rsidRDefault="00CB5C21" w:rsidP="00CB5C21" w:rsidR="00CB5C21" w:rsidRPr="00CB5C2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CB5C21">
        <w:rPr>
          <w:rFonts w:cs="Times New Roman" w:eastAsia="Times New Roman"/>
          <w:lang w:eastAsia="hr-HR"/>
        </w:rPr>
        <w:t xml:space="preserve">                                                                              Marija Petrina Kubica v.r.</w:t>
      </w:r>
    </w:p>
    <w:p w:rsidRDefault="00CB5C21" w:rsidP="00CB5C21" w:rsidR="00CB5C21" w:rsidRPr="00CB5C2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CB5C21" w:rsidP="00CB5C21" w:rsidR="00CB5C21" w:rsidRPr="00CB5C21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CB5C21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CB5C21" w:rsidP="00CB5C21" w:rsidR="00CB5C21" w:rsidRPr="00CB5C21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CB5C21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CB5C21" w:rsidP="00CB5C21" w:rsidR="00CB5C21" w:rsidRPr="00CB5C2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CB5C21" w:rsidP="00CB5C21" w:rsidR="00CB5C21" w:rsidRPr="00CB5C2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CB5C21" w:rsidP="00CB5C21" w:rsidR="00CB5C21" w:rsidRPr="00CB5C2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CB5C21" w:rsidP="00CB5C21" w:rsidR="00CB5C21" w:rsidRPr="00CB5C2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CB5C21">
        <w:rPr>
          <w:rFonts w:cs="Times New Roman" w:eastAsia="Times New Roman"/>
          <w:szCs w:val="20"/>
          <w:lang w:eastAsia="hr-HR"/>
        </w:rPr>
        <w:t xml:space="preserve"> </w:t>
      </w:r>
    </w:p>
    <w:p w:rsidRDefault="00CB5C21" w:rsidP="00CB5C21" w:rsidR="00CB5C21" w:rsidRPr="00CB5C2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B5C21" w:rsidP="00CB5C21" w:rsidR="00CB5C21" w:rsidRPr="00CB5C2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CB5C21">
        <w:rPr>
          <w:rFonts w:cs="Times New Roman" w:eastAsia="Times New Roman"/>
          <w:szCs w:val="20"/>
          <w:lang w:eastAsia="hr-HR"/>
        </w:rPr>
        <w:t>UPUTA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</w:p>
    <w:p w:rsidRDefault="00AE649C" w:rsidP="004F27AE" w:rsidR="00AE649C" w:rsidRPr="00B76F3C">
      <w:pPr>
        <w:pStyle w:val="NormaleSPIS"/>
      </w:pPr>
    </w:p>
    <w:sectPr w:rsidSect="00CB5C21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77816723"/>
      <w:docPartObj>
        <w:docPartGallery w:val="Page Numbers (Top of Page)"/>
        <w:docPartUnique/>
      </w:docPartObj>
    </w:sdtPr>
    <w:sdtContent>
      <w:p w:rsidRDefault="00CB5C21" w:rsidP="00CB5C21" w:rsidR="00CB5C21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CB5C21" w:rsidR="008333A9">
    <w:pPr>
      <w:pStyle w:val="Zaglavlje"/>
    </w:pPr>
    <w:r w:rsidRPr="00CB5C21">
      <w:rPr>
        <w:rFonts w:cs="Times New Roman" w:eastAsia="Times New Roman"/>
        <w:szCs w:val="20"/>
        <w:lang w:eastAsia="hr-HR"/>
      </w:rPr>
      <w:t>Poslovni broj: 5. St-494/2017-6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5C21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8939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4236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ožujka 2018.</izvorni_sadrzaj>
    <derivirana_varijabla naziv="DomainObject.DatumDonosenjaOdluke_1">5.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St-494/2017-6</izvorni_sadrzaj>
    <derivirana_varijabla naziv="DomainObject.Oznaka_1">St-494/2017-6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494</izvorni_sadrzaj>
    <derivirana_varijabla naziv="DomainObject.Predmet.Broj_1">494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St-494/2017</izvorni_sadrzaj>
    <derivirana_varijabla naziv="DomainObject.Predmet.OznakaBroj_1">St-494/2017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COTTONTEKS j.d.o.o. za trgovinu i usluge zastupanog po punomoćniku Suad Lotinac</izvorni_sadrzaj>
    <derivirana_varijabla naziv="DomainObject.Predmet.ProtustrankaFormated_1">  COTTONTEKS j.d.o.o. za trgovinu i usluge zastupanog po punomoćniku Suad Lotinac</derivirana_varijabla>
  </DomainObject.Predmet.ProtustrankaFormated>
  <DomainObject.Predmet.ProtustrankaFormatedOIB>
    <izvorni_sadrzaj>  COTTONTEKS j.d.o.o. za trgovinu i usluge, OIB 42095564464 zastupanog po punomoćniku Suad Lotinac</izvorni_sadrzaj>
    <derivirana_varijabla naziv="DomainObject.Predmet.ProtustrankaFormatedOIB_1">  COTTONTEKS j.d.o.o. za trgovinu i usluge, OIB 42095564464 zastupanog po punomoćniku Suad Lotinac</derivirana_varijabla>
  </DomainObject.Predmet.ProtustrankaFormatedOIB>
  <DomainObject.Predmet.ProtustrankaFormatedWithAdress>
    <izvorni_sadrzaj> COTTONTEKS j.d.o.o. za trgovinu i usluge, Samoborska cesta 145, 10000 Zagreb zastupanog po punomoćniku Suad Lotinac</izvorni_sadrzaj>
    <derivirana_varijabla naziv="DomainObject.Predmet.ProtustrankaFormatedWithAdress_1"> COTTONTEKS j.d.o.o. za trgovinu i usluge, Samoborska cesta 145, 10000 Zagreb zastupanog po punomoćniku Suad Lotinac</derivirana_varijabla>
  </DomainObject.Predmet.ProtustrankaFormatedWithAdress>
  <DomainObject.Predmet.ProtustrankaFormatedWithAdressOIB>
    <izvorni_sadrzaj> COTTONTEKS j.d.o.o. za trgovinu i usluge, OIB 42095564464, Samoborska cesta 145, 10000 Zagreb zastupanog po punomoćniku Suad Lotinac</izvorni_sadrzaj>
    <derivirana_varijabla naziv="DomainObject.Predmet.ProtustrankaFormatedWithAdressOIB_1"> COTTONTEKS j.d.o.o. za trgovinu i usluge, OIB 42095564464, Samoborska cesta 145, 10000 Zagreb zastupanog po punomoćniku Suad Lotinac</derivirana_varijabla>
  </DomainObject.Predmet.ProtustrankaFormatedWithAdressOIB>
  <DomainObject.Predmet.ProtustrankaWithAdress>
    <izvorni_sadrzaj>COTTONTEKS j.d.o.o. za trgovinu i usluge Samoborska cesta 145, 10000 Zagreb</izvorni_sadrzaj>
    <derivirana_varijabla naziv="DomainObject.Predmet.ProtustrankaWithAdress_1">COTTONTEKS j.d.o.o. za trgovinu i usluge Samoborska cesta 145, 10000 Zagreb</derivirana_varijabla>
  </DomainObject.Predmet.ProtustrankaWithAdress>
  <DomainObject.Predmet.ProtustrankaWithAdressOIB>
    <izvorni_sadrzaj>COTTONTEKS j.d.o.o. za trgovinu i usluge, OIB 42095564464, Samoborska cesta 145, 10000 Zagreb</izvorni_sadrzaj>
    <derivirana_varijabla naziv="DomainObject.Predmet.ProtustrankaWithAdressOIB_1">COTTONTEKS j.d.o.o. za trgovinu i usluge, OIB 42095564464, Samoborska cesta 145, 10000 Zagreb</derivirana_varijabla>
  </DomainObject.Predmet.ProtustrankaWithAdressOIB>
  <DomainObject.Predmet.ProtustrankaNazivFormated>
    <izvorni_sadrzaj>COTTONTEKS j.d.o.o. za trgovinu i usluge</izvorni_sadrzaj>
    <derivirana_varijabla naziv="DomainObject.Predmet.ProtustrankaNazivFormated_1">COTTONTEKS j.d.o.o. za trgovinu i usluge</derivirana_varijabla>
  </DomainObject.Predmet.ProtustrankaNazivFormated>
  <DomainObject.Predmet.ProtustrankaNazivFormatedOIB>
    <izvorni_sadrzaj>COTTONTEKS j.d.o.o. za trgovinu i usluge, OIB 42095564464</izvorni_sadrzaj>
    <derivirana_varijabla naziv="DomainObject.Predmet.ProtustrankaNazivFormatedOIB_1">COTTONTEKS j.d.o.o. za trgovinu i usluge, OIB 42095564464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COTTONTEKS j.d.o.o. za trgovinu i usluge zastupanog po punomoćniku Suad Lotinac</item>
    </izvorni_sadrzaj>
    <derivirana_varijabla naziv="DomainObject.Predmet.ProtuStrankaListFormated_1">
      <item>COTTONTEKS j.d.o.o. za trgovinu i usluge zastupanog po punomoćniku Suad Lotinac</item>
    </derivirana_varijabla>
  </DomainObject.Predmet.ProtuStrankaListFormated>
  <DomainObject.Predmet.ProtuStrankaListFormatedOIB>
    <izvorni_sadrzaj>
      <item>COTTONTEKS j.d.o.o. za trgovinu i usluge, OIB 42095564464 zastupanog po punomoćniku Suad Lotinac</item>
    </izvorni_sadrzaj>
    <derivirana_varijabla naziv="DomainObject.Predmet.ProtuStrankaListFormatedOIB_1">
      <item>COTTONTEKS j.d.o.o. za trgovinu i usluge, OIB 42095564464 zastupanog po punomoćniku Suad Lotinac</item>
    </derivirana_varijabla>
  </DomainObject.Predmet.ProtuStrankaListFormatedOIB>
  <DomainObject.Predmet.ProtuStrankaListFormatedWithAdress>
    <izvorni_sadrzaj>
      <item>COTTONTEKS j.d.o.o. za trgovinu i usluge, Samoborska cesta 145, 10000 Zagreb zastupanog po punomoćniku Suad Lotinac</item>
    </izvorni_sadrzaj>
    <derivirana_varijabla naziv="DomainObject.Predmet.ProtuStrankaListFormatedWithAdress_1">
      <item>COTTONTEKS j.d.o.o. za trgovinu i usluge, Samoborska cesta 145, 10000 Zagreb zastupanog po punomoćniku Suad Lotinac</item>
    </derivirana_varijabla>
  </DomainObject.Predmet.ProtuStrankaListFormatedWithAdress>
  <DomainObject.Predmet.ProtuStrankaListFormatedWithAdressOIB>
    <izvorni_sadrzaj>
      <item>COTTONTEKS j.d.o.o. za trgovinu i usluge, OIB 42095564464, Samoborska cesta 145, 10000 Zagreb zastupanog po punomoćniku Suad Lotinac</item>
    </izvorni_sadrzaj>
    <derivirana_varijabla naziv="DomainObject.Predmet.ProtuStrankaListFormatedWithAdressOIB_1">
      <item>COTTONTEKS j.d.o.o. za trgovinu i usluge, OIB 42095564464, Samoborska cesta 145, 10000 Zagreb zastupanog po punomoćniku Suad Lotinac</item>
    </derivirana_varijabla>
  </DomainObject.Predmet.ProtuStrankaListFormatedWithAdressOIB>
  <DomainObject.Predmet.ProtuStrankaListNazivFormated>
    <izvorni_sadrzaj>
      <item>COTTONTEKS j.d.o.o. za trgovinu i usluge</item>
    </izvorni_sadrzaj>
    <derivirana_varijabla naziv="DomainObject.Predmet.ProtuStrankaListNazivFormated_1">
      <item>COTTONTEKS j.d.o.o. za trgovinu i usluge</item>
    </derivirana_varijabla>
  </DomainObject.Predmet.ProtuStrankaListNazivFormated>
  <DomainObject.Predmet.ProtuStrankaListNazivFormatedOIB>
    <izvorni_sadrzaj>
      <item>COTTONTEKS j.d.o.o. za trgovinu i usluge, OIB 42095564464</item>
    </izvorni_sadrzaj>
    <derivirana_varijabla naziv="DomainObject.Predmet.ProtuStrankaListNazivFormatedOIB_1">
      <item>COTTONTEKS j.d.o.o. za trgovinu i usluge, OIB 42095564464</item>
    </derivirana_varijabla>
  </DomainObject.Predmet.ProtuStrankaListNazivFormatedOIB>
  <DomainObject.Predmet.OstaliListFormated>
    <izvorni_sadrzaj>
      <item>Suad Lotinac punomoćnik sudionika u postupku COTTONTEKS j.d.o.o. za trgovinu i usluge</item>
    </izvorni_sadrzaj>
    <derivirana_varijabla naziv="DomainObject.Predmet.OstaliListFormated_1">
      <item>Suad Lotinac punomoćnik sudionika u postupku COTTONTEKS j.d.o.o. za trgovinu i usluge</item>
    </derivirana_varijabla>
  </DomainObject.Predmet.OstaliListFormated>
  <DomainObject.Predmet.OstaliListFormatedOIB>
    <izvorni_sadrzaj>
      <item>Suad Lotinac, OIB 08524234678 punomoćnik sudionika u postupku COTTONTEKS j.d.o.o. za trgovinu i usluge</item>
    </izvorni_sadrzaj>
    <derivirana_varijabla naziv="DomainObject.Predmet.OstaliListFormatedOIB_1">
      <item>Suad Lotinac, OIB 08524234678 punomoćnik sudionika u postupku COTTONTEKS j.d.o.o. za trgovinu i usluge</item>
    </derivirana_varijabla>
  </DomainObject.Predmet.OstaliListFormatedOIB>
  <DomainObject.Predmet.OstaliListFormatedWithAdress>
    <izvorni_sadrzaj>
      <item>Suad Lotinac, Ukrinska ulica 14, 10000 Zagreb punomoćnik sudionika u postupku COTTONTEKS j.d.o.o. za trgovinu i usluge</item>
    </izvorni_sadrzaj>
    <derivirana_varijabla naziv="DomainObject.Predmet.OstaliListFormatedWithAdress_1">
      <item>Suad Lotinac, Ukrinska ulica 14, 10000 Zagreb punomoćnik sudionika u postupku COTTONTEKS j.d.o.o. za trgovinu i usluge</item>
    </derivirana_varijabla>
  </DomainObject.Predmet.OstaliListFormatedWithAdress>
  <DomainObject.Predmet.OstaliListFormatedWithAdressOIB>
    <izvorni_sadrzaj>
      <item>Suad Lotinac, OIB 08524234678, Ukrinska ulica 14, 10000 Zagreb punomoćnik sudionika u postupku COTTONTEKS j.d.o.o. za trgovinu i usluge</item>
    </izvorni_sadrzaj>
    <derivirana_varijabla naziv="DomainObject.Predmet.OstaliListFormatedWithAdressOIB_1">
      <item>Suad Lotinac, OIB 08524234678, Ukrinska ulica 14, 10000 Zagreb punomoćnik sudionika u postupku COTTONTEKS j.d.o.o. za trgovinu i usluge</item>
    </derivirana_varijabla>
  </DomainObject.Predmet.OstaliListFormatedWithAdressOIB>
  <DomainObject.Predmet.OstaliListNazivFormated>
    <izvorni_sadrzaj>
      <item>Suad Lotinac</item>
    </izvorni_sadrzaj>
    <derivirana_varijabla naziv="DomainObject.Predmet.OstaliListNazivFormated_1">
      <item>Suad Lotinac</item>
    </derivirana_varijabla>
  </DomainObject.Predmet.OstaliListNazivFormated>
  <DomainObject.Predmet.OstaliListNazivFormatedOIB>
    <izvorni_sadrzaj>
      <item>Suad Lotinac, OIB 08524234678</item>
    </izvorni_sadrzaj>
    <derivirana_varijabla naziv="DomainObject.Predmet.OstaliListNazivFormatedOIB_1">
      <item>Suad Lotinac, OIB 08524234678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ožujka 2018.</izvorni_sadrzaj>
    <derivirana_varijabla naziv="DomainObject.Datum_1">5. ožujka 2018.</derivirana_varijabla>
  </DomainObject.Datum>
  <DomainObject.PoslovniBrojDokumenta>
    <izvorni_sadrzaj>St-494/2017-6</izvorni_sadrzaj>
    <derivirana_varijabla naziv="DomainObject.PoslovniBrojDokumenta_1">St-494/2017-6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COTTONTEKS j.d.o.o. za trgovinu i usluge</izvorni_sadrzaj>
    <derivirana_varijabla naziv="DomainObject.Predmet.ProtustrankaIDrugi_1">COTTONTEKS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COTTONTEKS j.d.o.o. za trgovinu i usluge, OIB 42095564464, Samoborska cesta 145, 10000 Zagreb</izvorni_sadrzaj>
    <derivirana_varijabla naziv="DomainObject.Predmet.ProtustrankaIDrugiAdressOIB_1">COTTONTEKS j.d.o.o. za trgovinu i usluge, OIB 42095564464, Samoborska cesta 145,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COTTONTEKS j.d.o.o. za trgovinu i usluge</item>
      <item>FINA Regionalni centar Zagreb</item>
      <item>Suad Lotinac</item>
    </izvorni_sadrzaj>
    <derivirana_varijabla naziv="DomainObject.Predmet.SudioniciListNaziv_1">
      <item>COTTONTEKS j.d.o.o. za trgovinu i usluge</item>
      <item>FINA Regionalni centar Zagreb</item>
      <item>Suad Lotinac</item>
    </derivirana_varijabla>
  </DomainObject.Predmet.SudioniciListNaziv>
  <DomainObject.Predmet.SudioniciListAdressOIB>
    <izvorni_sadrzaj>
      <item>COTTONTEKS j.d.o.o. za trgovinu i usluge, OIB 42095564464, Samoborska cesta 145,10000 Zagreb</item>
      <item>FINA Regionalni centar Zagreb, OIB 85821130368, Trg svibanjskih žrtava 1995. br. 1,10000 Zagreb</item>
      <item>Suad Lotinac, OIB 08524234678, Ukrinska ulica 14,10000 Zagreb</item>
    </izvorni_sadrzaj>
    <derivirana_varijabla naziv="DomainObject.Predmet.SudioniciListAdressOIB_1">
      <item>COTTONTEKS j.d.o.o. za trgovinu i usluge, OIB 42095564464, Samoborska cesta 145,10000 Zagreb</item>
      <item>FINA Regionalni centar Zagreb, OIB 85821130368, Trg svibanjskih žrtava 1995. br. 1,10000 Zagreb</item>
      <item>Suad Lotinac, OIB 08524234678, Ukrinska ulica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F73D326-31D1-4E9F-BC6E-7DC8092C5FA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636</properties:Words>
  <properties:Characters>3522</properties:Characters>
  <properties:Lines>88</properties:Lines>
  <properties:Paragraphs>25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4349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2018-03-05T13:37:00Z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St-494/2017-6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