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e4427" w14:paraId="08e4427" w:rsidRDefault="00130CCC" w:rsidP="00B800D2" w:rsidR="00E423D6">
      <w:pPr>
        <w:pStyle w:val="Bezproreda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>9 St-106</w:t>
      </w:r>
      <w:r w:rsidR="00B800D2">
        <w:rPr>
          <w:rFonts w:cs="Times New Roman" w:hAnsi="Times New Roman" w:ascii="Times New Roman"/>
          <w:sz w:val="24"/>
          <w:szCs w:val="24"/>
        </w:rPr>
        <w:t>/15</w:t>
      </w:r>
    </w:p>
    <w:p w:rsidRDefault="00B800D2" w:rsidP="00B800D2" w:rsidR="00B800D2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B800D2" w:rsidP="00B800D2" w:rsidR="00B800D2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B800D2" w:rsidP="00B800D2" w:rsidR="00B800D2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B800D2" w:rsidP="00B800D2" w:rsidR="00B800D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B800D2" w:rsidP="00B800D2" w:rsidR="00B800D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</w:t>
      </w:r>
    </w:p>
    <w:p w:rsidRDefault="00B800D2" w:rsidP="00B800D2" w:rsidR="00B800D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STALNA SLUŽBA U ŠIBENIKU</w:t>
      </w:r>
    </w:p>
    <w:p w:rsidRDefault="00B800D2" w:rsidP="00B800D2" w:rsidR="00B800D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800D2" w:rsidP="00B800D2" w:rsidR="00B800D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800D2" w:rsidP="00B800D2" w:rsidR="00B800D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B800D2" w:rsidP="00B800D2" w:rsidR="00B800D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B800D2" w:rsidP="00B800D2" w:rsidR="00B800D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 J E</w:t>
      </w:r>
    </w:p>
    <w:p w:rsidRDefault="00B800D2" w:rsidP="00B800D2" w:rsidR="00B800D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B800D2" w:rsidP="00B800D2" w:rsidR="00B800D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B800D2" w:rsidP="007C1F8D" w:rsidR="00B800D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Zadru, Stalna služba u Šibeniku, po stečajnom sucu Terezija Goreta, odlučujući o prijedlogu FINE – Regionalni centar Split</w:t>
      </w:r>
      <w:r w:rsidR="00305492">
        <w:rPr>
          <w:rFonts w:cs="Times New Roman" w:hAnsi="Times New Roman" w:ascii="Times New Roman"/>
          <w:sz w:val="24"/>
          <w:szCs w:val="24"/>
        </w:rPr>
        <w:t>, Podružnica Šibenik</w:t>
      </w:r>
      <w:r>
        <w:rPr>
          <w:rFonts w:cs="Times New Roman" w:hAnsi="Times New Roman" w:ascii="Times New Roman"/>
          <w:sz w:val="24"/>
          <w:szCs w:val="24"/>
        </w:rPr>
        <w:t xml:space="preserve">, za pokretanje stečajnog postupka nad dužnikom </w:t>
      </w:r>
      <w:r w:rsidR="00305492">
        <w:rPr>
          <w:rFonts w:cs="Times New Roman" w:hAnsi="Times New Roman" w:ascii="Times New Roman"/>
          <w:sz w:val="24"/>
          <w:szCs w:val="24"/>
        </w:rPr>
        <w:t>DALMOSTAN d.o.o., Šibenik, Dubravski put 12, OIB 44121008088</w:t>
      </w:r>
      <w:r w:rsidR="004B4B90">
        <w:rPr>
          <w:rFonts w:cs="Times New Roman" w:hAnsi="Times New Roman" w:ascii="Times New Roman"/>
          <w:sz w:val="24"/>
          <w:szCs w:val="24"/>
        </w:rPr>
        <w:t xml:space="preserve">, izvan ročišta, dana </w:t>
      </w:r>
      <w:r w:rsidR="004121A3">
        <w:rPr>
          <w:rFonts w:cs="Times New Roman" w:hAnsi="Times New Roman" w:ascii="Times New Roman"/>
          <w:sz w:val="24"/>
          <w:szCs w:val="24"/>
        </w:rPr>
        <w:t>27</w:t>
      </w:r>
      <w:r>
        <w:rPr>
          <w:rFonts w:cs="Times New Roman" w:hAnsi="Times New Roman" w:ascii="Times New Roman"/>
          <w:sz w:val="24"/>
          <w:szCs w:val="24"/>
        </w:rPr>
        <w:t>. listopada 2015. godine,</w:t>
      </w:r>
    </w:p>
    <w:p w:rsidRDefault="00B800D2" w:rsidP="00B800D2" w:rsidR="00B800D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800D2" w:rsidP="00B800D2" w:rsidR="00B800D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B800D2" w:rsidP="00B800D2" w:rsidR="00B800D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B800D2" w:rsidP="007C1F8D" w:rsidR="00B800D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Odbacuje se prijedlog za otvaranje stečajnog postupka nad dužnikom </w:t>
      </w:r>
      <w:r w:rsidR="00305492">
        <w:rPr>
          <w:rFonts w:cs="Times New Roman" w:hAnsi="Times New Roman" w:ascii="Times New Roman"/>
          <w:sz w:val="24"/>
          <w:szCs w:val="24"/>
        </w:rPr>
        <w:t>DALMOSTAN d.o.o., Šibenik, Dubravski put 12, OIB 44121008088</w:t>
      </w:r>
      <w:r w:rsidR="004121A3">
        <w:rPr>
          <w:rFonts w:cs="Times New Roman" w:hAnsi="Times New Roman" w:ascii="Times New Roman"/>
          <w:sz w:val="24"/>
          <w:szCs w:val="24"/>
        </w:rPr>
        <w:t xml:space="preserve"> podnesen dana 14. rujna 2015</w:t>
      </w:r>
      <w:r>
        <w:rPr>
          <w:rFonts w:cs="Times New Roman" w:hAnsi="Times New Roman" w:ascii="Times New Roman"/>
          <w:sz w:val="24"/>
          <w:szCs w:val="24"/>
        </w:rPr>
        <w:t>.</w:t>
      </w:r>
      <w:r w:rsidR="004121A3">
        <w:rPr>
          <w:rFonts w:cs="Times New Roman" w:hAnsi="Times New Roman" w:ascii="Times New Roman"/>
          <w:sz w:val="24"/>
          <w:szCs w:val="24"/>
        </w:rPr>
        <w:t>g</w:t>
      </w:r>
    </w:p>
    <w:p w:rsidRDefault="00B800D2" w:rsidP="00B800D2" w:rsidR="00B800D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800D2" w:rsidP="00B800D2" w:rsidR="00B800D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B800D2" w:rsidP="00B800D2" w:rsidR="00B800D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B800D2" w:rsidP="007C1F8D" w:rsidR="00B800D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FINA – Regionalni centar Split</w:t>
      </w:r>
      <w:r w:rsidR="00305492">
        <w:rPr>
          <w:rFonts w:cs="Times New Roman" w:hAnsi="Times New Roman" w:ascii="Times New Roman"/>
          <w:sz w:val="24"/>
          <w:szCs w:val="24"/>
        </w:rPr>
        <w:t>, Podružnica Šibenik,</w:t>
      </w:r>
      <w:r>
        <w:rPr>
          <w:rFonts w:cs="Times New Roman" w:hAnsi="Times New Roman" w:ascii="Times New Roman"/>
          <w:sz w:val="24"/>
          <w:szCs w:val="24"/>
        </w:rPr>
        <w:t xml:space="preserve"> podnijela je ovom sudu preko pošte preporučeno</w:t>
      </w:r>
      <w:r w:rsidR="004121A3">
        <w:rPr>
          <w:rFonts w:cs="Times New Roman" w:hAnsi="Times New Roman" w:ascii="Times New Roman"/>
          <w:sz w:val="24"/>
          <w:szCs w:val="24"/>
        </w:rPr>
        <w:t xml:space="preserve"> dana </w:t>
      </w:r>
      <w:r w:rsidR="00305492">
        <w:rPr>
          <w:rFonts w:cs="Times New Roman" w:hAnsi="Times New Roman" w:ascii="Times New Roman"/>
          <w:sz w:val="24"/>
          <w:szCs w:val="24"/>
        </w:rPr>
        <w:t>1</w:t>
      </w:r>
      <w:r w:rsidR="004121A3">
        <w:rPr>
          <w:rFonts w:cs="Times New Roman" w:hAnsi="Times New Roman" w:ascii="Times New Roman"/>
          <w:sz w:val="24"/>
          <w:szCs w:val="24"/>
        </w:rPr>
        <w:t>4</w:t>
      </w:r>
      <w:r w:rsidR="00747DC6">
        <w:rPr>
          <w:rFonts w:cs="Times New Roman" w:hAnsi="Times New Roman" w:ascii="Times New Roman"/>
          <w:sz w:val="24"/>
          <w:szCs w:val="24"/>
        </w:rPr>
        <w:t xml:space="preserve">. rujna 2015. godine </w:t>
      </w:r>
      <w:r>
        <w:rPr>
          <w:rFonts w:cs="Times New Roman" w:hAnsi="Times New Roman" w:ascii="Times New Roman"/>
          <w:sz w:val="24"/>
          <w:szCs w:val="24"/>
        </w:rPr>
        <w:t xml:space="preserve">prijedlog za otvaranje stečajnog postupka nad dužnikom. U prijedlogu se u bitnome navodi da dužnik na dan </w:t>
      </w:r>
      <w:r w:rsidR="00305492">
        <w:rPr>
          <w:rFonts w:cs="Times New Roman" w:hAnsi="Times New Roman" w:ascii="Times New Roman"/>
          <w:sz w:val="24"/>
          <w:szCs w:val="24"/>
        </w:rPr>
        <w:t>04</w:t>
      </w:r>
      <w:r w:rsidR="00747DC6">
        <w:rPr>
          <w:rFonts w:cs="Times New Roman" w:hAnsi="Times New Roman" w:ascii="Times New Roman"/>
          <w:sz w:val="24"/>
          <w:szCs w:val="24"/>
        </w:rPr>
        <w:t>. rujna 2015. godine</w:t>
      </w:r>
      <w:r>
        <w:rPr>
          <w:rFonts w:cs="Times New Roman" w:hAnsi="Times New Roman" w:ascii="Times New Roman"/>
          <w:sz w:val="24"/>
          <w:szCs w:val="24"/>
        </w:rPr>
        <w:t xml:space="preserve"> u Očevidniku redoslijeda osnova za plaćanje ima evidentirane neizvršene osnove za plaćanje u ukupnom iznosu od </w:t>
      </w:r>
      <w:r w:rsidR="00305492">
        <w:rPr>
          <w:rFonts w:cs="Times New Roman" w:hAnsi="Times New Roman" w:ascii="Times New Roman"/>
          <w:sz w:val="24"/>
          <w:szCs w:val="24"/>
        </w:rPr>
        <w:t>131.714,99</w:t>
      </w:r>
      <w:r>
        <w:rPr>
          <w:rFonts w:cs="Times New Roman" w:hAnsi="Times New Roman" w:ascii="Times New Roman"/>
          <w:sz w:val="24"/>
          <w:szCs w:val="24"/>
        </w:rPr>
        <w:t xml:space="preserve"> kuna, u koji iznos je uračunata kamata i naknada Financijske agencije za provedbu ovrhe na novčanim sredstvima, te da dužnik ima </w:t>
      </w:r>
      <w:r w:rsidR="004121A3">
        <w:rPr>
          <w:rFonts w:cs="Times New Roman" w:hAnsi="Times New Roman" w:ascii="Times New Roman"/>
          <w:sz w:val="24"/>
          <w:szCs w:val="24"/>
        </w:rPr>
        <w:t>2</w:t>
      </w:r>
      <w:r>
        <w:rPr>
          <w:rFonts w:cs="Times New Roman" w:hAnsi="Times New Roman" w:ascii="Times New Roman"/>
          <w:sz w:val="24"/>
          <w:szCs w:val="24"/>
        </w:rPr>
        <w:t xml:space="preserve"> zaposlenih, da ima račun kod </w:t>
      </w:r>
      <w:r w:rsidR="004121A3">
        <w:rPr>
          <w:rFonts w:cs="Times New Roman" w:hAnsi="Times New Roman" w:ascii="Times New Roman"/>
          <w:sz w:val="24"/>
          <w:szCs w:val="24"/>
        </w:rPr>
        <w:t>Sberban d.d., Privredne banke, Zagrebačke banke, Jadranske banke,</w:t>
      </w:r>
      <w:r>
        <w:rPr>
          <w:rFonts w:cs="Times New Roman" w:hAnsi="Times New Roman" w:ascii="Times New Roman"/>
          <w:sz w:val="24"/>
          <w:szCs w:val="24"/>
        </w:rPr>
        <w:t xml:space="preserve"> Splitske banke d.d.</w:t>
      </w:r>
      <w:r w:rsidR="004121A3">
        <w:rPr>
          <w:rFonts w:cs="Times New Roman" w:hAnsi="Times New Roman" w:ascii="Times New Roman"/>
          <w:sz w:val="24"/>
          <w:szCs w:val="24"/>
        </w:rPr>
        <w:t xml:space="preserve"> i Erste&amp; Steiermarkische bank </w:t>
      </w:r>
      <w:r>
        <w:rPr>
          <w:rFonts w:cs="Times New Roman" w:hAnsi="Times New Roman" w:ascii="Times New Roman"/>
          <w:sz w:val="24"/>
          <w:szCs w:val="24"/>
        </w:rPr>
        <w:t>,</w:t>
      </w:r>
      <w:r w:rsidR="004121A3">
        <w:rPr>
          <w:rFonts w:cs="Times New Roman" w:hAnsi="Times New Roman" w:ascii="Times New Roman"/>
          <w:sz w:val="24"/>
          <w:szCs w:val="24"/>
        </w:rPr>
        <w:t xml:space="preserve"> pa da se sukladno </w:t>
      </w:r>
      <w:r>
        <w:rPr>
          <w:rFonts w:cs="Times New Roman" w:hAnsi="Times New Roman" w:ascii="Times New Roman"/>
          <w:sz w:val="24"/>
          <w:szCs w:val="24"/>
        </w:rPr>
        <w:t>čl. 110. st. 1. Stečajnog zakona podnosi prijedlog za otvaranje stečajnog postupka nad dužnikom.</w:t>
      </w:r>
    </w:p>
    <w:p w:rsidRDefault="00B800D2" w:rsidP="00B800D2" w:rsidR="00B800D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800D2" w:rsidP="007C1F8D" w:rsidR="00B800D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Sukladno čl. 110. st. 1. Stečajnog zakona (NN 71/2015, dalje u tekstu: SZ) Financijska agencija je dužna podnijeti prijedlog za otvaranje stečajnog postupka ako pravna osoba u Očevidniku redoslijeda osnova za plaćanje ima evidentirane neizvršene osnove za plaćanje u neprekinutom razdoblju od 120 dana, u roku od osam dana od isteka tog razdoblja, osim ako su ispunjene pretpostavke za pokretanje skraćenog postupka prema čl. 428. SZ.</w:t>
      </w:r>
    </w:p>
    <w:p w:rsidRDefault="00B800D2" w:rsidP="00B800D2" w:rsidR="00B800D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800D2" w:rsidP="007C1F8D" w:rsidR="00B800D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Iako predlagatelj uz prijedlog ne dostavlja dokaz iz kojeg se može provjeriti da dužnik ima zaposlenih, iz navoda samog predlagatelja proizlazi da dužnik ima </w:t>
      </w:r>
      <w:r w:rsidR="004121A3">
        <w:rPr>
          <w:rFonts w:cs="Times New Roman" w:hAnsi="Times New Roman" w:ascii="Times New Roman"/>
          <w:sz w:val="24"/>
          <w:szCs w:val="24"/>
        </w:rPr>
        <w:t xml:space="preserve">dvoje </w:t>
      </w:r>
      <w:r>
        <w:rPr>
          <w:rFonts w:cs="Times New Roman" w:hAnsi="Times New Roman" w:ascii="Times New Roman"/>
          <w:sz w:val="24"/>
          <w:szCs w:val="24"/>
        </w:rPr>
        <w:t>zaposlen</w:t>
      </w:r>
      <w:r w:rsidR="004121A3">
        <w:rPr>
          <w:rFonts w:cs="Times New Roman" w:hAnsi="Times New Roman" w:ascii="Times New Roman"/>
          <w:sz w:val="24"/>
          <w:szCs w:val="24"/>
        </w:rPr>
        <w:t>ika</w:t>
      </w:r>
      <w:r>
        <w:rPr>
          <w:rFonts w:cs="Times New Roman" w:hAnsi="Times New Roman" w:ascii="Times New Roman"/>
          <w:sz w:val="24"/>
          <w:szCs w:val="24"/>
        </w:rPr>
        <w:t xml:space="preserve">, pa proizlazi da nisu ispunjeni uvjeti za pokretanje </w:t>
      </w:r>
      <w:r w:rsidR="004121A3">
        <w:rPr>
          <w:rFonts w:cs="Times New Roman" w:hAnsi="Times New Roman" w:ascii="Times New Roman"/>
          <w:sz w:val="24"/>
          <w:szCs w:val="24"/>
        </w:rPr>
        <w:t xml:space="preserve">skračenog </w:t>
      </w:r>
      <w:r>
        <w:rPr>
          <w:rFonts w:cs="Times New Roman" w:hAnsi="Times New Roman" w:ascii="Times New Roman"/>
          <w:sz w:val="24"/>
          <w:szCs w:val="24"/>
        </w:rPr>
        <w:t>stečajnog postupka.</w:t>
      </w:r>
    </w:p>
    <w:p w:rsidRDefault="00B800D2" w:rsidP="00B800D2" w:rsidR="00B800D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800D2" w:rsidP="007C1F8D" w:rsidR="00B800D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Međutim, sukladno čl. 444. st. 2. SZ-a iznimno od čl. 110. SZ-a, Financijska agencija dužna je za pravne osobe koje na dan stupanja na snagu Stečajnog zakona imaju u Očevidniku redoslijeda osnova za plaćanje evidentirane neizvršene osnove za plaćanje u neprekinutom razdoblju od 120 dana podnijeti prijedlog za otvaranje stečajnog postupka najkasnije </w:t>
      </w:r>
      <w:r w:rsidR="004121A3">
        <w:rPr>
          <w:rFonts w:cs="Times New Roman" w:hAnsi="Times New Roman" w:ascii="Times New Roman"/>
          <w:sz w:val="24"/>
          <w:szCs w:val="24"/>
        </w:rPr>
        <w:t xml:space="preserve">deset </w:t>
      </w:r>
      <w:r>
        <w:rPr>
          <w:rFonts w:cs="Times New Roman" w:hAnsi="Times New Roman" w:ascii="Times New Roman"/>
          <w:sz w:val="24"/>
          <w:szCs w:val="24"/>
        </w:rPr>
        <w:t xml:space="preserve"> ali </w:t>
      </w:r>
      <w:r>
        <w:rPr>
          <w:rFonts w:cs="Times New Roman" w:hAnsi="Times New Roman" w:ascii="Times New Roman"/>
          <w:sz w:val="24"/>
          <w:szCs w:val="24"/>
        </w:rPr>
        <w:lastRenderedPageBreak/>
        <w:t xml:space="preserve">ne ranije od </w:t>
      </w:r>
      <w:r w:rsidR="004121A3">
        <w:rPr>
          <w:rFonts w:cs="Times New Roman" w:hAnsi="Times New Roman" w:ascii="Times New Roman"/>
          <w:sz w:val="24"/>
          <w:szCs w:val="24"/>
        </w:rPr>
        <w:t>osam</w:t>
      </w:r>
      <w:r>
        <w:rPr>
          <w:rFonts w:cs="Times New Roman" w:hAnsi="Times New Roman" w:ascii="Times New Roman"/>
          <w:sz w:val="24"/>
          <w:szCs w:val="24"/>
        </w:rPr>
        <w:t xml:space="preserve"> mjeseci od dana stupanja na snagu</w:t>
      </w:r>
      <w:r w:rsidR="00747DC6">
        <w:rPr>
          <w:rFonts w:cs="Times New Roman" w:hAnsi="Times New Roman" w:ascii="Times New Roman"/>
          <w:sz w:val="24"/>
          <w:szCs w:val="24"/>
        </w:rPr>
        <w:t xml:space="preserve"> Stečajnog zakona za pravnu osobu koja u Očevidniku redoslijeda osnova za plaćanje ima evidentirane neizvršene osnove za plaćanje u neprekinutom razdoblju od 120 dana i </w:t>
      </w:r>
      <w:r w:rsidR="004121A3">
        <w:rPr>
          <w:rFonts w:cs="Times New Roman" w:hAnsi="Times New Roman" w:ascii="Times New Roman"/>
          <w:sz w:val="24"/>
          <w:szCs w:val="24"/>
        </w:rPr>
        <w:t>dva ili više zaposlenih</w:t>
      </w:r>
      <w:r w:rsidR="00747DC6">
        <w:rPr>
          <w:rFonts w:cs="Times New Roman" w:hAnsi="Times New Roman" w:ascii="Times New Roman"/>
          <w:sz w:val="24"/>
          <w:szCs w:val="24"/>
        </w:rPr>
        <w:t>.</w:t>
      </w:r>
    </w:p>
    <w:p w:rsidRDefault="00747DC6" w:rsidP="00B800D2" w:rsidR="00747DC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47DC6" w:rsidP="007C1F8D" w:rsidR="00747DC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konkretnom slučaju proizlazi da dužnik ima </w:t>
      </w:r>
      <w:r w:rsidR="004121A3">
        <w:rPr>
          <w:rFonts w:cs="Times New Roman" w:hAnsi="Times New Roman" w:ascii="Times New Roman"/>
          <w:sz w:val="24"/>
          <w:szCs w:val="24"/>
        </w:rPr>
        <w:t>dvoje</w:t>
      </w:r>
      <w:r>
        <w:rPr>
          <w:rFonts w:cs="Times New Roman" w:hAnsi="Times New Roman" w:ascii="Times New Roman"/>
          <w:sz w:val="24"/>
          <w:szCs w:val="24"/>
        </w:rPr>
        <w:t xml:space="preserve"> zaposlen</w:t>
      </w:r>
      <w:r w:rsidR="004121A3">
        <w:rPr>
          <w:rFonts w:cs="Times New Roman" w:hAnsi="Times New Roman" w:ascii="Times New Roman"/>
          <w:sz w:val="24"/>
          <w:szCs w:val="24"/>
        </w:rPr>
        <w:t>ih</w:t>
      </w:r>
      <w:r>
        <w:rPr>
          <w:rFonts w:cs="Times New Roman" w:hAnsi="Times New Roman" w:ascii="Times New Roman"/>
          <w:sz w:val="24"/>
          <w:szCs w:val="24"/>
        </w:rPr>
        <w:t xml:space="preserve"> i prijedlog za otvaranje stečajnog postupka ne može se pokrenuti prije isteka </w:t>
      </w:r>
      <w:r w:rsidR="004121A3">
        <w:rPr>
          <w:rFonts w:cs="Times New Roman" w:hAnsi="Times New Roman" w:ascii="Times New Roman"/>
          <w:sz w:val="24"/>
          <w:szCs w:val="24"/>
        </w:rPr>
        <w:t>osam</w:t>
      </w:r>
      <w:r>
        <w:rPr>
          <w:rFonts w:cs="Times New Roman" w:hAnsi="Times New Roman" w:ascii="Times New Roman"/>
          <w:sz w:val="24"/>
          <w:szCs w:val="24"/>
        </w:rPr>
        <w:t xml:space="preserve"> mjeseci od 1. </w:t>
      </w:r>
      <w:r w:rsidR="007C1F8D">
        <w:rPr>
          <w:rFonts w:cs="Times New Roman" w:hAnsi="Times New Roman" w:ascii="Times New Roman"/>
          <w:sz w:val="24"/>
          <w:szCs w:val="24"/>
        </w:rPr>
        <w:t>r</w:t>
      </w:r>
      <w:r>
        <w:rPr>
          <w:rFonts w:cs="Times New Roman" w:hAnsi="Times New Roman" w:ascii="Times New Roman"/>
          <w:sz w:val="24"/>
          <w:szCs w:val="24"/>
        </w:rPr>
        <w:t xml:space="preserve">ujna 2015. </w:t>
      </w:r>
      <w:r w:rsidR="007C1F8D">
        <w:rPr>
          <w:rFonts w:cs="Times New Roman" w:hAnsi="Times New Roman" w:ascii="Times New Roman"/>
          <w:sz w:val="24"/>
          <w:szCs w:val="24"/>
        </w:rPr>
        <w:t>g</w:t>
      </w:r>
      <w:r>
        <w:rPr>
          <w:rFonts w:cs="Times New Roman" w:hAnsi="Times New Roman" w:ascii="Times New Roman"/>
          <w:sz w:val="24"/>
          <w:szCs w:val="24"/>
        </w:rPr>
        <w:t>odine kao dana stupanja na snagu Stečajnog zakona.</w:t>
      </w:r>
    </w:p>
    <w:p w:rsidRDefault="00747DC6" w:rsidP="00B800D2" w:rsidR="00747DC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47DC6" w:rsidP="007C1F8D" w:rsidR="00747DC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Dakle, prijedlog za otvaranje stečajnog postupka je preuranjen.</w:t>
      </w:r>
    </w:p>
    <w:p w:rsidRDefault="00747DC6" w:rsidP="00B800D2" w:rsidR="00747DC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47DC6" w:rsidP="007C1F8D" w:rsidR="00747DC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Prema čl. 10. SZ-a u stečajnom postupku na odgovarajući način se primjenjuju pravila parničnog postupka pred trgovačkim sudovima, pa sukladno čl. 113. Zakona o parničnom postupku (NN 53/91, 91/92, 112/99, 88/01, 117/03, 84/08, 123/08, 57/11, 148/11, 25/13, dalje u tekstu: ZPP) predmetni prijedlog nije mogao biti podnesen prije </w:t>
      </w:r>
      <w:r w:rsidR="005B6B0B">
        <w:rPr>
          <w:rFonts w:cs="Times New Roman" w:hAnsi="Times New Roman" w:ascii="Times New Roman"/>
          <w:sz w:val="24"/>
          <w:szCs w:val="24"/>
        </w:rPr>
        <w:t>0</w:t>
      </w:r>
      <w:r>
        <w:rPr>
          <w:rFonts w:cs="Times New Roman" w:hAnsi="Times New Roman" w:ascii="Times New Roman"/>
          <w:sz w:val="24"/>
          <w:szCs w:val="24"/>
        </w:rPr>
        <w:t xml:space="preserve">1. </w:t>
      </w:r>
      <w:r w:rsidR="005B6B0B">
        <w:rPr>
          <w:rFonts w:cs="Times New Roman" w:hAnsi="Times New Roman" w:ascii="Times New Roman"/>
          <w:sz w:val="24"/>
          <w:szCs w:val="24"/>
        </w:rPr>
        <w:t>svibnja</w:t>
      </w:r>
      <w:r>
        <w:rPr>
          <w:rFonts w:cs="Times New Roman" w:hAnsi="Times New Roman" w:ascii="Times New Roman"/>
          <w:sz w:val="24"/>
          <w:szCs w:val="24"/>
        </w:rPr>
        <w:t xml:space="preserve"> 2016. </w:t>
      </w:r>
      <w:r w:rsidR="00305492">
        <w:rPr>
          <w:rFonts w:cs="Times New Roman" w:hAnsi="Times New Roman" w:ascii="Times New Roman"/>
          <w:sz w:val="24"/>
          <w:szCs w:val="24"/>
        </w:rPr>
        <w:t>g</w:t>
      </w:r>
      <w:r>
        <w:rPr>
          <w:rFonts w:cs="Times New Roman" w:hAnsi="Times New Roman" w:ascii="Times New Roman"/>
          <w:sz w:val="24"/>
          <w:szCs w:val="24"/>
        </w:rPr>
        <w:t>odine. Zbog navedenog, sukladno čl. 282. st. 1. ZPP, zbog toga što je čl. 444. st. 2. SZ propisan rok za podnošenje prijedloga, prijedlog je kao nepravo</w:t>
      </w:r>
      <w:r w:rsidR="005B6B0B">
        <w:rPr>
          <w:rFonts w:cs="Times New Roman" w:hAnsi="Times New Roman" w:ascii="Times New Roman"/>
          <w:sz w:val="24"/>
          <w:szCs w:val="24"/>
        </w:rPr>
        <w:t>vremen</w:t>
      </w:r>
      <w:r>
        <w:rPr>
          <w:rFonts w:cs="Times New Roman" w:hAnsi="Times New Roman" w:ascii="Times New Roman"/>
          <w:sz w:val="24"/>
          <w:szCs w:val="24"/>
        </w:rPr>
        <w:t xml:space="preserve"> trebalo odbaciti.</w:t>
      </w:r>
    </w:p>
    <w:p w:rsidRDefault="00747DC6" w:rsidP="00B800D2" w:rsidR="00747DC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47DC6" w:rsidP="007C1F8D" w:rsidR="00747DC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Zbog navedenog, na temelju navedenih propisa, odlučeno je kao u izreci.</w:t>
      </w:r>
    </w:p>
    <w:p w:rsidRDefault="00747DC6" w:rsidP="00B800D2" w:rsidR="00747DC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47DC6" w:rsidP="00B800D2" w:rsidR="00747DC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E64FF" w:rsidP="00747DC6" w:rsidR="00747DC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Šibeniku, 27</w:t>
      </w:r>
      <w:r w:rsidR="00747DC6">
        <w:rPr>
          <w:rFonts w:cs="Times New Roman" w:hAnsi="Times New Roman" w:ascii="Times New Roman"/>
          <w:sz w:val="24"/>
          <w:szCs w:val="24"/>
        </w:rPr>
        <w:t>. listopada 2015. godine</w:t>
      </w:r>
    </w:p>
    <w:p w:rsidRDefault="00747DC6" w:rsidP="00747DC6" w:rsidR="00747DC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47DC6" w:rsidP="00747DC6" w:rsidR="00747DC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47DC6" w:rsidP="00747DC6" w:rsidR="00747DC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="004121A3"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>Stečajni sudac:</w:t>
      </w:r>
    </w:p>
    <w:p w:rsidRDefault="00747DC6" w:rsidP="00747DC6" w:rsidR="00747DC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47DC6" w:rsidP="00747DC6" w:rsidR="00747DC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="004121A3"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747DC6" w:rsidP="00747DC6" w:rsidR="00747DC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47DC6" w:rsidP="00747DC6" w:rsidR="00747DC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47DC6" w:rsidP="00747DC6" w:rsidR="00747DC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747DC6" w:rsidP="00747DC6" w:rsidR="00747DC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47DC6" w:rsidP="004121A3" w:rsidR="00747DC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Protiv ovog rješenja dopuštena je žalba. Žalba se izjavljuje Visokom trgovačkom sudu Republike Hrvatske u roku od 8 dana od dana dostave rješenja, ovom sudu pozivom na gornji poslovni broj i žalba ne zadržava provedbu rješenja.</w:t>
      </w:r>
    </w:p>
    <w:p w:rsidRDefault="00747DC6" w:rsidP="00747DC6" w:rsidR="00747DC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47DC6" w:rsidP="00747DC6" w:rsidR="00747DC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747DC6" w:rsidP="00747DC6" w:rsidR="00747DC6">
      <w:pPr>
        <w:pStyle w:val="Bezproreda"/>
        <w:numPr>
          <w:ilvl w:val="0"/>
          <w:numId w:val="1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predlagatelju, elektroničkim putem</w:t>
      </w:r>
    </w:p>
    <w:p w:rsidRDefault="00747DC6" w:rsidP="00747DC6" w:rsidR="00747DC6" w:rsidRPr="00B800D2">
      <w:pPr>
        <w:pStyle w:val="Bezproreda"/>
        <w:numPr>
          <w:ilvl w:val="0"/>
          <w:numId w:val="1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e-oglasna ploča suda</w:t>
      </w:r>
    </w:p>
    <w:sectPr w:rsidSect="00305492" w:rsidR="00747DC6" w:rsidRPr="00B800D2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5BB1" w:rsidP="00305492" w:rsidR="00DD5BB1">
      <w:pPr>
        <w:spacing w:lineRule="auto" w:line="240" w:after="0"/>
      </w:pPr>
      <w:r>
        <w:separator/>
      </w:r>
    </w:p>
  </w:endnote>
  <w:endnote w:id="0" w:type="continuationSeparator">
    <w:p w:rsidRDefault="00DD5BB1" w:rsidP="00305492" w:rsidR="00DD5BB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5BB1" w:rsidP="00305492" w:rsidR="00DD5BB1">
      <w:pPr>
        <w:spacing w:lineRule="auto" w:line="240" w:after="0"/>
      </w:pPr>
      <w:r>
        <w:separator/>
      </w:r>
    </w:p>
  </w:footnote>
  <w:footnote w:id="0" w:type="continuationSeparator">
    <w:p w:rsidRDefault="00DD5BB1" w:rsidP="00305492" w:rsidR="00DD5BB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5508523"/>
      <w:docPartObj>
        <w:docPartGallery w:val="Page Numbers (Top of Page)"/>
        <w:docPartUnique/>
      </w:docPartObj>
    </w:sdtPr>
    <w:sdtEndPr/>
    <w:sdtContent>
      <w:p w:rsidRDefault="00305492" w:rsidR="00305492">
        <w:pPr>
          <w:pStyle w:val="Zaglavlje"/>
        </w:pPr>
        <w:r>
          <w:t xml:space="preserve">                       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864BD1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        9 St-106/15</w:t>
        </w:r>
      </w:p>
    </w:sdtContent>
  </w:sdt>
  <w:p w:rsidRDefault="00305492" w:rsidR="0030549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B20008D"/>
    <w:multiLevelType w:val="hybridMultilevel"/>
    <w:tmpl w:val="4C388E3C"/>
    <w:lvl w:tplc="B6DE1140" w:ilvl="0">
      <w:start w:val="9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800D2"/>
    <w:rsid w:val="00102439"/>
    <w:rsid w:val="00130CCC"/>
    <w:rsid w:val="00305492"/>
    <w:rsid w:val="00316144"/>
    <w:rsid w:val="004121A3"/>
    <w:rsid w:val="0047360A"/>
    <w:rsid w:val="004B4B90"/>
    <w:rsid w:val="005B6B0B"/>
    <w:rsid w:val="00682A82"/>
    <w:rsid w:val="00747DC6"/>
    <w:rsid w:val="007C1F8D"/>
    <w:rsid w:val="00864BD1"/>
    <w:rsid w:val="00B800D2"/>
    <w:rsid w:val="00C400E8"/>
    <w:rsid w:val="00CE64FF"/>
    <w:rsid w:val="00D20C18"/>
    <w:rsid w:val="00DD5BB1"/>
    <w:rsid w:val="00E42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800D2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305492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05492"/>
  </w:style>
  <w:style w:styleId="Podnoje" w:type="paragraph">
    <w:name w:val="footer"/>
    <w:basedOn w:val="Normal"/>
    <w:link w:val="PodnojeChar"/>
    <w:uiPriority w:val="99"/>
    <w:unhideWhenUsed/>
    <w:rsid w:val="00305492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05492"/>
  </w:style>
  <w:style w:styleId="Tekstrezerviranogmjesta" w:type="character">
    <w:name w:val="Placeholder Text"/>
    <w:basedOn w:val="Zadanifontodlomka"/>
    <w:uiPriority w:val="99"/>
    <w:semiHidden/>
    <w:rsid w:val="003161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614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6144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614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614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800D2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305492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05492"/>
  </w:style>
  <w:style w:styleId="Podnoje" w:type="paragraph">
    <w:name w:val="footer"/>
    <w:basedOn w:val="Normal"/>
    <w:link w:val="PodnojeChar"/>
    <w:uiPriority w:val="99"/>
    <w:unhideWhenUsed/>
    <w:rsid w:val="00305492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05492"/>
  </w:style>
  <w:style w:styleId="Tekstrezerviranogmjesta" w:type="character">
    <w:name w:val="Placeholder Text"/>
    <w:basedOn w:val="Zadanifontodlomka"/>
    <w:uiPriority w:val="99"/>
    <w:semiHidden/>
    <w:rsid w:val="003161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614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6144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614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614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listopada 2015.</izvorni_sadrzaj>
    <derivirana_varijabla naziv="DomainObject.DatumDonosenjaOdluke_1">27.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St-106/2015-2</izvorni_sadrzaj>
    <derivirana_varijabla naziv="DomainObject.Oznaka_1">St-106/2015-2</derivirana_varijabla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</izvorni_sadrzaj>
    <derivirana_varijabla naziv="DomainObject.Predmet.Broj_1">106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rujna 2015.</izvorni_sadrzaj>
    <derivirana_varijabla naziv="DomainObject.Predmet.DatumOsnivanja_1">15.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27. listopada 2015.</izvorni_sadrzaj>
    <derivirana_varijabla naziv="DomainObject.Predmet.DatumRjesavanja_1">27. listopada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St-106/2015</izvorni_sadrzaj>
    <derivirana_varijabla naziv="DomainObject.Predmet.OznakaBroj_1">St-106/2015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Terezija</izvorni_sadrzaj>
    <derivirana_varijabla naziv="DomainObject.Predmet.PredmetRijesio.Ime_1">Terezija</derivirana_varijabla>
  </DomainObject.Predmet.PredmetRijesio.Ime>
  <DomainObject.Predmet.PredmetRijesio.Oib>
    <izvorni_sadrzaj>10486872833</izvorni_sadrzaj>
    <derivirana_varijabla naziv="DomainObject.Predmet.PredmetRijesio.Oib_1">10486872833</derivirana_varijabla>
  </DomainObject.Predmet.PredmetRijesio.Oib>
  <DomainObject.Predmet.PredmetRijesio.Prezime>
    <izvorni_sadrzaj>Goreta</izvorni_sadrzaj>
    <derivirana_varijabla naziv="DomainObject.Predmet.PredmetRijesio.Prezime_1">Goreta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DALMOSTAN, društvo s ograničenom odgovornošću za trgovinu</izvorni_sadrzaj>
    <derivirana_varijabla naziv="DomainObject.Predmet.ProtustrankaFormated_1">  DALMOSTAN, društvo s ograničenom odgovornošću za trgovinu</derivirana_varijabla>
  </DomainObject.Predmet.ProtustrankaFormated>
  <DomainObject.Predmet.ProtustrankaFormatedOIB>
    <izvorni_sadrzaj>  DALMOSTAN, društvo s ograničenom odgovornošću za trgovinu, OIB 44121008088</izvorni_sadrzaj>
    <derivirana_varijabla naziv="DomainObject.Predmet.ProtustrankaFormatedOIB_1">  DALMOSTAN, društvo s ograničenom odgovornošću za trgovinu, OIB 44121008088</derivirana_varijabla>
  </DomainObject.Predmet.ProtustrankaFormatedOIB>
  <DomainObject.Predmet.ProtustrankaFormatedWithAdress>
    <izvorni_sadrzaj> DALMOSTAN, društvo s ograničenom odgovornošću za trgovinu, Dubravski Put 12, 22000 Šibenik</izvorni_sadrzaj>
    <derivirana_varijabla naziv="DomainObject.Predmet.ProtustrankaFormatedWithAdress_1"> DALMOSTAN, društvo s ograničenom odgovornošću za trgovinu, Dubravski Put 12, 22000 Šibenik</derivirana_varijabla>
  </DomainObject.Predmet.ProtustrankaFormatedWithAdress>
  <DomainObject.Predmet.ProtustrankaFormatedWithAdressOIB>
    <izvorni_sadrzaj> DALMOSTAN, društvo s ograničenom odgovornošću za trgovinu, OIB 44121008088, Dubravski Put 12, 22000 Šibenik</izvorni_sadrzaj>
    <derivirana_varijabla naziv="DomainObject.Predmet.ProtustrankaFormatedWithAdressOIB_1"> DALMOSTAN, društvo s ograničenom odgovornošću za trgovinu, OIB 44121008088, Dubravski Put 12, 22000 Šibenik</derivirana_varijabla>
  </DomainObject.Predmet.ProtustrankaFormatedWithAdressOIB>
  <DomainObject.Predmet.ProtustrankaWithAdress>
    <izvorni_sadrzaj>DALMOSTAN, društvo s ograničenom odgovornošću za trgovinu Dubravski Put 12, 22000 Šibenik</izvorni_sadrzaj>
    <derivirana_varijabla naziv="DomainObject.Predmet.ProtustrankaWithAdress_1">DALMOSTAN, društvo s ograničenom odgovornošću za trgovinu Dubravski Put 12, 22000 Šibenik</derivirana_varijabla>
  </DomainObject.Predmet.ProtustrankaWithAdress>
  <DomainObject.Predmet.ProtustrankaWithAdressOIB>
    <izvorni_sadrzaj>DALMOSTAN, društvo s ograničenom odgovornošću za trgovinu, OIB 44121008088, Dubravski Put 12, 22000 Šibenik</izvorni_sadrzaj>
    <derivirana_varijabla naziv="DomainObject.Predmet.ProtustrankaWithAdressOIB_1">DALMOSTAN, društvo s ograničenom odgovornošću za trgovinu, OIB 44121008088, Dubravski Put 12, 22000 Šibenik</derivirana_varijabla>
  </DomainObject.Predmet.ProtustrankaWithAdressOIB>
  <DomainObject.Predmet.ProtustrankaNazivFormated>
    <izvorni_sadrzaj>DALMOSTAN, društvo s ograničenom odgovornošću za trgovinu</izvorni_sadrzaj>
    <derivirana_varijabla naziv="DomainObject.Predmet.ProtustrankaNazivFormated_1">DALMOSTAN, društvo s ograničenom odgovornošću za trgovinu</derivirana_varijabla>
  </DomainObject.Predmet.ProtustrankaNazivFormated>
  <DomainObject.Predmet.ProtustrankaNazivFormatedOIB>
    <izvorni_sadrzaj>DALMOSTAN, društvo s ograničenom odgovornošću za trgovinu, OIB 44121008088</izvorni_sadrzaj>
    <derivirana_varijabla naziv="DomainObject.Predmet.ProtustrankaNazivFormatedOIB_1">DALMOSTAN, društvo s ograničenom odgovornošću za trgovinu, OIB 44121008088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RC SPLIT - Podružnica Šibenik</izvorni_sadrzaj>
    <derivirana_varijabla naziv="DomainObject.Predmet.StrankaFormated_1">  FINA - RC SPLIT - Podružnica Šibenik</derivirana_varijabla>
  </DomainObject.Predmet.StrankaFormated>
  <DomainObject.Predmet.StrankaFormatedOIB>
    <izvorni_sadrzaj>  FINA - RC SPLIT - Podružnica Šibenik, OIB 85821130368</izvorni_sadrzaj>
    <derivirana_varijabla naziv="DomainObject.Predmet.StrankaFormatedOIB_1">  FINA - RC SPLIT - Podružnica Šibenik, OIB 85821130368</derivirana_varijabla>
  </DomainObject.Predmet.StrankaFormatedOIB>
  <DomainObject.Predmet.StrankaFormatedWithAdress>
    <izvorni_sadrzaj> FINA - RC SPLIT - Podružnica Šibenik, Perivoj L. Marune 1, 22000 Šibenik</izvorni_sadrzaj>
    <derivirana_varijabla naziv="DomainObject.Predmet.StrankaFormatedWithAdress_1"> FINA - RC SPLIT - Podružnica Šibenik, Perivoj L. Marune 1, 22000 Šibenik</derivirana_varijabla>
  </DomainObject.Predmet.StrankaFormatedWithAdress>
  <DomainObject.Predmet.StrankaFormatedWithAdressOIB>
    <izvorni_sadrzaj> FINA - RC SPLIT - Podružnica Šibenik, OIB 85821130368, Perivoj L. Marune 1, 22000 Šibenik</izvorni_sadrzaj>
    <derivirana_varijabla naziv="DomainObject.Predmet.StrankaFormatedWithAdressOIB_1"> FINA - RC SPLIT - Podružnica Šibenik, OIB 85821130368, Perivoj L. Marune 1, 22000 Šibenik</derivirana_varijabla>
  </DomainObject.Predmet.StrankaFormatedWithAdressOIB>
  <DomainObject.Predmet.StrankaWithAdress>
    <izvorni_sadrzaj>FINA - RC SPLIT - Podružnica Šibenik Perivoj L. Marune 1,22000 Šibenik</izvorni_sadrzaj>
    <derivirana_varijabla naziv="DomainObject.Predmet.StrankaWithAdress_1">FINA - RC SPLIT - Podružnica Šibenik Perivoj L. Marune 1,22000 Šibenik</derivirana_varijabla>
  </DomainObject.Predmet.StrankaWithAdress>
  <DomainObject.Predmet.StrankaWithAdressOIB>
    <izvorni_sadrzaj>FINA - RC SPLIT - Podružnica Šibenik, OIB 85821130368, Perivoj L. Marune 1,22000 Šibenik</izvorni_sadrzaj>
    <derivirana_varijabla naziv="DomainObject.Predmet.StrankaWithAdressOIB_1">FINA - RC SPLIT - Podružnica Šibenik, OIB 85821130368, Perivoj L. Marune 1,22000 Šibenik</derivirana_varijabla>
  </DomainObject.Predmet.StrankaWithAdressOIB>
  <DomainObject.Predmet.StrankaNazivFormated>
    <izvorni_sadrzaj>FINA - RC SPLIT - Podružnica Šibenik</izvorni_sadrzaj>
    <derivirana_varijabla naziv="DomainObject.Predmet.StrankaNazivFormated_1">FINA - RC SPLIT - Podružnica Šibenik</derivirana_varijabla>
  </DomainObject.Predmet.StrankaNazivFormated>
  <DomainObject.Predmet.StrankaNazivFormatedOIB>
    <izvorni_sadrzaj>FINA - RC SPLIT - Podružnica Šibenik, OIB 85821130368</izvorni_sadrzaj>
    <derivirana_varijabla naziv="DomainObject.Predmet.StrankaNazivFormatedOIB_1">FINA - RC SPLIT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Katarina Benić</izvorni_sadrzaj>
    <derivirana_varijabla naziv="DomainObject.Predmet.Zapisnicar_1">Katarina Benić</derivirana_varijabla>
  </DomainObject.Predmet.Zapisnicar>
  <DomainObject.Predmet.StrankaListFormated>
    <izvorni_sadrzaj>
      <item>FINA - RC SPLIT - Podružnica Šibenik</item>
    </izvorni_sadrzaj>
    <derivirana_varijabla naziv="DomainObject.Predmet.StrankaListFormated_1">
      <item>FINA - RC SPLIT - Podružnica Šibenik</item>
    </derivirana_varijabla>
  </DomainObject.Predmet.StrankaListFormated>
  <DomainObject.Predmet.StrankaListFormatedOIB>
    <izvorni_sadrzaj>
      <item>FINA - RC SPLIT - Podružnica Šibenik, OIB 85821130368</item>
    </izvorni_sadrzaj>
    <derivirana_varijabla naziv="DomainObject.Predmet.StrankaListFormatedOIB_1">
      <item>FINA - RC SPLIT - Podružnica Šibenik, OIB 85821130368</item>
    </derivirana_varijabla>
  </DomainObject.Predmet.StrankaListFormatedOIB>
  <DomainObject.Predmet.StrankaListFormatedWithAdress>
    <izvorni_sadrzaj>
      <item>FINA - RC SPLIT - Podružnica Šibenik, Perivoj L. Marune 1, 22000 Šibenik</item>
    </izvorni_sadrzaj>
    <derivirana_varijabla naziv="DomainObject.Predmet.StrankaListFormatedWithAdress_1">
      <item>FINA - RC SPLIT - Podružnica Šibenik, Perivoj L. Marune 1, 22000 Šibenik</item>
    </derivirana_varijabla>
  </DomainObject.Predmet.StrankaListFormatedWithAdress>
  <DomainObject.Predmet.StrankaListFormatedWithAdressOIB>
    <izvorni_sadrzaj>
      <item>FINA - RC SPLIT - Podružnica Šibenik, OIB 85821130368, Perivoj L. Marune 1, 22000 Šibenik</item>
    </izvorni_sadrzaj>
    <derivirana_varijabla naziv="DomainObject.Predmet.StrankaListFormatedWithAdressOIB_1">
      <item>FINA - RC SPLIT - Podružnica Šibenik, OIB 85821130368, Perivoj L. Marune 1, 22000 Šibenik</item>
    </derivirana_varijabla>
  </DomainObject.Predmet.StrankaListFormatedWithAdressOIB>
  <DomainObject.Predmet.StrankaListNazivFormated>
    <izvorni_sadrzaj>
      <item>FINA - RC SPLIT - Podružnica Šibenik</item>
    </izvorni_sadrzaj>
    <derivirana_varijabla naziv="DomainObject.Predmet.StrankaListNazivFormated_1">
      <item>FINA - RC SPLIT - Podružnica Šibenik</item>
    </derivirana_varijabla>
  </DomainObject.Predmet.StrankaListNazivFormated>
  <DomainObject.Predmet.StrankaListNazivFormatedOIB>
    <izvorni_sadrzaj>
      <item>FINA - RC SPLIT - Podružnica Šibenik, OIB 85821130368</item>
    </izvorni_sadrzaj>
    <derivirana_varijabla naziv="DomainObject.Predmet.StrankaListNazivFormatedOIB_1">
      <item>FINA - RC SPLIT - Podružnica Šibenik, OIB 85821130368</item>
    </derivirana_varijabla>
  </DomainObject.Predmet.StrankaListNazivFormatedOIB>
  <DomainObject.Predmet.ProtuStrankaListFormated>
    <izvorni_sadrzaj>
      <item>DALMOSTAN, društvo s ograničenom odgovornošću za trgovinu</item>
    </izvorni_sadrzaj>
    <derivirana_varijabla naziv="DomainObject.Predmet.ProtuStrankaListFormated_1">
      <item>DALMOSTAN, društvo s ograničenom odgovornošću za trgovinu</item>
    </derivirana_varijabla>
  </DomainObject.Predmet.ProtuStrankaListFormated>
  <DomainObject.Predmet.ProtuStrankaListFormatedOIB>
    <izvorni_sadrzaj>
      <item>DALMOSTAN, društvo s ograničenom odgovornošću za trgovinu, OIB 44121008088</item>
    </izvorni_sadrzaj>
    <derivirana_varijabla naziv="DomainObject.Predmet.ProtuStrankaListFormatedOIB_1">
      <item>DALMOSTAN, društvo s ograničenom odgovornošću za trgovinu, OIB 44121008088</item>
    </derivirana_varijabla>
  </DomainObject.Predmet.ProtuStrankaListFormatedOIB>
  <DomainObject.Predmet.ProtuStrankaListFormatedWithAdress>
    <izvorni_sadrzaj>
      <item>DALMOSTAN, društvo s ograničenom odgovornošću za trgovinu, Dubravski Put 12, 22000 Šibenik</item>
    </izvorni_sadrzaj>
    <derivirana_varijabla naziv="DomainObject.Predmet.ProtuStrankaListFormatedWithAdress_1">
      <item>DALMOSTAN, društvo s ograničenom odgovornošću za trgovinu, Dubravski Put 12, 22000 Šibenik</item>
    </derivirana_varijabla>
  </DomainObject.Predmet.ProtuStrankaListFormatedWithAdress>
  <DomainObject.Predmet.ProtuStrankaListFormatedWithAdressOIB>
    <izvorni_sadrzaj>
      <item>DALMOSTAN, društvo s ograničenom odgovornošću za trgovinu, OIB 44121008088, Dubravski Put 12, 22000 Šibenik</item>
    </izvorni_sadrzaj>
    <derivirana_varijabla naziv="DomainObject.Predmet.ProtuStrankaListFormatedWithAdressOIB_1">
      <item>DALMOSTAN, društvo s ograničenom odgovornošću za trgovinu, OIB 44121008088, Dubravski Put 12, 22000 Šibenik</item>
    </derivirana_varijabla>
  </DomainObject.Predmet.ProtuStrankaListFormatedWithAdressOIB>
  <DomainObject.Predmet.ProtuStrankaListNazivFormated>
    <izvorni_sadrzaj>
      <item>DALMOSTAN, društvo s ograničenom odgovornošću za trgovinu</item>
    </izvorni_sadrzaj>
    <derivirana_varijabla naziv="DomainObject.Predmet.ProtuStrankaListNazivFormated_1">
      <item>DALMOSTAN, društvo s ograničenom odgovornošću za trgovinu</item>
    </derivirana_varijabla>
  </DomainObject.Predmet.ProtuStrankaListNazivFormated>
  <DomainObject.Predmet.ProtuStrankaListNazivFormatedOIB>
    <izvorni_sadrzaj>
      <item>DALMOSTAN, društvo s ograničenom odgovornošću za trgovinu, OIB 44121008088</item>
    </izvorni_sadrzaj>
    <derivirana_varijabla naziv="DomainObject.Predmet.ProtuStrankaListNazivFormatedOIB_1">
      <item>DALMOSTAN, društvo s ograničenom odgovornošću za trgovinu, OIB 44121008088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listopada 2015.</izvorni_sadrzaj>
    <derivirana_varijabla naziv="DomainObject.Datum_1">28. listopada 2015.</derivirana_varijabla>
  </DomainObject.Datum>
  <DomainObject.PoslovniBrojDokumenta>
    <izvorni_sadrzaj>St-106/2015-2</izvorni_sadrzaj>
    <derivirana_varijabla naziv="DomainObject.PoslovniBrojDokumenta_1">St-106/2015-2</derivirana_varijabla>
  </DomainObject.PoslovniBrojDokumenta>
  <DomainObject.Predmet.StrankaIDrugi>
    <izvorni_sadrzaj>FINA - RC SPLIT - Podružnica Šibenik</izvorni_sadrzaj>
    <derivirana_varijabla naziv="DomainObject.Predmet.StrankaIDrugi_1">FINA - RC SPLIT - Podružnica Šibenik</derivirana_varijabla>
  </DomainObject.Predmet.StrankaIDrugi>
  <DomainObject.Predmet.ProtustrankaIDrugi>
    <izvorni_sadrzaj>DALMOSTAN, društvo s ograničenom odgovornošću za trgovinu</izvorni_sadrzaj>
    <derivirana_varijabla naziv="DomainObject.Predmet.ProtustrankaIDrugi_1">DALMOSTAN, društvo s ograničenom odgovornošću za trgovinu</derivirana_varijabla>
  </DomainObject.Predmet.ProtustrankaIDrugi>
  <DomainObject.Predmet.StrankaIDrugiAdressOIB>
    <izvorni_sadrzaj>FINA - RC SPLIT - Podružnica Šibenik, OIB 85821130368, Perivoj L. Marune 1, 22000 Šibenik</izvorni_sadrzaj>
    <derivirana_varijabla naziv="DomainObject.Predmet.StrankaIDrugiAdressOIB_1">FINA - RC SPLIT - Podružnica Šibenik, OIB 85821130368, Perivoj L. Marune 1, 22000 Šibenik</derivirana_varijabla>
  </DomainObject.Predmet.StrankaIDrugiAdressOIB>
  <DomainObject.Predmet.ProtustrankaIDrugiAdressOIB>
    <izvorni_sadrzaj>DALMOSTAN, društvo s ograničenom odgovornošću za trgovinu, OIB 44121008088, Dubravski Put 12, 22000 Šibenik</izvorni_sadrzaj>
    <derivirana_varijabla naziv="DomainObject.Predmet.ProtustrankaIDrugiAdressOIB_1">DALMOSTAN, društvo s ograničenom odgovornošću za trgovinu, OIB 44121008088, Dubravski Put 12,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27. listopada 2015.</izvorni_sadrzaj>
    <derivirana_varijabla naziv="DomainObject.Predmet.OdlukaRjesenje.DatumDonosenjaOdluke_1">27. listopada 2015.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St-106/2015-2</izvorni_sadrzaj>
    <derivirana_varijabla naziv="DomainObject.Predmet.OdlukaRjesenje.Oznaka_1">St-106/2015-2</derivirana_varijabla>
  </DomainObject.Predmet.OdlukaRjesenje.Oznaka>
  <DomainObject.Predmet.SudioniciListNaziv>
    <izvorni_sadrzaj>
      <item>FINA - RC SPLIT - Podružnica Šibenik</item>
      <item>DALMOSTAN, društvo s ograničenom odgovornošću za trgovinu</item>
    </izvorni_sadrzaj>
    <derivirana_varijabla naziv="DomainObject.Predmet.SudioniciListNaziv_1">
      <item>FINA - RC SPLIT - Podružnica Šibenik</item>
      <item>DALMOSTAN, društvo s ograničenom odgovornošću za trgovinu</item>
    </derivirana_varijabla>
  </DomainObject.Predmet.SudioniciListNaziv>
  <DomainObject.Predmet.SudioniciListAdressOIB>
    <izvorni_sadrzaj>
      <item>FINA - RC SPLIT - Podružnica Šibenik, OIB 85821130368, Perivoj L. Marune 1,22000 Šibenik</item>
      <item>DALMOSTAN, društvo s ograničenom odgovornošću za trgovinu, OIB 44121008088, Dubravski Put 12,22000 Šibenik</item>
    </izvorni_sadrzaj>
    <derivirana_varijabla naziv="DomainObject.Predmet.SudioniciListAdressOIB_1">
      <item>FINA - RC SPLIT - Podružnica Šibenik, OIB 85821130368, Perivoj L. Marune 1,22000 Šibenik</item>
      <item>DALMOSTAN, društvo s ograničenom odgovornošću za trgovinu, OIB 44121008088, Dubravski Put 12,22000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44121008088</item>
    </izvorni_sadrzaj>
    <derivirana_varijabla naziv="DomainObject.Predmet.SudioniciListNazivOIB_1">
      <item>, OIB 85821130368</item>
      <item>, OIB 44121008088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618</properties:Words>
  <properties:Characters>3358</properties:Characters>
  <properties:Lines>87</properties:Lines>
  <properties:Paragraphs>26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2015-10-27T12:43:00Z</dcterms:created>
  <dc:creator>Katarina Benić</dc:creator>
  <cp:lastModifiedBy>Katarina Benić</cp:lastModifiedBy>
  <cp:lastPrinted>2015-10-28T08:29:00Z</cp:lastPrinted>
  <dcterms:modified xmlns:xsi="http://www.w3.org/2001/XMLSchema-instance" xsi:type="dcterms:W3CDTF">2015-10-28T08:29:00Z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St-106/2015-2 / Odluka - Rješenje - odbačen zahtjev/prijedlog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