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3aa7c" w14:paraId="aa3aa7c" w:rsidRDefault="00AE649C" w:rsidP="00B40842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B40842" w:rsidP="00B40842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B40842" w:rsidP="00B40842" w:rsidR="00B40842" w:rsidRPr="00B76F3C">
      <w:pPr>
        <w:pStyle w:val="SudNaziv"/>
      </w:pPr>
      <w:r>
        <w:t>TRGOVAČKI SUD U VARAŽDINU</w:t>
      </w:r>
    </w:p>
    <w:p w:rsidRDefault="00EA1C6D" w:rsidP="00B40842" w:rsidR="00AE649C" w:rsidRPr="00B76F3C">
      <w:pPr>
        <w:pStyle w:val="SudSjedite"/>
      </w:pPr>
      <w:r>
        <w:tab/>
      </w:r>
    </w:p>
    <w:p w:rsidRDefault="00B40842" w:rsidP="00B40842" w:rsidR="00B40842">
      <w:pPr>
        <w:spacing w:after="0"/>
        <w:rPr>
          <w:bCs/>
        </w:rPr>
      </w:pPr>
    </w:p>
    <w:p w:rsidRDefault="00B40842" w:rsidP="00B40842" w:rsidR="00B40842">
      <w:pPr>
        <w:spacing w:after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B40842" w:rsidP="00B40842" w:rsidR="00B40842">
      <w:pPr>
        <w:spacing w:after="0"/>
        <w:jc w:val="center"/>
      </w:pPr>
      <w:r>
        <w:t>REPUBLIKA HRVATSKA</w:t>
      </w:r>
    </w:p>
    <w:p w:rsidRDefault="00B40842" w:rsidP="00B40842" w:rsidR="00B40842">
      <w:pPr>
        <w:spacing w:after="0"/>
        <w:jc w:val="both"/>
      </w:pPr>
    </w:p>
    <w:p w:rsidRDefault="00B40842" w:rsidP="00B40842" w:rsidR="00B40842">
      <w:pPr>
        <w:spacing w:after="0"/>
        <w:jc w:val="center"/>
      </w:pPr>
      <w:r>
        <w:t>R J E Š E NJ E</w:t>
      </w:r>
    </w:p>
    <w:p w:rsidRDefault="00B40842" w:rsidP="00B40842" w:rsidR="00B40842">
      <w:pPr>
        <w:spacing w:after="0"/>
        <w:jc w:val="both"/>
      </w:pPr>
    </w:p>
    <w:p w:rsidRDefault="00B40842" w:rsidP="00B40842" w:rsidR="00B40842">
      <w:pPr>
        <w:spacing w:after="0"/>
        <w:jc w:val="both"/>
      </w:pPr>
      <w:r>
        <w:tab/>
        <w:t>Trgovački sud u Varaždinu, po sucu toga suda po sucu toga suda Mariji Levanić-Škerbić, kao stečajnom sucu, u prethodnom stečajnom postupku nad dužnikom ČAROLIJA j.d.o.o. Ludbreg, Ulica dr. Franje Tuđmana 7, MBS: 070117258, OIB: 54390441473, 5. veljače 2016. godine,</w:t>
      </w:r>
    </w:p>
    <w:p w:rsidRDefault="00B40842" w:rsidP="00B40842" w:rsidR="00B40842">
      <w:pPr>
        <w:spacing w:after="0"/>
        <w:jc w:val="both"/>
      </w:pPr>
    </w:p>
    <w:p w:rsidRDefault="00B40842" w:rsidP="00B40842" w:rsidR="00B40842">
      <w:pPr>
        <w:spacing w:after="0"/>
        <w:jc w:val="center"/>
      </w:pPr>
      <w:r>
        <w:t>r i j e š i o   j e</w:t>
      </w:r>
    </w:p>
    <w:p w:rsidRDefault="00B40842" w:rsidP="00B40842" w:rsidR="00B40842">
      <w:pPr>
        <w:spacing w:after="0"/>
        <w:jc w:val="both"/>
      </w:pPr>
      <w:r>
        <w:tab/>
      </w:r>
      <w:r>
        <w:tab/>
      </w:r>
      <w:r>
        <w:tab/>
      </w:r>
    </w:p>
    <w:p w:rsidRDefault="00B40842" w:rsidP="00B40842" w:rsidR="00B40842">
      <w:pPr>
        <w:numPr>
          <w:ilvl w:val="0"/>
          <w:numId w:val="47"/>
        </w:numPr>
        <w:spacing w:after="0"/>
        <w:jc w:val="both"/>
      </w:pPr>
      <w:r>
        <w:t>Pozivaju se sve osobe koje imaju pravni interes da se provede stečajni postupak nad dužnikom ČAROLIJA j.d.o.o. Ludbreg, Ulica dr. Franje Tuđmana 7, MBS: 070117258, OIB: 54390441473, unatoč utvrđenoj činjenici nedostatnosti stečajne mase, da uplate predujam u iznosu od 11.300,00 kn za pokriće troškova kako prethodnog, tako i stečajnog postupka.</w:t>
      </w:r>
    </w:p>
    <w:p w:rsidRDefault="00B40842" w:rsidP="00B40842" w:rsidR="00B40842">
      <w:pPr>
        <w:spacing w:after="0"/>
        <w:ind w:left="705"/>
        <w:jc w:val="both"/>
      </w:pPr>
    </w:p>
    <w:p w:rsidRDefault="00B40842" w:rsidP="00B40842" w:rsidR="00B40842">
      <w:pPr>
        <w:numPr>
          <w:ilvl w:val="0"/>
          <w:numId w:val="47"/>
        </w:numPr>
        <w:spacing w:after="0"/>
        <w:jc w:val="both"/>
      </w:pPr>
      <w:r>
        <w:t>Predujam se uplaćuje na račun ovog suda broj HR4023900011300002754, uz naznaku broja „St-100/15“, najkasnije u roku od 8 dana, računajući od osmog dana od dana objave ovog rješenja na mrežnoj stranici e-Oglasna ploča sudova.</w:t>
      </w:r>
    </w:p>
    <w:p w:rsidRDefault="00B40842" w:rsidP="00B40842" w:rsidR="00B40842">
      <w:pPr>
        <w:pStyle w:val="Odlomakpopisa"/>
        <w:spacing w:after="0"/>
      </w:pPr>
    </w:p>
    <w:p w:rsidRDefault="00B40842" w:rsidP="00B40842" w:rsidR="00B40842">
      <w:pPr>
        <w:numPr>
          <w:ilvl w:val="0"/>
          <w:numId w:val="47"/>
        </w:numPr>
        <w:spacing w:after="0"/>
        <w:jc w:val="both"/>
      </w:pPr>
      <w:r>
        <w:t>Ukoliko se uplati predujam iz točke I ovog rješenja, stečajni sudac će otvoriti i provesti stečajni postupak, a ukoliko se predujam ne uplati, stečajni sudac će donijeti rješenje o otvaranju i istodobnom zaključenju stečajnog postupka nad navedenim dužnikom.</w:t>
      </w:r>
    </w:p>
    <w:p w:rsidRDefault="00B40842" w:rsidP="00B40842" w:rsidR="00B40842">
      <w:pPr>
        <w:spacing w:after="0"/>
        <w:jc w:val="both"/>
      </w:pPr>
    </w:p>
    <w:p w:rsidRDefault="00B40842" w:rsidP="00B40842" w:rsidR="00B40842">
      <w:pPr>
        <w:spacing w:after="0"/>
        <w:jc w:val="center"/>
        <w:rPr>
          <w:b/>
        </w:rPr>
      </w:pPr>
      <w:r>
        <w:rPr>
          <w:b/>
        </w:rPr>
        <w:t>Obrazloženje</w:t>
      </w:r>
    </w:p>
    <w:p w:rsidRDefault="00B40842" w:rsidP="00B40842" w:rsidR="00B40842">
      <w:pPr>
        <w:spacing w:after="0"/>
        <w:jc w:val="center"/>
        <w:rPr>
          <w:b/>
        </w:rPr>
      </w:pPr>
    </w:p>
    <w:p w:rsidRDefault="00B40842" w:rsidP="00B40842" w:rsidR="00B40842">
      <w:pPr>
        <w:spacing w:after="0"/>
        <w:ind w:firstLine="708"/>
        <w:jc w:val="both"/>
      </w:pPr>
      <w:r>
        <w:t xml:space="preserve">Na temelju ovjerenog prokaznog popisa imovine, te saslušanjem direktorice dužnika na ročištu u prethodnom postupku dana 5. veljače 2016.g. (list 61-62 spisa), utvrđeno je da dužnik nema nikakve imovine. </w:t>
      </w:r>
    </w:p>
    <w:p w:rsidRDefault="00B40842" w:rsidP="00B40842" w:rsidR="00B40842">
      <w:pPr>
        <w:spacing w:after="0"/>
        <w:jc w:val="both"/>
      </w:pPr>
      <w:r>
        <w:tab/>
        <w:t xml:space="preserve">S obzirom na navedeno ispunjeni su uvjeti iz odredbe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 xml:space="preserve">. 1. Stečajnog zakona („Narodne Novine „ broj 44/96, 29/99, 129/00, 123/03, 82/06, 116/10 i 25/12, dalje: SZ-a) kojom je propisano ako tijekom prethodnog postupka utvrdi da imovina dužnika koja bi ušla u stečajnu masu nije dovoljna ni za namirenje troškova toga postupka, ili je neznatne vrijednosti, stečajni sudac će donijeti odluku o otvaranju i zaključenju stečajnog postupka. </w:t>
      </w:r>
    </w:p>
    <w:p w:rsidRDefault="00B40842" w:rsidP="00B40842" w:rsidR="00B40842">
      <w:pPr>
        <w:spacing w:after="0"/>
        <w:ind w:firstLine="708"/>
        <w:jc w:val="both"/>
      </w:pPr>
      <w:r>
        <w:t xml:space="preserve">Međutim, u nastavku ove zakonske odredbe predviđeno je da se postupak neće zaključiti, ako se u roku koji rješenjem odredi stečajni sudac predujmi dostatan iznos novca za pokriće troškova prethodnog, tako i otvorenog stečajnog postupka, s time da se takvo rješenje objavljuje na mrežnoj stranici e-Oglasna ploča sudova (čl.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 xml:space="preserve">. 2. SZ-a). Dakle, ako se predujmi dostatan iznos novca, stečajni sudac će otvoriti i provesti stečajni postupak, u </w:t>
      </w:r>
      <w:r>
        <w:lastRenderedPageBreak/>
        <w:t>protivnom, ako se ne uplati predujam kako je određeno u ovome rješenju, stečajni postupak će se otvoriti i istodobno zaključiti.</w:t>
      </w:r>
    </w:p>
    <w:p w:rsidRDefault="00B40842" w:rsidP="00B40842" w:rsidR="00B40842">
      <w:pPr>
        <w:spacing w:after="0"/>
        <w:jc w:val="both"/>
      </w:pPr>
      <w:r>
        <w:tab/>
        <w:t>Slijedom iznijetog, sud je riješio kao u izreci, dok je prilikom određivanja iznosa predujma sud vodio računa o tome da se uplaćenim iznosom novčanih sredstava trebaju pokriti troškovi provedenog prethodnog postupka, kao i troškovi provedbe stečajnog postupka, koji bi se nakon uplate predujma trebao otvoriti.</w:t>
      </w:r>
    </w:p>
    <w:p w:rsidRDefault="00B40842" w:rsidP="00B40842" w:rsidR="00B40842">
      <w:pPr>
        <w:spacing w:after="0"/>
        <w:jc w:val="both"/>
      </w:pPr>
      <w:r>
        <w:tab/>
        <w:t>Određeni iznos predujma sastoji se od troškova izrade štambilja, koji iznosi oko 300,00 kn, troškovi otvaranja novog računa stečajnog dužnika i zatvaranja starog računa, iznos od oko 400,00 kn, troškovi ovjere potpisa stečajnog upravitelja i njegove registracije u sudskom registru, oko 100,00 kn, vođenje knjigovodstva stečajnog dužnika minimalno oko 500,00 kn, te preostali iznos na ime troškova koje bi mogao imati stečajni upravitelj, kao što su putni troškovi i ostali administrativni troškovi, kao i nagrada stečajnom upravitelju od 10.000,00 kn. Ovako utvrđeni troškovi iznose ukupno 11.300,00 kn.</w:t>
      </w:r>
    </w:p>
    <w:p w:rsidRDefault="00B40842" w:rsidP="00B40842" w:rsidR="00B40842">
      <w:pPr>
        <w:spacing w:after="0"/>
        <w:jc w:val="both"/>
      </w:pPr>
      <w:r>
        <w:tab/>
        <w:t>Temeljem svega navedenoga, riješeno je kao u izreci.</w:t>
      </w:r>
    </w:p>
    <w:p w:rsidRDefault="00B40842" w:rsidP="00B40842" w:rsidR="00B40842">
      <w:pPr>
        <w:spacing w:after="0"/>
        <w:jc w:val="both"/>
      </w:pPr>
      <w:r>
        <w:t xml:space="preserve">         </w:t>
      </w:r>
      <w:r>
        <w:tab/>
      </w:r>
    </w:p>
    <w:p w:rsidRDefault="00B40842" w:rsidP="00B40842" w:rsidR="00B40842">
      <w:pPr>
        <w:spacing w:after="0"/>
        <w:jc w:val="both"/>
      </w:pPr>
      <w:r>
        <w:tab/>
      </w:r>
      <w:r>
        <w:tab/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</w:p>
    <w:p w:rsidRDefault="00B40842" w:rsidP="00B40842" w:rsidR="00B40842">
      <w:pPr>
        <w:spacing w:after="0"/>
        <w:jc w:val="center"/>
      </w:pPr>
      <w:r>
        <w:t xml:space="preserve">         U Varaždinu, dana 5. veljače 2016. godine</w:t>
      </w:r>
    </w:p>
    <w:p w:rsidRDefault="00B40842" w:rsidP="00B40842" w:rsidR="00B40842">
      <w:pPr>
        <w:spacing w:after="0"/>
        <w:jc w:val="both"/>
      </w:pPr>
    </w:p>
    <w:p w:rsidRDefault="00B40842" w:rsidP="00B40842" w:rsidR="00B40842">
      <w:pPr>
        <w:spacing w:after="0"/>
        <w:jc w:val="both"/>
      </w:pPr>
    </w:p>
    <w:p w:rsidRDefault="00B40842" w:rsidP="00B40842" w:rsidR="00B40842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STEČAJNI  SUDAC :</w:t>
      </w:r>
    </w:p>
    <w:p w:rsidRDefault="00B40842" w:rsidP="00B40842" w:rsidR="00B40842">
      <w:pPr>
        <w:spacing w:after="0"/>
        <w:jc w:val="both"/>
      </w:pPr>
    </w:p>
    <w:p w:rsidRDefault="00B40842" w:rsidP="00B40842" w:rsidR="00B408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Marija Levanić-Škerbić</w:t>
      </w:r>
    </w:p>
    <w:p w:rsidRDefault="00B40842" w:rsidP="00B40842" w:rsidR="00B40842">
      <w:pPr>
        <w:spacing w:after="0"/>
        <w:jc w:val="both"/>
        <w:rPr>
          <w:b/>
          <w:u w:val="single"/>
        </w:rPr>
      </w:pPr>
    </w:p>
    <w:p w:rsidRDefault="00B40842" w:rsidP="00B40842" w:rsidR="00B40842">
      <w:pPr>
        <w:spacing w:after="0"/>
        <w:jc w:val="both"/>
        <w:rPr>
          <w:b/>
          <w:u w:val="single"/>
        </w:rPr>
      </w:pPr>
    </w:p>
    <w:p w:rsidRDefault="00B40842" w:rsidP="00B40842" w:rsidR="00B40842">
      <w:pPr>
        <w:spacing w:after="0"/>
        <w:jc w:val="both"/>
      </w:pPr>
      <w:r>
        <w:t>Pouka o pravnom lijeku:</w:t>
      </w:r>
    </w:p>
    <w:p w:rsidRDefault="00B40842" w:rsidP="00B40842" w:rsidR="00B40842">
      <w:pPr>
        <w:spacing w:after="0"/>
        <w:jc w:val="both"/>
      </w:pPr>
      <w:r>
        <w:tab/>
        <w:t>Protiv ovog rješenja, osobe koje imaju pravni interes mogu uložiti žalbu u roku od 8 dana, računajući od osmog dana od dana objave ovog rješenja na mrežnoj stranici e-Oglasna ploča sudova. Žalba se predaje putem ovog suda u 3 primjerka, s time da o žalbi odlučuje Visoki trgovački sud Republike Hrvatske u Zagrebu.</w:t>
      </w:r>
    </w:p>
    <w:p w:rsidRDefault="00B40842" w:rsidP="00B40842" w:rsidR="00B40842">
      <w:pPr>
        <w:spacing w:after="0"/>
        <w:jc w:val="both"/>
      </w:pPr>
    </w:p>
    <w:p w:rsidRDefault="00B40842" w:rsidP="00B40842" w:rsidR="00B408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B40842" w:rsidP="00B40842" w:rsidR="00B40842">
      <w:pPr>
        <w:spacing w:after="0"/>
        <w:jc w:val="both"/>
      </w:pPr>
      <w:r>
        <w:t>DNA :   e- oglasna ploča suda.</w:t>
      </w:r>
    </w:p>
    <w:p w:rsidRDefault="00B40842" w:rsidP="00B40842" w:rsidR="00B40842">
      <w:pPr>
        <w:spacing w:after="0"/>
        <w:jc w:val="both"/>
      </w:pPr>
      <w:r>
        <w:t xml:space="preserve">            </w:t>
      </w:r>
    </w:p>
    <w:p w:rsidRDefault="00B40842" w:rsidP="00B40842" w:rsidR="00B40842">
      <w:pPr>
        <w:spacing w:after="0"/>
        <w:jc w:val="both"/>
        <w:rPr>
          <w:b/>
          <w:u w:val="single"/>
        </w:rPr>
      </w:pPr>
    </w:p>
    <w:p w:rsidRDefault="00B40842" w:rsidP="00B40842" w:rsidR="00B40842">
      <w:pPr>
        <w:spacing w:after="0"/>
        <w:jc w:val="both"/>
        <w:rPr>
          <w:b/>
          <w:u w:val="single"/>
        </w:rPr>
      </w:pPr>
    </w:p>
    <w:p w:rsidRDefault="00B40842" w:rsidP="00B40842" w:rsidR="00B40842">
      <w:pPr>
        <w:spacing w:after="0"/>
        <w:jc w:val="both"/>
      </w:pPr>
    </w:p>
    <w:p w:rsidRDefault="00B40842" w:rsidP="00B40842" w:rsidR="00B40842">
      <w:pPr>
        <w:spacing w:after="0"/>
        <w:jc w:val="both"/>
      </w:pPr>
      <w:r>
        <w:tab/>
      </w:r>
    </w:p>
    <w:p w:rsidRDefault="00B40842" w:rsidP="00B40842" w:rsidR="00B40842">
      <w:pPr>
        <w:spacing w:after="0"/>
        <w:jc w:val="both"/>
      </w:pPr>
    </w:p>
    <w:p w:rsidRDefault="00CB0EA4" w:rsidP="00B40842" w:rsidR="00CB0EA4">
      <w:pPr>
        <w:pStyle w:val="Naslovdokumenta"/>
        <w:spacing w:after="0"/>
      </w:pPr>
    </w:p>
    <w:p w:rsidRDefault="0071688E" w:rsidP="00B40842" w:rsidR="0071688E">
      <w:pPr>
        <w:pStyle w:val="Poetniodjeljak"/>
        <w:spacing w:after="0"/>
      </w:pPr>
    </w:p>
    <w:p w:rsidRDefault="00A21F0D" w:rsidP="00B40842" w:rsidR="00A21F0D">
      <w:pPr>
        <w:pStyle w:val="NormaleSPIS"/>
        <w:spacing w:after="0"/>
        <w:rPr>
          <w:noProof/>
        </w:rPr>
      </w:pPr>
    </w:p>
    <w:p w:rsidRDefault="00DA0242" w:rsidP="00B40842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842" w:rsidR="008333A9">
    <w:pPr>
      <w:pStyle w:val="Zaglavlje"/>
    </w:pPr>
    <w:r>
      <w:rPr>
        <w:rStyle w:val="PozadinaSvijetloCrvena"/>
        <w:shd w:fill="auto" w:color="auto" w:val="clear"/>
      </w:rPr>
      <w:t>Poslovni broj. 7 St-100/15-10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A4A682E"/>
    <w:multiLevelType w:val="hybridMultilevel"/>
    <w:tmpl w:val="B6F0B3C0"/>
    <w:lvl w:tplc="A01E212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42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652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St-100/2015-10</izvorni_sadrzaj>
    <derivirana_varijabla naziv="DomainObject.Oznaka_1">St-100/2015-10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St-100/2015</izvorni_sadrzaj>
    <derivirana_varijabla naziv="DomainObject.Predmet.OznakaBroj_1">St-100/2015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Čarolija jednostavno društvo s ograničenom odgovornošću za trgovinu i usluge</izvorni_sadrzaj>
    <derivirana_varijabla naziv="DomainObject.Predmet.ProtustrankaFormated_1">  Čarolija jednostavno društvo s ograničenom odgovornošću za trgovinu i usluge</derivirana_varijabla>
  </DomainObject.Predmet.ProtustrankaFormated>
  <DomainObject.Predmet.ProtustrankaFormatedOIB>
    <izvorni_sadrzaj>  Čarolija jednostavno društvo s ograničenom odgovornošću za trgovinu i usluge, OIB 54390441473</izvorni_sadrzaj>
    <derivirana_varijabla naziv="DomainObject.Predmet.ProtustrankaFormatedOIB_1">  Čarolija jednostavno društvo s ograničenom odgovornošću za trgovinu i usluge, OIB 54390441473</derivirana_varijabla>
  </DomainObject.Predmet.ProtustrankaFormatedOIB>
  <DomainObject.Predmet.ProtustrankaFormatedWithAdress>
    <izvorni_sadrzaj> Čarolija jednostavno društvo s ograničenom odgovornošću za trgovinu i usluge, Ulica dr. Franje Tuđmana 7, 42230 Ludbreg</izvorni_sadrzaj>
    <derivirana_varijabla naziv="DomainObject.Predmet.ProtustrankaFormatedWithAdress_1"> Čarolija jednostavno društvo s ograničenom odgovornošću za trgovinu i usluge, Ulica dr. Franje Tuđmana 7, 42230 Ludbreg</derivirana_varijabla>
  </DomainObject.Predmet.ProtustrankaFormatedWithAdress>
  <DomainObject.Predmet.ProtustrankaFormatedWithAdressOIB>
    <izvorni_sadrzaj> Čarolija jednostavno društvo s ograničenom odgovornošću za trgovinu i usluge, OIB 54390441473, Ulica dr. Franje Tuđmana 7, 42230 Ludbreg</izvorni_sadrzaj>
    <derivirana_varijabla naziv="DomainObject.Predmet.ProtustrankaFormatedWithAdressOIB_1"> Čarolija jednostavno društvo s ograničenom odgovornošću za trgovinu i usluge, OIB 54390441473, Ulica dr. Franje Tuđmana 7, 42230 Ludbreg</derivirana_varijabla>
  </DomainObject.Predmet.ProtustrankaFormatedWithAdressOIB>
  <DomainObject.Predmet.ProtustrankaWithAdress>
    <izvorni_sadrzaj>Čarolija jednostavno društvo s ograničenom odgovornošću za trgovinu i usluge Ulica dr. Franje Tuđmana 7, 42230 Ludbreg</izvorni_sadrzaj>
    <derivirana_varijabla naziv="DomainObject.Predmet.ProtustrankaWithAdress_1">Čarolija jednostavno društvo s ograničenom odgovornošću za trgovinu i usluge Ulica dr. Franje Tuđmana 7, 42230 Ludbreg</derivirana_varijabla>
  </DomainObject.Predmet.ProtustrankaWithAdress>
  <DomainObject.Predmet.ProtustrankaWithAdressOIB>
    <izvorni_sadrzaj>Čarolija jednostavno društvo s ograničenom odgovornošću za trgovinu i usluge, OIB 54390441473, Ulica dr. Franje Tuđmana 7, 42230 Ludbreg</izvorni_sadrzaj>
    <derivirana_varijabla naziv="DomainObject.Predmet.ProtustrankaWithAdressOIB_1">Čarolija jednostavno društvo s ograničenom odgovornošću za trgovinu i usluge, OIB 54390441473, Ulica dr. Franje Tuđmana 7, 42230 Ludbreg</derivirana_varijabla>
  </DomainObject.Predmet.ProtustrankaWithAdressOIB>
  <DomainObject.Predmet.ProtustrankaNazivFormated>
    <izvorni_sadrzaj>Čarolija jednostavno društvo s ograničenom odgovornošću za trgovinu i usluge</izvorni_sadrzaj>
    <derivirana_varijabla naziv="DomainObject.Predmet.ProtustrankaNazivFormated_1">Čarolija jednostavno društvo s ograničenom odgovornošću za trgovinu i usluge</derivirana_varijabla>
  </DomainObject.Predmet.ProtustrankaNazivFormated>
  <DomainObject.Predmet.ProtustrankaNazivFormatedOIB>
    <izvorni_sadrzaj>Čarolija jednostavno društvo s ograničenom odgovornošću za trgovinu i usluge, OIB 54390441473</izvorni_sadrzaj>
    <derivirana_varijabla naziv="DomainObject.Predmet.ProtustrankaNazivFormatedOIB_1">Čarolija jednostavno društvo s ograničenom odgovornošću za trgovinu i usluge, OIB 54390441473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</izvorni_sadrzaj>
    <derivirana_varijabla naziv="DomainObject.Predmet.StrankaFormatedOIB_1">  Financijska agencija regionalni centar Zagreb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Ilica 307, 10000 Zagreb</izvorni_sadrzaj>
    <derivirana_varijabla naziv="DomainObject.Predmet.StrankaFormatedWithAdressOIB_1"> Financijska agencija regionalni centar Zagreb,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Ilica 307,10000 Zagreb</izvorni_sadrzaj>
    <derivirana_varijabla naziv="DomainObject.Predmet.StrankaWithAdressOIB_1">Financijska agencija regionalni centar Zagreb,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</izvorni_sadrzaj>
    <derivirana_varijabla naziv="DomainObject.Predmet.StrankaNazivFormatedOIB_1">Financijska agencija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114496.30</izvorni_sadrzaj>
    <derivirana_varijabla naziv="DomainObject.Predmet.TrenutnaVrijednost_1">114496.30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</item>
    </izvorni_sadrzaj>
    <derivirana_varijabla naziv="DomainObject.Predmet.StrankaListFormatedOIB_1">
      <item>Financijska agencija regionalni centar Zagreb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Ilica 307, 10000 Zagreb</item>
    </izvorni_sadrzaj>
    <derivirana_varijabla naziv="DomainObject.Predmet.StrankaListFormatedWithAdressOIB_1">
      <item>Financijska agencija regionalni centar Zagreb,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</item>
    </izvorni_sadrzaj>
    <derivirana_varijabla naziv="DomainObject.Predmet.StrankaListNazivFormatedOIB_1">
      <item>Financijska agencija regionalni centar Zagreb</item>
    </derivirana_varijabla>
  </DomainObject.Predmet.StrankaListNazivFormatedOIB>
  <DomainObject.Predmet.ProtuStrankaListFormated>
    <izvorni_sadrzaj>
      <item>Čarolija jednostavno društvo s ograničenom odgovornošću za trgovinu i usluge</item>
    </izvorni_sadrzaj>
    <derivirana_varijabla naziv="DomainObject.Predmet.ProtuStrankaListFormated_1">
      <item>Čarolija jednostavno društvo s ograničenom odgovornošću za trgovinu i usluge</item>
    </derivirana_varijabla>
  </DomainObject.Predmet.ProtuStrankaListFormated>
  <DomainObject.Predmet.ProtuStrankaListFormatedOIB>
    <izvorni_sadrzaj>
      <item>Čarolija jednostavno društvo s ograničenom odgovornošću za trgovinu i usluge, OIB 54390441473</item>
    </izvorni_sadrzaj>
    <derivirana_varijabla naziv="DomainObject.Predmet.ProtuStrankaListFormatedOIB_1">
      <item>Čarolija jednostavno društvo s ograničenom odgovornošću za trgovinu i usluge, OIB 54390441473</item>
    </derivirana_varijabla>
  </DomainObject.Predmet.ProtuStrankaListFormatedOIB>
  <DomainObject.Predmet.ProtuStrankaListFormatedWithAdress>
    <izvorni_sadrzaj>
      <item>Čarolija jednostavno društvo s ograničenom odgovornošću za trgovinu i usluge, Ulica dr. Franje Tuđmana 7, 42230 Ludbreg</item>
    </izvorni_sadrzaj>
    <derivirana_varijabla naziv="DomainObject.Predmet.ProtuStrankaListFormatedWithAdress_1">
      <item>Čarolija jednostavno društvo s ograničenom odgovornošću za trgovinu i usluge, Ulica dr. Franje Tuđmana 7, 42230 Ludbreg</item>
    </derivirana_varijabla>
  </DomainObject.Predmet.ProtuStrankaListFormatedWithAdress>
  <DomainObject.Predmet.ProtuStrankaListFormatedWithAdressOIB>
    <izvorni_sadrzaj>
      <item>Čarolija jednostavno društvo s ograničenom odgovornošću za trgovinu i usluge, OIB 54390441473, Ulica dr. Franje Tuđmana 7, 42230 Ludbreg</item>
    </izvorni_sadrzaj>
    <derivirana_varijabla naziv="DomainObject.Predmet.ProtuStrankaListFormatedWithAdressOIB_1">
      <item>Čarolija jednostavno društvo s ograničenom odgovornošću za trgovinu i usluge, OIB 54390441473, Ulica dr. Franje Tuđmana 7, 42230 Ludbreg</item>
    </derivirana_varijabla>
  </DomainObject.Predmet.ProtuStrankaListFormatedWithAdressOIB>
  <DomainObject.Predmet.ProtuStrankaListNazivFormated>
    <izvorni_sadrzaj>
      <item>Čarolija jednostavno društvo s ograničenom odgovornošću za trgovinu i usluge</item>
    </izvorni_sadrzaj>
    <derivirana_varijabla naziv="DomainObject.Predmet.ProtuStrankaListNazivFormated_1">
      <item>Čarolija jednostavno društvo s ograničenom odgovornošću za trgovinu i usluge</item>
    </derivirana_varijabla>
  </DomainObject.Predmet.ProtuStrankaListNazivFormated>
  <DomainObject.Predmet.ProtuStrankaListNazivFormatedOIB>
    <izvorni_sadrzaj>
      <item>Čarolija jednostavno društvo s ograničenom odgovornošću za trgovinu i usluge, OIB 54390441473</item>
    </izvorni_sadrzaj>
    <derivirana_varijabla naziv="DomainObject.Predmet.ProtuStrankaListNazivFormatedOIB_1">
      <item>Čarolija jednostavno društvo s ograničenom odgovornošću za trgovinu i usluge, OIB 54390441473</item>
    </derivirana_varijabla>
  </DomainObject.Predmet.ProtuStrankaListNazivFormatedOIB>
  <DomainObject.Predmet.OstaliListFormated>
    <izvorni_sadrzaj>
      <item>Sudski registar</item>
      <item>Božidar Klepač</item>
      <item>ŽDO VARAŽDIN, Građansko upravni odjel</item>
      <item>Dalija Vincek</item>
    </izvorni_sadrzaj>
    <derivirana_varijabla naziv="DomainObject.Predmet.OstaliListFormated_1">
      <item>Sudski registar</item>
      <item>Božidar Klepač</item>
      <item>ŽDO VARAŽDIN, Građansko upravni odjel</item>
      <item>Dalija Vincek</item>
    </derivirana_varijabla>
  </DomainObject.Predmet.OstaliListFormated>
  <DomainObject.Predmet.OstaliListFormatedOIB>
    <izvorni_sadrzaj>
      <item>Sudski registar</item>
      <item>Božidar Klepač, OIB 83325117126</item>
      <item>ŽDO VARAŽDIN, Građansko upravni odjel</item>
      <item>Dalija Vincek, OIB 74457417141</item>
    </izvorni_sadrzaj>
    <derivirana_varijabla naziv="DomainObject.Predmet.OstaliListFormatedOIB_1">
      <item>Sudski registar</item>
      <item>Božidar Klepač, OIB 83325117126</item>
      <item>ŽDO VARAŽDIN, Građansko upravni odjel</item>
      <item>Dalija Vincek, OIB 74457417141</item>
    </derivirana_varijabla>
  </DomainObject.Predmet.OstaliListFormatedOIB>
  <DomainObject.Predmet.OstaliListFormatedWithAdress>
    <izvorni_sadrzaj>
      <item>Sudski registar, B.Radića 2, 42000 Varaždin</item>
      <item>Božidar Klepač, Optujska 9, 42000 Varaždin</item>
      <item>ŽDO VARAŽDIN, Građansko upravni odjel</item>
      <item>Dalija Vincek, Ul.kardinala Franje Kuharića 6, 42230 Ludbreg</item>
    </izvorni_sadrzaj>
    <derivirana_varijabla naziv="DomainObject.Predmet.OstaliListFormatedWithAdress_1">
      <item>Sudski registar, B.Radića 2, 42000 Varaždin</item>
      <item>Božidar Klepač, Optujska 9, 42000 Varaždin</item>
      <item>ŽDO VARAŽDIN, Građansko upravni odjel</item>
      <item>Dalija Vincek, Ul.kardinala Franje Kuharića 6, 42230 Ludbreg</item>
    </derivirana_varijabla>
  </DomainObject.Predmet.OstaliListFormatedWithAdress>
  <DomainObject.Predmet.OstaliListFormatedWithAdressOIB>
    <izvorni_sadrzaj>
      <item>Sudski registar, B.Radića 2, 42000 Varaždin</item>
      <item>Božidar Klepač, OIB 83325117126, Optujska 9, 42000 Varaždin</item>
      <item>ŽDO VARAŽDIN, Građansko upravni odjel</item>
      <item>Dalija Vincek, OIB 74457417141, Ul.kardinala Franje Kuharića 6, 42230 Ludbreg</item>
    </izvorni_sadrzaj>
    <derivirana_varijabla naziv="DomainObject.Predmet.OstaliListFormatedWithAdressOIB_1">
      <item>Sudski registar, B.Radića 2, 42000 Varaždin</item>
      <item>Božidar Klepač, OIB 83325117126, Optujska 9, 42000 Varaždin</item>
      <item>ŽDO VARAŽDIN, Građansko upravni odjel</item>
      <item>Dalija Vincek, OIB 74457417141, Ul.kardinala Franje Kuharića 6, 42230 Ludbreg</item>
    </derivirana_varijabla>
  </DomainObject.Predmet.OstaliListFormatedWithAdressOIB>
  <DomainObject.Predmet.OstaliListNazivFormated>
    <izvorni_sadrzaj>
      <item>Sudski registar</item>
      <item>Božidar Klepač</item>
      <item>ŽDO VARAŽDIN, Građansko upravni odjel</item>
      <item>Dalija Vincek</item>
    </izvorni_sadrzaj>
    <derivirana_varijabla naziv="DomainObject.Predmet.OstaliListNazivFormated_1">
      <item>Sudski registar</item>
      <item>Božidar Klepač</item>
      <item>ŽDO VARAŽDIN, Građansko upravni odjel</item>
      <item>Dalija Vincek</item>
    </derivirana_varijabla>
  </DomainObject.Predmet.OstaliListNazivFormated>
  <DomainObject.Predmet.OstaliListNazivFormatedOIB>
    <izvorni_sadrzaj>
      <item>Sudski registar</item>
      <item>Božidar Klepač, OIB 83325117126</item>
      <item>ŽDO VARAŽDIN, Građansko upravni odjel</item>
      <item>Dalija Vincek, OIB 74457417141</item>
    </izvorni_sadrzaj>
    <derivirana_varijabla naziv="DomainObject.Predmet.OstaliListNazivFormatedOIB_1">
      <item>Sudski registar</item>
      <item>Božidar Klepač, OIB 83325117126</item>
      <item>ŽDO VARAŽDIN, Građansko upravni odjel</item>
      <item>Dalija Vincek, OIB 74457417141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St-100/2015-10</izvorni_sadrzaj>
    <derivirana_varijabla naziv="DomainObject.PoslovniBrojDokumenta_1">St-100/2015-10</derivirana_varijabla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Čarolija jednostavno društvo s ograničenom odgovornošću za trgovinu i usluge</izvorni_sadrzaj>
    <derivirana_varijabla naziv="DomainObject.Predmet.ProtustrankaIDrugi_1">Čarolija jednostavno društvo s ograničenom odgovornošću za trgovinu i usluge</derivirana_varijabla>
  </DomainObject.Predmet.ProtustrankaIDrugi>
  <DomainObject.Predmet.StrankaIDrugiAdressOIB>
    <izvorni_sadrzaj>Financijska agencija regionalni centar Zagreb, Ilica 307, 10000 Zagreb</izvorni_sadrzaj>
    <derivirana_varijabla naziv="DomainObject.Predmet.StrankaIDrugiAdressOIB_1">Financijska agencija regionalni centar Zagreb, Ilica 307, 10000 Zagreb</derivirana_varijabla>
  </DomainObject.Predmet.StrankaIDrugiAdressOIB>
  <DomainObject.Predmet.ProtustrankaIDrugiAdressOIB>
    <izvorni_sadrzaj>Čarolija jednostavno društvo s ograničenom odgovornošću za trgovinu i usluge, OIB 54390441473, Ulica dr. Franje Tuđmana 7, 42230 Ludbreg</izvorni_sadrzaj>
    <derivirana_varijabla naziv="DomainObject.Predmet.ProtustrankaIDrugiAdressOIB_1">Čarolija jednostavno društvo s ograničenom odgovornošću za trgovinu i usluge, OIB 54390441473, Ulica dr. Franje Tuđmana 7,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Čarolija jednostavno društvo s ograničenom odgovornošću za trgovinu i usluge</item>
      <item>Sudski registar</item>
      <item>Božidar Klepač</item>
      <item>ŽDO VARAŽDIN, Građansko upravni odjel</item>
      <item>Dalija Vincek</item>
    </izvorni_sadrzaj>
    <derivirana_varijabla naziv="DomainObject.Predmet.SudioniciListNaziv_1">
      <item>Financijska agencija regionalni centar Zagreb</item>
      <item>Čarolija jednostavno društvo s ograničenom odgovornošću za trgovinu i usluge</item>
      <item>Sudski registar</item>
      <item>Božidar Klepač</item>
      <item>ŽDO VARAŽDIN, Građansko upravni odjel</item>
      <item>Dalija Vincek</item>
    </derivirana_varijabla>
  </DomainObject.Predmet.SudioniciListNaziv>
  <DomainObject.Predmet.SudioniciListAdressOIB>
    <izvorni_sadrzaj>
      <item>Financijska agencija regionalni centar Zagreb, Ilica 307,10000 Zagreb</item>
      <item>Čarolija jednostavno društvo s ograničenom odgovornošću za trgovinu i usluge, OIB 54390441473, Ulica dr. Franje Tuđmana 7,42230 Ludbreg</item>
      <item>Sudski registar, B.Radića 2,42000 Varaždin</item>
      <item>Božidar Klepač, OIB 83325117126, Optujska 9,42000 Varaždin</item>
      <item>ŽDO VARAŽDIN, Građansko upravni odjel</item>
      <item>Dalija Vincek, OIB 74457417141, Ul.kardinala Franje Kuharića 6,42230 Ludbreg</item>
    </izvorni_sadrzaj>
    <derivirana_varijabla naziv="DomainObject.Predmet.SudioniciListAdressOIB_1">
      <item>Financijska agencija regionalni centar Zagreb, Ilica 307,10000 Zagreb</item>
      <item>Čarolija jednostavno društvo s ograničenom odgovornošću za trgovinu i usluge, OIB 54390441473, Ulica dr. Franje Tuđmana 7,42230 Ludbreg</item>
      <item>Sudski registar, B.Radića 2,42000 Varaždin</item>
      <item>Božidar Klepač, OIB 83325117126, Optujska 9,42000 Varaždin</item>
      <item>ŽDO VARAŽDIN, Građansko upravni odjel</item>
      <item>Dalija Vincek, OIB 74457417141, Ul.kardinala Franje Kuharića 6,42230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0D6AE8-A3F5-4036-A424-903546C4FF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3271</properties:Characters>
  <properties:Lines>89</properties:Lines>
  <properties:Paragraphs>23</properties:Paragraphs>
  <properties:TotalTime>45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2016-02-05T09:08:00Z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St-100/2015-10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