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cdb3" w14:paraId="e5ccdb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41EF" w:rsidP="006341EF" w:rsidR="006341EF">
      <w:pPr>
        <w:spacing w:after="0"/>
        <w:ind w:firstLine="708" w:left="4956"/>
      </w:pPr>
      <w:r>
        <w:rPr>
          <w:color w:val="000000"/>
        </w:rPr>
        <w:t>1 St-34/2014-340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  <w:jc w:val="center"/>
      </w:pPr>
      <w:r>
        <w:t>U   I M E   R E P U B L I K E     H R V A T S K E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  <w:jc w:val="center"/>
      </w:pPr>
      <w:r>
        <w:rPr>
          <w:color w:val="000000"/>
        </w:rPr>
        <w:t>R J E Š E N J E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  <w:r>
        <w:rPr>
          <w:color w:val="000000"/>
        </w:rPr>
        <w:t xml:space="preserve">TRGOVAČKI SUD U BJELOVARU, po   sucu Branki Pleskalt,  u predmetu stečaja nad trgovačkim društvom  OPECO d.o.o. za proizvodnju crijepa i proizvoda od pečene gline za građevinarstvo, u stečaju, VIROVITICA, </w:t>
      </w:r>
      <w:proofErr w:type="spellStart"/>
      <w:r>
        <w:rPr>
          <w:color w:val="000000"/>
        </w:rPr>
        <w:t>J.J</w:t>
      </w:r>
      <w:proofErr w:type="spellEnd"/>
      <w:r>
        <w:rPr>
          <w:color w:val="000000"/>
        </w:rPr>
        <w:t>. Strossmayera 106, OIB. 50588599367,    dana  24. svibnja  2017. godine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  <w:jc w:val="center"/>
      </w:pPr>
      <w:r>
        <w:rPr>
          <w:color w:val="000000"/>
        </w:rPr>
        <w:t>r i j e š i o     j e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  <w:r>
        <w:rPr>
          <w:color w:val="000000"/>
        </w:rPr>
        <w:t xml:space="preserve">I Zaključuje se stečajni postupak nad stečajnim dužnikom OPECO d.o.o. za proizvodnju crijepa i proizvoda od pečene gline za građevinarstvo, u stečaju, VIROVITICA, </w:t>
      </w:r>
      <w:proofErr w:type="spellStart"/>
      <w:r>
        <w:rPr>
          <w:color w:val="000000"/>
        </w:rPr>
        <w:t>J.J</w:t>
      </w:r>
      <w:proofErr w:type="spellEnd"/>
      <w:r>
        <w:rPr>
          <w:color w:val="000000"/>
        </w:rPr>
        <w:t xml:space="preserve">. Strossmayera 106, OIB. 50588599367. 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  <w:r>
        <w:rPr>
          <w:color w:val="000000"/>
        </w:rPr>
        <w:t>II Ovo rješenje objaviti će se na e-oglasnoj ploči Trgovačkog suda u Bjelovaru i dostaviti će se nakon pravomoćnosti sudskom registru ovog suda radi brisanja stečajnog dužnika iz sudskog registra.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  <w:r>
        <w:rPr>
          <w:color w:val="000000"/>
        </w:rPr>
        <w:t xml:space="preserve">III Ovlašćuje se stečajni upravitelj Branko Valentić dipl. ing. iz Virovitice, F. Rusana 100, da i nakon zaključenja stečajnog postupka a u korist stečajne mase nastavi postupke koji su u tijeku a odnose se na dio imovine stečajnog dužnika. 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  <w:jc w:val="center"/>
      </w:pPr>
      <w:r>
        <w:rPr>
          <w:color w:val="000000"/>
        </w:rPr>
        <w:t>Obrazloženje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  <w:r>
        <w:rPr>
          <w:color w:val="000000"/>
        </w:rPr>
        <w:t xml:space="preserve">Dana 17. veljače 2017. godine održano je završno ročište u stečajnom postupku nad stečajnim dužnikom  OPECO d.o.o. za proizvodnju crijepa i proizvoda od pečene gline za građevinarstvo, u stečaju, VIROVITICA, </w:t>
      </w:r>
      <w:proofErr w:type="spellStart"/>
      <w:r>
        <w:rPr>
          <w:color w:val="000000"/>
        </w:rPr>
        <w:t>J.J</w:t>
      </w:r>
      <w:proofErr w:type="spellEnd"/>
      <w:r>
        <w:rPr>
          <w:color w:val="000000"/>
        </w:rPr>
        <w:t>. Strossmayera 106, OIB. 50588599367, na kom ročištu  su vjerovnici prihvatili završni račun i završno izvješće stečajnog upravitelja.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  <w:r>
        <w:rPr>
          <w:color w:val="000000"/>
        </w:rPr>
        <w:t xml:space="preserve">U času održavanja završnog ročišta unovčena je sva imovina stečajnog dužnika te su iz ostvarenih sredstava  namireni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 i to Slatinska banka d.d. Slatina u iznosu od  2.530.437,10 kuna ili 55,19%,  Grad Virovitica u iznosu od 42.662,90 kuna  ili 100%,  Hypo </w:t>
      </w:r>
      <w:r>
        <w:rPr>
          <w:color w:val="000000"/>
        </w:rPr>
        <w:lastRenderedPageBreak/>
        <w:t>Alpe –</w:t>
      </w:r>
      <w:proofErr w:type="spellStart"/>
      <w:r>
        <w:rPr>
          <w:color w:val="000000"/>
        </w:rPr>
        <w:t>Adria</w:t>
      </w:r>
      <w:proofErr w:type="spellEnd"/>
      <w:r>
        <w:rPr>
          <w:color w:val="000000"/>
        </w:rPr>
        <w:t xml:space="preserve"> Bank d.d. Zagreb u iznosu od 585.923,82 kuna ili 100%, H-</w:t>
      </w:r>
      <w:proofErr w:type="spellStart"/>
      <w:r>
        <w:rPr>
          <w:color w:val="000000"/>
        </w:rPr>
        <w:t>Abduco</w:t>
      </w:r>
      <w:proofErr w:type="spellEnd"/>
      <w:r>
        <w:rPr>
          <w:color w:val="000000"/>
        </w:rPr>
        <w:t xml:space="preserve"> d.o.o.. Zagreb u iznosu od 6.005.215,41 kune ili 14,70%. 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  <w:r>
        <w:rPr>
          <w:color w:val="000000"/>
        </w:rPr>
        <w:t xml:space="preserve">Osim </w:t>
      </w:r>
      <w:proofErr w:type="spellStart"/>
      <w:r>
        <w:rPr>
          <w:color w:val="000000"/>
        </w:rPr>
        <w:t>razlučnih</w:t>
      </w:r>
      <w:proofErr w:type="spellEnd"/>
      <w:r>
        <w:rPr>
          <w:color w:val="000000"/>
        </w:rPr>
        <w:t xml:space="preserve"> vjerovnika namireni su  u cijelosti troškovi stečajnog postupka te ostale obveze stečajne mase u 100% iznosu, a namirena su i potraživanja I Višeg isplatnog reda u iznosu od 1.921.607,86 ili 25,00%, ukupno utvrđenih potraživanja. 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  <w:r>
        <w:rPr>
          <w:color w:val="000000"/>
        </w:rPr>
        <w:t>Obzirom da su u času održavanja završnog ročišta još uvijek u tijeku postupci u odnosu na dio imovine stečajnog dužnika,  to je riješeno kao pod točkom III  izreke ovog rješenja, a u skladu s odredbom članka 199. Stečajnog zakona (NN br. 44/96, 29/99, 82/06 ,115/10, 108/12 i 144/12, dalje SZ).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  <w:r>
        <w:rPr>
          <w:color w:val="000000"/>
        </w:rPr>
        <w:t xml:space="preserve">Imajući u vidu gore navedene odluke vjerovnika donijete na završnom ročištu,   sudac je u skladu s  odredbom čl. 196. Stečajnog zakona, riješio kao u izreci. 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  <w:r>
        <w:rPr>
          <w:color w:val="000000"/>
        </w:rPr>
        <w:t>Bjelovar,  24. svibnja  2017.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  <w:ind w:left="4248"/>
      </w:pPr>
      <w:r>
        <w:rPr>
          <w:color w:val="000000"/>
        </w:rPr>
        <w:t xml:space="preserve"> SUDAC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  <w:rPr>
          <w:color w:val="000000"/>
        </w:rPr>
      </w:pPr>
      <w:r>
        <w:rPr>
          <w:color w:val="000000"/>
        </w:rPr>
        <w:t xml:space="preserve">                                                                      BRANKA PLESKALT  v.r.</w:t>
      </w:r>
    </w:p>
    <w:p w:rsidRDefault="006341EF" w:rsidP="006341EF" w:rsidR="006341EF">
      <w:pPr>
        <w:spacing w:after="0"/>
        <w:rPr>
          <w:color w:val="000000"/>
        </w:rPr>
      </w:pPr>
    </w:p>
    <w:p w:rsidRDefault="006341EF" w:rsidP="006341EF" w:rsidR="006341EF">
      <w:pPr>
        <w:spacing w:after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6341EF" w:rsidP="006341EF" w:rsidR="006341EF">
      <w:pPr>
        <w:spacing w:after="0"/>
        <w:rPr>
          <w:rFonts w:asciiTheme="minorHAnsi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Vesna Dragišić</w:t>
      </w: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</w:p>
    <w:p w:rsidRDefault="006341EF" w:rsidP="006341EF" w:rsidR="006341EF">
      <w:pPr>
        <w:spacing w:after="0"/>
      </w:pPr>
      <w:r>
        <w:rPr>
          <w:color w:val="000000"/>
        </w:rPr>
        <w:t xml:space="preserve">POUKA O PRAVNOM LIJEKU: protiv ovog rješenja može se podnijeti žalba u roku od 8 dana od primitka rješenja na Visoki trgovački sud RH u Zagrebu, a putem ovog suda. Žalba se podnosi u četiri primjerka.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1EF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00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St-34/2014-340</izvorni_sadrzaj>
    <derivirana_varijabla naziv="DomainObject.Oznaka_1">St-34/2014-340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Trg kralja Tomislava bb., 33405 Pitomača</item>
      <item>e-oglasna ploča</item>
      <item>GRADBA d.o.o., Brezik 1/J, 33406 Lukač</item>
      <item>ODVJETNIČKO DRUŠTVO LACKOVIĆ &amp; RUKAVINA, Opatička 5/II, 48000 Koprivnica</item>
      <item>DAMIR KUJUNDŽIĆ, S. Radića 36, 31000 Osijek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Trg kralja Tomislava bb., 33405 Pitomača</item>
      <item>e-oglasna ploča</item>
      <item>GRADBA d.o.o., Brezik 1/J, 33406 Lukač</item>
      <item>ODVJETNIČKO DRUŠTVO LACKOVIĆ &amp; RUKAVINA, Opatička 5/II, 48000 Koprivnica</item>
      <item>DAMIR KUJUNDŽIĆ, S. Radića 36, 31000 Osijek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  <item>DAMIR KUJUNDŽIĆ, OIB 75693638154, S. Radića 36, 31000 Osijek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  <item>DAMIR KUJUNDŽIĆ, OIB 75693638154, S. Radića 36, 31000 Osijek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St-34/2014-340</izvorni_sadrzaj>
    <derivirana_varijabla naziv="DomainObject.PoslovniBrojDokumenta_1">St-34/2014-340</derivirana_varijabla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Marijana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  <item>DAMIR KUJUNDŽIĆ, OIB 75693638154, S. Radića 36,31000 Osijek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Marijana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  <item>DAMIR KUJUNDŽIĆ, OIB 75693638154, S. Radića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52DAF-907E-43FE-8181-07D6FAF48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2320</properties:Characters>
  <properties:Lines>75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2017-05-24T07:51:00Z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St-34/2014-340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