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22bf" w14:paraId="f1a22bf" w:rsidRDefault="00B77670" w:rsidP="00B77670" w:rsidR="00B77670" w:rsidRPr="0060667D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60667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60667D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B77670" w:rsidP="00B77670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B77670" w:rsidP="00B77670" w:rsidR="00B77670" w:rsidRPr="00606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Financijske agencije, Regionalnog centra Split, Podružnice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stečajnoga postupka nad dužnikom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SANA DIZAJN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</w:t>
      </w:r>
      <w:proofErr w:type="spellStart"/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Petrčanska</w:t>
      </w:r>
      <w:proofErr w:type="spellEnd"/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98697806048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zastupa član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uprave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Dalibor Mitrović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534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6656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stečajnim dužnikom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SANA DIZAJN</w:t>
      </w:r>
      <w:r w:rsidR="00F802D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</w:t>
      </w:r>
      <w:proofErr w:type="spellStart"/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Petrčanska</w:t>
      </w:r>
      <w:proofErr w:type="spellEnd"/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</w:t>
      </w:r>
      <w:r w:rsidR="00F802D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98697806048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danom </w:t>
      </w:r>
      <w:r w:rsidR="00CA534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6656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="002034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11</w:t>
      </w:r>
      <w:r w:rsidR="00CA534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0346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CA5344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kada će ovo rješenje biti objavljeno na </w:t>
      </w:r>
      <w:r w:rsidR="00CA5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mrežnoj stranici e-Oglasna ploča sudova. </w:t>
      </w:r>
    </w:p>
    <w:p w:rsidRDefault="00B77670" w:rsidP="00B77670" w:rsidR="00B77670" w:rsidRPr="0060667D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II. Stečajn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im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dužnika imenuje se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 </w:t>
      </w:r>
      <w:proofErr w:type="spellStart"/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Vukašina</w:t>
      </w:r>
      <w:proofErr w:type="spellEnd"/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Dr. Franje Tuđmana 46 C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65643961597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60667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stečajnim dužnikom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SANA DIZAJN</w:t>
      </w:r>
      <w:r w:rsidR="00F802D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Zadar, </w:t>
      </w:r>
      <w:proofErr w:type="spellStart"/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Petrčanska</w:t>
      </w:r>
      <w:proofErr w:type="spellEnd"/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</w:t>
      </w:r>
      <w:r w:rsidR="00F802D5"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98697806048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V. Ovo rješenje o otvaranju i istovremenom zaključenju stečajnoga postupka nad dužnikom će se neposredno po objavi istog na mrežnoj stranici e-Oglasna ploča sudova dostaviti sudskom registru radi provedbe upisa činjenice otvaranja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imenovanja stečajnoga upravitelja istom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kao i po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njegovoj pravomoćnosti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upisa činjenice zaključenja stečajnoga postupka nad dužnikom i brisanja dužnika iz sudskog registra. </w:t>
      </w:r>
    </w:p>
    <w:p w:rsidRDefault="00B77670" w:rsidP="00B77670" w:rsidR="00B77670" w:rsidRPr="0060667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B77670" w:rsidP="00CA5344" w:rsidR="00B7767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po prijedlogu Financijske agencije od </w:t>
      </w:r>
      <w:r w:rsidR="00F802D5">
        <w:rPr>
          <w:rFonts w:cs="Times New Roman" w:eastAsia="Calibri" w:hAnsi="Times New Roman" w:ascii="Times New Roman"/>
          <w:sz w:val="24"/>
          <w:szCs w:val="24"/>
        </w:rPr>
        <w:t>22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F802D5">
        <w:rPr>
          <w:rFonts w:cs="Times New Roman" w:eastAsia="Calibri" w:hAnsi="Times New Roman" w:ascii="Times New Roman"/>
          <w:sz w:val="24"/>
          <w:szCs w:val="24"/>
        </w:rPr>
        <w:t>rujna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2017. ovaj sud je rješenjem od </w:t>
      </w:r>
      <w:r w:rsidR="00F802D5">
        <w:rPr>
          <w:rFonts w:cs="Times New Roman" w:eastAsia="Calibri" w:hAnsi="Times New Roman" w:ascii="Times New Roman"/>
          <w:sz w:val="24"/>
          <w:szCs w:val="24"/>
        </w:rPr>
        <w:t>2</w:t>
      </w:r>
      <w:r>
        <w:rPr>
          <w:rFonts w:cs="Times New Roman" w:eastAsia="Calibri" w:hAnsi="Times New Roman" w:ascii="Times New Roman"/>
          <w:sz w:val="24"/>
          <w:szCs w:val="24"/>
        </w:rPr>
        <w:t xml:space="preserve">7. </w:t>
      </w:r>
      <w:r w:rsidR="00F802D5">
        <w:rPr>
          <w:rFonts w:cs="Times New Roman" w:eastAsia="Calibri" w:hAnsi="Times New Roman" w:ascii="Times New Roman"/>
          <w:sz w:val="24"/>
          <w:szCs w:val="24"/>
        </w:rPr>
        <w:t>rujna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2017. pokrenuo prethodni postupak radi utvrđivanja pretpostavki za otvaranje stečajnoga postupka nad uvodno označenim dužnikom.</w:t>
      </w:r>
    </w:p>
    <w:p w:rsidRDefault="00F802D5" w:rsidP="00F802D5" w:rsidR="00F802D5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očitovanja o prijedlogu i ročištu radi utvrđivanja pretpostavki za otvaranje stečajnog postupka nad dužnikom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tudenog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uvodno označena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osoba ovlaštena za zastupanje po zakonu dužnika je u bitnom navela da nije suglasna s prijedlogom Financijske agencije za otvaranje stečajnoga postupka nad dužnikom predlažući zbog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navedenog dodjelu roka od 60 dana u kojem da bi dužnik podnio u spis potvrdu Financijske agencije na okolnost da rač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 dužnika više nije u blokadi tj. na okolnost da je dužnik postao sposoban za plaćanje svojih dospjelih obveza prema vjerovnicima. </w:t>
      </w:r>
    </w:p>
    <w:p w:rsidRDefault="00F802D5" w:rsidP="00F802D5" w:rsidR="00F802D5" w:rsidRPr="00E60759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dužnik nije postupio u skladu s raspravnim rješenjem ovoga suda s ročišta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tudenog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to je ovaj sud postupajući po službenoj dužnosti sam pribavio potvrdu Financijske agencije od 28. ožujka 2018. te je uvidom u istu utvrdio da je račun dužnika na dan izdavanje iste i dalje u neprekidnoj blokadi u trajanju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308</w:t>
      </w:r>
      <w:r w:rsidR="00CA5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zbog nepodmirenih 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osnova za plaćanje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20.524,95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iz čega proizlazi postojanje stečajnih razloga iz čl. 5. do 7. Stečajnog zakona (Narodne novine broj 71/15</w:t>
      </w:r>
      <w:r w:rsidR="00CA53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E60759">
        <w:rPr>
          <w:rFonts w:cs="Times New Roman" w:eastAsia="Times New Roman" w:hAnsi="Times New Roman" w:ascii="Times New Roman"/>
          <w:sz w:val="24"/>
          <w:szCs w:val="24"/>
          <w:lang w:eastAsia="hr-HR"/>
        </w:rPr>
        <w:t>, u nastavku odluke: SZ).</w:t>
      </w:r>
    </w:p>
    <w:p w:rsidRDefault="00F802D5" w:rsidP="00F802D5" w:rsidR="00F802D5" w:rsidRPr="00A057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(list spisa 10)</w:t>
      </w:r>
      <w:r w:rsidRPr="00A057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 iz web aplikacije O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A05794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i katastarskom sustavu, odnosno Zajedničkom informacijskom sustavu zemljišne knjige i katastra (ZIS), utvrđeno je dužnik na dan </w:t>
      </w:r>
      <w:r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A05794">
        <w:rPr>
          <w:rFonts w:cs="Times New Roman" w:hAnsi="Times New Roman" w:ascii="Times New Roman"/>
          <w:color w:val="000000"/>
          <w:sz w:val="24"/>
          <w:szCs w:val="24"/>
        </w:rPr>
        <w:t xml:space="preserve">. svibnja 2018. u svom vlasništvu nema imovinu  koja bi se mogla unovčiti u predmetnom postupku. 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>Naime, o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dredbom čl. 132. st. 1. i 2. </w:t>
      </w:r>
      <w:r w:rsidR="00CA5344">
        <w:rPr>
          <w:rFonts w:cs="Times New Roman" w:eastAsia="Calibri" w:hAnsi="Times New Roman" w:ascii="Times New Roman"/>
          <w:sz w:val="24"/>
          <w:szCs w:val="24"/>
        </w:rPr>
        <w:t>SZ-a p</w:t>
      </w:r>
      <w:r w:rsidRPr="0060667D">
        <w:rPr>
          <w:rFonts w:cs="Times New Roman" w:eastAsia="Calibri" w:hAnsi="Times New Roman" w:ascii="Times New Roman"/>
          <w:sz w:val="24"/>
          <w:szCs w:val="24"/>
        </w:rPr>
        <w:t>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Postupajući u skladu s citiranom odredbom, rješenjem ovog suda posl. br. gornji od </w:t>
      </w:r>
      <w:r w:rsidR="00F802D5">
        <w:rPr>
          <w:rFonts w:cs="Times New Roman" w:eastAsia="Calibri" w:hAnsi="Times New Roman" w:ascii="Times New Roman"/>
          <w:sz w:val="24"/>
          <w:szCs w:val="24"/>
        </w:rPr>
        <w:t>7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F802D5">
        <w:rPr>
          <w:rFonts w:cs="Times New Roman" w:eastAsia="Calibri" w:hAnsi="Times New Roman" w:ascii="Times New Roman"/>
          <w:sz w:val="24"/>
          <w:szCs w:val="24"/>
        </w:rPr>
        <w:t>svibnja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60667D">
        <w:rPr>
          <w:rFonts w:cs="Times New Roman" w:eastAsia="Calibri" w:hAnsi="Times New Roman" w:ascii="Times New Roman"/>
          <w:sz w:val="24"/>
          <w:szCs w:val="24"/>
        </w:rPr>
        <w:t xml:space="preserve">. pozvane su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5.000,00 kuna za namirenje troškova prethodnoga i otvorenoga stečajnog postupka. 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Navedeno rješenje uredno je objavljeno na e-oglasnoj ploči ovog suda </w:t>
      </w:r>
      <w:r w:rsidR="00B314A2">
        <w:rPr>
          <w:rFonts w:cs="Times New Roman" w:eastAsia="Times New Roman" w:hAnsi="Times New Roman" w:ascii="Times New Roman"/>
          <w:sz w:val="24"/>
          <w:szCs w:val="24"/>
          <w:lang w:eastAsia="hr-HR"/>
        </w:rPr>
        <w:t>7.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slijedom čega je rok za uplatu navedenog predujma istekao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navedene osobe nisu predujmile traženi iznos u određenom roku, to je primjenom odredbi čl. 132. st. 2., 3. i 5.  i čl. 129. st. 1. alineja 1. do 3. i st. 2. SZ-a, donesena odluka kao u točki I. do IV. izreke rješenja.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suda iz točki V. i VI. izreke ovog rješenja temelji se na odredbi čl. 129. st. 2., a radi postupanja navedenih tijela u skladu sa odredbom čl. 131. st. 1. i 2. SZ-a, dok je izbor stečajnog upravitelja dužnika iz točke II. izreke ovog rješenja obavljen metodom slučajnog odabira s liste A stečajnih upravitelja za područje nadležnosti ovog suda, a sukladno odredbi čl. 84. st. 1. SZ-a. </w:t>
      </w: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6656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77670" w:rsidP="00B77670" w:rsidR="00B7767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</w:t>
      </w:r>
      <w:bookmarkEnd w:id="0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:                                       Sutkinja:</w:t>
      </w:r>
    </w:p>
    <w:p w:rsidRDefault="00B77670" w:rsidP="00B77670" w:rsidR="00B77670" w:rsidRPr="0060667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Tina Grgas, v.r.</w:t>
      </w: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zakonu do dana nastupanja pravnih posljedica otvaranja stečajnoga postupka (čl. 128. st. 8. SZ-a).</w:t>
      </w:r>
    </w:p>
    <w:p w:rsidRDefault="00B77670" w:rsidP="00B77670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CA5344" w:rsidR="00B7767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77670" w:rsidP="00B77670" w:rsidR="00B77670" w:rsidRPr="00606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upravitelj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potvrdu o imenovanju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c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entar Split, Podružnica Zadar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, Građansko-upravnom odjelu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, Ispostava 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sud u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Lučka kapeta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nija – registar brodova Zadar</w:t>
      </w:r>
    </w:p>
    <w:p w:rsidRDefault="00B77670" w:rsidP="00B77670" w:rsidR="00B77670" w:rsidRPr="00850AB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AB9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Registru ovoga suda odmah radi upisa činjenice otvaranja stečajnog postupka</w:t>
      </w:r>
    </w:p>
    <w:p w:rsidRDefault="00B77670" w:rsidP="00B77670" w:rsidR="00B77670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ovoga suda </w:t>
      </w:r>
      <w:r w:rsidR="00F802D5">
        <w:rPr>
          <w:rFonts w:cs="Times New Roman" w:eastAsia="Times New Roman" w:hAnsi="Times New Roman" w:ascii="Times New Roman"/>
          <w:sz w:val="24"/>
          <w:szCs w:val="24"/>
          <w:lang w:eastAsia="hr-HR"/>
        </w:rPr>
        <w:t>po</w:t>
      </w: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</w:t>
      </w:r>
      <w:proofErr w:type="spellStart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rj</w:t>
      </w:r>
      <w:proofErr w:type="spellEnd"/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brisanja dužnika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Državni zavod za intelektualno vlasništvo, Ulica grada Vukovara 78, Zagreb 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suda</w:t>
      </w:r>
    </w:p>
    <w:p w:rsidRDefault="00B77670" w:rsidP="00B77670" w:rsidR="00B77670" w:rsidRPr="0060667D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06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B77670" w:rsidP="00B77670" w:rsidR="00B77670"/>
    <w:p w:rsidRDefault="00B8172B" w:rsidR="00B8172B"/>
    <w:sectPr w:rsidSect="0032002A" w:rsidR="00B8172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2D5" w:rsidP="00F802D5" w:rsidR="00F802D5">
      <w:pPr>
        <w:spacing w:lineRule="auto" w:line="240" w:after="0"/>
      </w:pPr>
      <w:r>
        <w:separator/>
      </w:r>
    </w:p>
  </w:endnote>
  <w:end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2D5" w:rsidP="00F802D5" w:rsidR="00F802D5">
      <w:pPr>
        <w:spacing w:lineRule="auto" w:line="240" w:after="0"/>
      </w:pPr>
      <w:r>
        <w:separator/>
      </w:r>
    </w:p>
  </w:footnote>
  <w:footnote w:id="0" w:type="continuationSeparator">
    <w:p w:rsidRDefault="00F802D5" w:rsidP="00F802D5" w:rsidR="00F802D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F802D5" w:rsidP="00F52A28" w:rsidR="0032002A">
        <w:pPr>
          <w:pStyle w:val="Zaglavlje"/>
          <w:ind w:firstLine="4536"/>
          <w:jc w:val="center"/>
        </w:pPr>
        <w:r w:rsidRPr="00CA534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534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534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B568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A534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CA5344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tab/>
        </w:r>
        <w:r w:rsidRPr="0060667D">
          <w:rPr>
            <w:rFonts w:cs="Times New Roman" w:hAnsi="Times New Roman" w:ascii="Times New Roman"/>
            <w:sz w:val="24"/>
          </w:rPr>
          <w:t>Poslovni broj 3. St-</w:t>
        </w:r>
        <w:r>
          <w:rPr>
            <w:rFonts w:cs="Times New Roman" w:hAnsi="Times New Roman" w:ascii="Times New Roman"/>
            <w:sz w:val="24"/>
          </w:rPr>
          <w:t>400/2017-12</w:t>
        </w:r>
      </w:p>
    </w:sdtContent>
  </w:sdt>
  <w:p w:rsidRDefault="008B5681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2D5" w:rsidR="007E0545" w:rsidRPr="0060667D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60667D">
      <w:rPr>
        <w:rFonts w:cs="Times New Roman" w:hAnsi="Times New Roman" w:ascii="Times New Roman"/>
        <w:sz w:val="24"/>
      </w:rPr>
      <w:t>Poslovni broj 3. St-</w:t>
    </w:r>
    <w:r>
      <w:rPr>
        <w:rFonts w:cs="Times New Roman" w:hAnsi="Times New Roman" w:ascii="Times New Roman"/>
        <w:sz w:val="24"/>
      </w:rPr>
      <w:t>400/2017-12</w:t>
    </w:r>
  </w:p>
  <w:p w:rsidRDefault="008B5681" w:rsidR="007E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670"/>
    <w:rsid w:val="00203460"/>
    <w:rsid w:val="008B5681"/>
    <w:rsid w:val="00B314A2"/>
    <w:rsid w:val="00B77670"/>
    <w:rsid w:val="00B8172B"/>
    <w:rsid w:val="00C66569"/>
    <w:rsid w:val="00CA5344"/>
    <w:rsid w:val="00F8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670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2034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34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3460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3460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3460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670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76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7670"/>
  </w:style>
  <w:style w:styleId="Tekstbalonia" w:type="paragraph">
    <w:name w:val="Balloon Text"/>
    <w:basedOn w:val="Normal"/>
    <w:link w:val="TekstbaloniaChar"/>
    <w:uiPriority w:val="99"/>
    <w:semiHidden/>
    <w:unhideWhenUsed/>
    <w:rsid w:val="00B776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6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2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802D5"/>
  </w:style>
  <w:style w:styleId="Tekstrezerviranogmjesta" w:type="character">
    <w:name w:val="Placeholder Text"/>
    <w:basedOn w:val="Zadanifontodlomka"/>
    <w:uiPriority w:val="99"/>
    <w:semiHidden/>
    <w:rsid w:val="002034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34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3460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3460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3460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SANA DIZAJN j.d.o.o. za građevinarstvo</izvorni_sadrzaj>
    <derivirana_varijabla naziv="DomainObject.Predmet.ProtustrankaFormated_1">  SANA DIZAJN j.d.o.o. za građevinarstvo</derivirana_varijabla>
  </DomainObject.Predmet.ProtustrankaFormated>
  <DomainObject.Predmet.ProtustrankaFormatedOIB>
    <izvorni_sadrzaj>  SANA DIZAJN j.d.o.o. za građevinarstvo, OIB 98697806048</izvorni_sadrzaj>
    <derivirana_varijabla naziv="DomainObject.Predmet.ProtustrankaFormatedOIB_1">  SANA DIZAJN j.d.o.o. za građevinarstvo, OIB 98697806048</derivirana_varijabla>
  </DomainObject.Predmet.ProtustrankaFormatedOIB>
  <DomainObject.Predmet.ProtustrankaFormatedWithAdress>
    <izvorni_sadrzaj> SANA DIZAJN j.d.o.o. za građevinarstvo, Petrčanska 2, 23000 Zadar</izvorni_sadrzaj>
    <derivirana_varijabla naziv="DomainObject.Predmet.ProtustrankaFormatedWithAdress_1"> SANA DIZAJN j.d.o.o. za građevinarstvo, Petrčanska 2, 23000 Zadar</derivirana_varijabla>
  </DomainObject.Predmet.ProtustrankaFormatedWithAdress>
  <DomainObject.Predmet.ProtustrankaFormatedWithAdressOIB>
    <izvorni_sadrzaj> SANA DIZAJN j.d.o.o. za građevinarstvo, OIB 98697806048, Petrčanska 2, 23000 Zadar</izvorni_sadrzaj>
    <derivirana_varijabla naziv="DomainObject.Predmet.ProtustrankaFormatedWithAdressOIB_1"> SANA DIZAJN j.d.o.o. za građevinarstvo, OIB 98697806048, Petrčanska 2, 23000 Zadar</derivirana_varijabla>
  </DomainObject.Predmet.ProtustrankaFormatedWithAdressOIB>
  <DomainObject.Predmet.ProtustrankaWithAdress>
    <izvorni_sadrzaj>SANA DIZAJN j.d.o.o. za građevinarstvo Petrčanska 2, 23000 Zadar</izvorni_sadrzaj>
    <derivirana_varijabla naziv="DomainObject.Predmet.ProtustrankaWithAdress_1">SANA DIZAJN j.d.o.o. za građevinarstvo Petrčanska 2, 23000 Zadar</derivirana_varijabla>
  </DomainObject.Predmet.ProtustrankaWithAdress>
  <DomainObject.Predmet.ProtustrankaWithAdressOIB>
    <izvorni_sadrzaj>SANA DIZAJN j.d.o.o. za građevinarstvo, OIB 98697806048, Petrčanska 2, 23000 Zadar</izvorni_sadrzaj>
    <derivirana_varijabla naziv="DomainObject.Predmet.ProtustrankaWithAdressOIB_1">SANA DIZAJN j.d.o.o. za građevinarstvo, OIB 98697806048, Petrčanska 2, 23000 Zadar</derivirana_varijabla>
  </DomainObject.Predmet.ProtustrankaWithAdressOIB>
  <DomainObject.Predmet.ProtustrankaNazivFormated>
    <izvorni_sadrzaj>SANA DIZAJN j.d.o.o. za građevinarstvo</izvorni_sadrzaj>
    <derivirana_varijabla naziv="DomainObject.Predmet.ProtustrankaNazivFormated_1">SANA DIZAJN j.d.o.o. za građevinarstvo</derivirana_varijabla>
  </DomainObject.Predmet.ProtustrankaNazivFormated>
  <DomainObject.Predmet.ProtustrankaNazivFormatedOIB>
    <izvorni_sadrzaj>SANA DIZAJN j.d.o.o. za građevinarstvo, OIB 98697806048</izvorni_sadrzaj>
    <derivirana_varijabla naziv="DomainObject.Predmet.ProtustrankaNazivFormatedOIB_1">SANA DIZAJN j.d.o.o. za građevinarstvo, OIB 98697806048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Dalibor Mitrović</izvorni_sadrzaj>
    <derivirana_varijabla naziv="DomainObject.Predmet.StrankaFormated_1">  FINA; Dalibor Mitrović</derivirana_varijabla>
  </DomainObject.Predmet.StrankaFormated>
  <DomainObject.Predmet.StrankaFormatedOIB>
    <izvorni_sadrzaj>  FINA, OIB 85821130368; Dalibor Mitrović, OIB 72380698901</izvorni_sadrzaj>
    <derivirana_varijabla naziv="DomainObject.Predmet.StrankaFormatedOIB_1">  FINA, OIB 85821130368; Dalibor Mitrović, OIB 72380698901</derivirana_varijabla>
  </DomainObject.Predmet.StrankaFormatedOIB>
  <DomainObject.Predmet.StrankaFormatedWithAdress>
    <izvorni_sadrzaj> FINA; Dalibor Mitrović, Petrčanska Ulica 2, 23000 Zadar</izvorni_sadrzaj>
    <derivirana_varijabla naziv="DomainObject.Predmet.StrankaFormatedWithAdress_1"> FINA; Dalibor Mitrović, Petrčanska Ulica 2, 23000 Zadar</derivirana_varijabla>
  </DomainObject.Predmet.StrankaFormatedWithAdress>
  <DomainObject.Predmet.StrankaFormatedWithAdressOIB>
    <izvorni_sadrzaj> FINA, OIB 85821130368; Dalibor Mitrović, OIB 72380698901, Petrčanska Ulica 2, 23000 Zadar</izvorni_sadrzaj>
    <derivirana_varijabla naziv="DomainObject.Predmet.StrankaFormatedWithAdressOIB_1"> FINA, OIB 85821130368; Dalibor Mitrović, OIB 72380698901, Petrčanska Ulica 2, 23000 Zadar</derivirana_varijabla>
  </DomainObject.Predmet.StrankaFormatedWithAdressOIB>
  <DomainObject.Predmet.StrankaWithAdress>
    <izvorni_sadrzaj>FINA ,Dalibor Mitrović Petrčanska Ulica 2,23000 Zadar</izvorni_sadrzaj>
    <derivirana_varijabla naziv="DomainObject.Predmet.StrankaWithAdress_1">FINA ,Dalibor Mitrović Petrčanska Ulica 2,23000 Zadar</derivirana_varijabla>
  </DomainObject.Predmet.StrankaWithAdress>
  <DomainObject.Predmet.StrankaWithAdressOIB>
    <izvorni_sadrzaj>FINA, OIB 85821130368,Dalibor Mitrović, OIB 72380698901, Petrčanska Ulica 2,23000 Zadar</izvorni_sadrzaj>
    <derivirana_varijabla naziv="DomainObject.Predmet.StrankaWithAdressOIB_1">FINA, OIB 85821130368,Dalibor Mitrović, OIB 72380698901, Petrčanska Ulica 2,23000 Zadar</derivirana_varijabla>
  </DomainObject.Predmet.StrankaWithAdressOIB>
  <DomainObject.Predmet.StrankaNazivFormated>
    <izvorni_sadrzaj>FINA,Dalibor Mitrović</izvorni_sadrzaj>
    <derivirana_varijabla naziv="DomainObject.Predmet.StrankaNazivFormated_1">FINA,Dalibor Mitrović</derivirana_varijabla>
  </DomainObject.Predmet.StrankaNazivFormated>
  <DomainObject.Predmet.StrankaNazivFormatedOIB>
    <izvorni_sadrzaj>FINA, OIB 85821130368,Dalibor Mitrović, OIB 72380698901</izvorni_sadrzaj>
    <derivirana_varijabla naziv="DomainObject.Predmet.StrankaNazivFormatedOIB_1">FINA, OIB 85821130368,Dalibor Mitrović, OIB 72380698901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Dalibor Mitrović</item>
    </izvorni_sadrzaj>
    <derivirana_varijabla naziv="DomainObject.Predmet.StrankaListFormated_1">
      <item>FINA</item>
      <item>Dalibor Mitrović</item>
    </derivirana_varijabla>
  </DomainObject.Predmet.StrankaListFormated>
  <DomainObject.Predmet.StrankaListFormatedOIB>
    <izvorni_sadrzaj>
      <item>FINA, OIB 85821130368</item>
      <item>Dalibor Mitrović, OIB 72380698901</item>
    </izvorni_sadrzaj>
    <derivirana_varijabla naziv="DomainObject.Predmet.StrankaListFormatedOIB_1">
      <item>FINA, OIB 85821130368</item>
      <item>Dalibor Mitrović, OIB 72380698901</item>
    </derivirana_varijabla>
  </DomainObject.Predmet.StrankaListFormatedOIB>
  <DomainObject.Predmet.StrankaListFormatedWithAdress>
    <izvorni_sadrzaj>
      <item>FINA</item>
      <item>Dalibor Mitrović, Petrčanska Ulica 2, 23000 Zadar</item>
    </izvorni_sadrzaj>
    <derivirana_varijabla naziv="DomainObject.Predmet.StrankaListFormatedWithAdress_1">
      <item>FINA</item>
      <item>Dalibor Mitrović, Petrčanska Ulica 2, 23000 Zadar</item>
    </derivirana_varijabla>
  </DomainObject.Predmet.StrankaListFormatedWithAdress>
  <DomainObject.Predmet.StrankaListFormatedWithAdressOIB>
    <izvorni_sadrzaj>
      <item>FINA, OIB 85821130368</item>
      <item>Dalibor Mitrović, OIB 72380698901, Petrčanska Ulica 2, 23000 Zadar</item>
    </izvorni_sadrzaj>
    <derivirana_varijabla naziv="DomainObject.Predmet.StrankaListFormatedWithAdressOIB_1">
      <item>FINA, OIB 85821130368</item>
      <item>Dalibor Mitrović, OIB 72380698901, Petrčanska Ulica 2, 23000 Zadar</item>
    </derivirana_varijabla>
  </DomainObject.Predmet.StrankaListFormatedWithAdressOIB>
  <DomainObject.Predmet.StrankaListNazivFormated>
    <izvorni_sadrzaj>
      <item>FINA</item>
      <item>Dalibor Mitrović</item>
    </izvorni_sadrzaj>
    <derivirana_varijabla naziv="DomainObject.Predmet.StrankaListNazivFormated_1">
      <item>FINA</item>
      <item>Dalibor Mitrović</item>
    </derivirana_varijabla>
  </DomainObject.Predmet.StrankaListNazivFormated>
  <DomainObject.Predmet.StrankaListNazivFormatedOIB>
    <izvorni_sadrzaj>
      <item>FINA, OIB 85821130368</item>
      <item>Dalibor Mitrović, OIB 72380698901</item>
    </izvorni_sadrzaj>
    <derivirana_varijabla naziv="DomainObject.Predmet.StrankaListNazivFormatedOIB_1">
      <item>FINA, OIB 85821130368</item>
      <item>Dalibor Mitrović, OIB 72380698901</item>
    </derivirana_varijabla>
  </DomainObject.Predmet.StrankaListNazivFormatedOIB>
  <DomainObject.Predmet.ProtuStrankaListFormated>
    <izvorni_sadrzaj>
      <item>SANA DIZAJN j.d.o.o. za građevinarstvo</item>
    </izvorni_sadrzaj>
    <derivirana_varijabla naziv="DomainObject.Predmet.ProtuStrankaListFormated_1">
      <item>SANA DIZAJN j.d.o.o. za građevinarstvo</item>
    </derivirana_varijabla>
  </DomainObject.Predmet.ProtuStrankaListFormated>
  <DomainObject.Predmet.ProtuStrankaListFormatedOIB>
    <izvorni_sadrzaj>
      <item>SANA DIZAJN j.d.o.o. za građevinarstvo, OIB 98697806048</item>
    </izvorni_sadrzaj>
    <derivirana_varijabla naziv="DomainObject.Predmet.ProtuStrankaListFormatedOIB_1">
      <item>SANA DIZAJN j.d.o.o. za građevinarstvo, OIB 98697806048</item>
    </derivirana_varijabla>
  </DomainObject.Predmet.ProtuStrankaListFormatedOIB>
  <DomainObject.Predmet.ProtuStrankaListFormatedWithAdress>
    <izvorni_sadrzaj>
      <item>SANA DIZAJN j.d.o.o. za građevinarstvo, Petrčanska 2, 23000 Zadar</item>
    </izvorni_sadrzaj>
    <derivirana_varijabla naziv="DomainObject.Predmet.ProtuStrankaListFormatedWithAdress_1">
      <item>SANA DIZAJN j.d.o.o. za građevinarstvo, Petrčanska 2, 23000 Zadar</item>
    </derivirana_varijabla>
  </DomainObject.Predmet.ProtuStrankaListFormatedWithAdress>
  <DomainObject.Predmet.ProtuStrankaListFormatedWithAdressOIB>
    <izvorni_sadrzaj>
      <item>SANA DIZAJN j.d.o.o. za građevinarstvo, OIB 98697806048, Petrčanska 2, 23000 Zadar</item>
    </izvorni_sadrzaj>
    <derivirana_varijabla naziv="DomainObject.Predmet.ProtuStrankaListFormatedWithAdressOIB_1">
      <item>SANA DIZAJN j.d.o.o. za građevinarstvo, OIB 98697806048, Petrčanska 2, 23000 Zadar</item>
    </derivirana_varijabla>
  </DomainObject.Predmet.ProtuStrankaListFormatedWithAdressOIB>
  <DomainObject.Predmet.ProtuStrankaListNazivFormated>
    <izvorni_sadrzaj>
      <item>SANA DIZAJN j.d.o.o. za građevinarstvo</item>
    </izvorni_sadrzaj>
    <derivirana_varijabla naziv="DomainObject.Predmet.ProtuStrankaListNazivFormated_1">
      <item>SANA DIZAJN j.d.o.o. za građevinarstvo</item>
    </derivirana_varijabla>
  </DomainObject.Predmet.ProtuStrankaListNazivFormated>
  <DomainObject.Predmet.ProtuStrankaListNazivFormatedOIB>
    <izvorni_sadrzaj>
      <item>SANA DIZAJN j.d.o.o. za građevinarstvo, OIB 98697806048</item>
    </izvorni_sadrzaj>
    <derivirana_varijabla naziv="DomainObject.Predmet.ProtuStrankaListNazivFormatedOIB_1">
      <item>SANA DIZAJN j.d.o.o. za građevinarstvo, OIB 98697806048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SANA DIZAJN j.d.o.o. za građevinarstvo</izvorni_sadrzaj>
    <derivirana_varijabla naziv="DomainObject.Predmet.ProtustrankaIDrugi_1">SANA DIZAJN j.d.o.o.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SANA DIZAJN j.d.o.o. za građevinarstvo, OIB 98697806048, Petrčanska 2, 23000 Zadar</izvorni_sadrzaj>
    <derivirana_varijabla naziv="DomainObject.Predmet.ProtustrankaIDrugiAdressOIB_1">SANA DIZAJN j.d.o.o. za građevinarstvo, OIB 98697806048, Petrčanska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SANA DIZAJN j.d.o.o. za građevinarstvo</item>
      <item>Dalibor Mitrović</item>
    </izvorni_sadrzaj>
    <derivirana_varijabla naziv="DomainObject.Predmet.SudioniciListNaziv_1">
      <item>FINA</item>
      <item>SANA DIZAJN j.d.o.o. za građevinarstvo</item>
      <item>Dalibor Mitrović</item>
    </derivirana_varijabla>
  </DomainObject.Predmet.SudioniciListNaziv>
  <DomainObject.Predmet.SudioniciListAdressOIB>
    <izvorni_sadrzaj>
      <item>FINA, OIB 85821130368</item>
      <item>SANA DIZAJN j.d.o.o. za građevinarstvo, OIB 98697806048, Petrčanska 2,23000 Zadar</item>
      <item>Dalibor Mitrović, OIB 72380698901, Petrčanska Ulica 2,23000 Zadar</item>
    </izvorni_sadrzaj>
    <derivirana_varijabla naziv="DomainObject.Predmet.SudioniciListAdressOIB_1">
      <item>FINA, OIB 85821130368</item>
      <item>SANA DIZAJN j.d.o.o. za građevinarstvo, OIB 98697806048, Petrčanska 2,23000 Zadar</item>
      <item>Dalibor Mitrović, OIB 72380698901, Petrčanska Ulica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98697806048</item>
      <item>, OIB 72380698901</item>
    </izvorni_sadrzaj>
    <derivirana_varijabla naziv="DomainObject.Predmet.SudioniciListNazivOIB_1">
      <item>, OIB 85821130368</item>
      <item>, OIB 98697806048</item>
      <item>, OIB 72380698901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1014</properties:Words>
  <properties:Characters>5479</properties:Characters>
  <properties:Lines>114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2018-06-14T10:38:00Z</dcterms:created>
  <dc:creator>Nena Mužanović</dc:creator>
  <cp:lastModifiedBy>Nena Mužanović</cp:lastModifiedBy>
  <cp:lastPrinted>2018-06-18T09:50:00Z</cp:lastPrinted>
  <dcterms:modified xmlns:xsi="http://www.w3.org/2001/XMLSchema-instance" xsi:type="dcterms:W3CDTF">2018-06-18T09:50:00Z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(St-400-2017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