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4131F">
      <w:pPr>
        <w:rPr>
          <w:b/>
        </w:rPr>
      </w:pPr>
      <w:r>
        <w:rPr>
          <w:b/>
        </w:rPr>
        <w:t>PIRAMIDA  d.o.o. u stečaju</w:t>
      </w:r>
    </w:p>
    <w:p w:rsidR="00000000" w:rsidRDefault="0034131F">
      <w:pPr>
        <w:rPr>
          <w:b/>
          <w:bCs/>
        </w:rPr>
      </w:pPr>
      <w:r>
        <w:rPr>
          <w:b/>
        </w:rPr>
        <w:t xml:space="preserve">Lopatinec, V.Nazora 18/A                                                              </w:t>
      </w:r>
    </w:p>
    <w:p w:rsidR="00000000" w:rsidRDefault="0034131F">
      <w:pPr>
        <w:rPr>
          <w:b/>
        </w:rPr>
      </w:pPr>
      <w:r>
        <w:rPr>
          <w:b/>
          <w:bCs/>
        </w:rPr>
        <w:t>OIB: 59739948193</w:t>
      </w:r>
    </w:p>
    <w:p w:rsidR="00000000" w:rsidRDefault="0034131F">
      <w:pPr>
        <w:jc w:val="right"/>
        <w:rPr>
          <w:b/>
        </w:rPr>
      </w:pPr>
      <w:r>
        <w:rPr>
          <w:b/>
        </w:rPr>
        <w:t>TRGOVAČKI SUD U VARAŽDINU</w:t>
      </w:r>
    </w:p>
    <w:p w:rsidR="00000000" w:rsidRDefault="0034131F">
      <w:pPr>
        <w:jc w:val="right"/>
        <w:rPr>
          <w:b/>
          <w:bCs/>
        </w:rPr>
      </w:pPr>
      <w:r>
        <w:rPr>
          <w:b/>
        </w:rPr>
        <w:t>Poslovni broj: 3 St-411/13</w:t>
      </w:r>
    </w:p>
    <w:p w:rsidR="00000000" w:rsidRDefault="0034131F">
      <w:pPr>
        <w:pStyle w:val="Naslov2"/>
        <w:rPr>
          <w:sz w:val="24"/>
        </w:rPr>
      </w:pPr>
    </w:p>
    <w:p w:rsidR="00000000" w:rsidRDefault="0034131F">
      <w:pPr>
        <w:pStyle w:val="Naslov2"/>
        <w:rPr>
          <w:sz w:val="24"/>
        </w:rPr>
      </w:pPr>
    </w:p>
    <w:p w:rsidR="00000000" w:rsidRDefault="0034131F">
      <w:pPr>
        <w:pStyle w:val="Naslov2"/>
        <w:rPr>
          <w:sz w:val="24"/>
        </w:rPr>
      </w:pPr>
    </w:p>
    <w:p w:rsidR="00000000" w:rsidRDefault="0034131F">
      <w:pPr>
        <w:jc w:val="both"/>
        <w:rPr>
          <w:b/>
          <w:bCs/>
        </w:rPr>
      </w:pPr>
    </w:p>
    <w:p w:rsidR="00000000" w:rsidRDefault="0034131F">
      <w:pPr>
        <w:pStyle w:val="Naslov2"/>
      </w:pPr>
      <w:r>
        <w:rPr>
          <w:sz w:val="24"/>
        </w:rPr>
        <w:t>IZVJEŠĆE</w:t>
      </w:r>
    </w:p>
    <w:p w:rsidR="00000000" w:rsidRDefault="0034131F">
      <w:pPr>
        <w:pStyle w:val="Naslov3"/>
      </w:pPr>
      <w:r>
        <w:t>STEČAJNOG  UPRAVITELJA</w:t>
      </w:r>
    </w:p>
    <w:p w:rsidR="00000000" w:rsidRDefault="0034131F"/>
    <w:p w:rsidR="00000000" w:rsidRDefault="0034131F"/>
    <w:p w:rsidR="00000000" w:rsidRDefault="0034131F">
      <w:pPr>
        <w:jc w:val="both"/>
      </w:pPr>
      <w:r>
        <w:t>Sukladno zaključku suda broj 3 St-</w:t>
      </w:r>
      <w:r>
        <w:t>411/13-104 od 26.09.2017.g. stečajni upravitelj dopunjava svoje izvješće od 04.10.2016.g. kao i podnesak od 31.08.2017.g.</w:t>
      </w:r>
    </w:p>
    <w:p w:rsidR="00000000" w:rsidRDefault="0034131F">
      <w:pPr>
        <w:jc w:val="both"/>
      </w:pPr>
    </w:p>
    <w:p w:rsidR="00000000" w:rsidRDefault="0034131F">
      <w:pPr>
        <w:jc w:val="both"/>
      </w:pPr>
      <w:r>
        <w:t>Kao što je navedeno i u ranijem izvješću, u ovom stečajnom postupku stečaj</w:t>
      </w:r>
      <w:bookmarkStart w:id="0" w:name="_GoBack"/>
      <w:bookmarkEnd w:id="0"/>
      <w:r>
        <w:t>na masa nije dostatna za pokriće troškova stečajnog postupk</w:t>
      </w:r>
      <w:r>
        <w:t xml:space="preserve">a, a samim time niti za ostale obveze stečajne mase. </w:t>
      </w:r>
    </w:p>
    <w:p w:rsidR="00000000" w:rsidRDefault="0034131F">
      <w:pPr>
        <w:jc w:val="both"/>
      </w:pPr>
    </w:p>
    <w:p w:rsidR="00000000" w:rsidRDefault="0034131F">
      <w:pPr>
        <w:jc w:val="both"/>
      </w:pPr>
      <w:r>
        <w:t>U dosadašnjem tijeku postupka ukupno su ostvareni novčani primici od 93.704,47 kn, a od čega se 73.664,00 kn odnosi na primitke od prodaje djela zatečenih pokretnina od kojih je dio unovčen prema procj</w:t>
      </w:r>
      <w:r>
        <w:t>eni sudskog vještaka, a prema istoj procejni dio je zbrinut kao sekundarne sirovine.</w:t>
      </w:r>
    </w:p>
    <w:p w:rsidR="00000000" w:rsidRDefault="0034131F">
      <w:pPr>
        <w:jc w:val="both"/>
      </w:pPr>
    </w:p>
    <w:p w:rsidR="00000000" w:rsidRDefault="0034131F">
      <w:pPr>
        <w:jc w:val="both"/>
      </w:pPr>
      <w:r>
        <w:t xml:space="preserve">20.000,00 kn primljeno je na ime pozajmice za podmirenje neplaćenog dijela usluga fizičko tehničke zaštite i čuvanje imovine od strane KD Arsenal Ivezić, a čiji angažman </w:t>
      </w:r>
      <w:r>
        <w:t xml:space="preserve">je bio potreban radi sprečavanja daljnje štete zbog višekratnih provalnih krađa u sjedištu stečajnog dužnika. Ista pozajmica primljena je od J.T.D. Uršulin i dr., a radi otklanjanja prijeteće ovrhe. Ostala novčana sredstva utrošena su za troškove procjene </w:t>
      </w:r>
      <w:r>
        <w:t xml:space="preserve">vrijednosti imovine, odvjetničke usluge, bankarske provizije, PDV, oglase, takse i biljege, kao i troškove prekršajnog postupka i izradu pečata. Ovdje je i nadalje najveći trošak bio za zaštitarsku službu u iznosu od 71.975,00 kn. </w:t>
      </w:r>
    </w:p>
    <w:p w:rsidR="00000000" w:rsidRDefault="0034131F">
      <w:pPr>
        <w:jc w:val="both"/>
      </w:pPr>
    </w:p>
    <w:p w:rsidR="00000000" w:rsidRDefault="0034131F">
      <w:pPr>
        <w:jc w:val="both"/>
      </w:pPr>
      <w:r>
        <w:t>Time su sva novčana sre</w:t>
      </w:r>
      <w:r>
        <w:t>dstva praktično utrošena te je na dan 30.09.2017.g. stanje žiro računa iznosilo 0,27 kn. Pismeni pregled primitak i izdataka prilaže se uz ovo izviješće, a iz njega je vidljivo da, zbog nedostatnosti sredstava uopće nisu evidentirani stvarni troškovi steča</w:t>
      </w:r>
      <w:r>
        <w:t xml:space="preserve">jnog upravitelja, nadalje, sudski troškovi (sudske pristojbe), kao i predvidivi iznos bruto nagrade stečajnom upravitelju, a koji se za cijelo vrijeme trajanja postupka mogu procijeniti na ukupno cca 45.000,00 kn. Osim toga, uopće nisu obračunati i ostali </w:t>
      </w:r>
      <w:r>
        <w:t xml:space="preserve">troškovi i to: vođenje knjigovodstva, troškovi poštarine, kancelarijskog materijala i dr., a koji iznose najmanje cca 20.000,00 kn. </w:t>
      </w:r>
    </w:p>
    <w:p w:rsidR="00000000" w:rsidRDefault="0034131F">
      <w:pPr>
        <w:jc w:val="both"/>
      </w:pPr>
    </w:p>
    <w:p w:rsidR="00000000" w:rsidRDefault="0034131F">
      <w:pPr>
        <w:jc w:val="both"/>
      </w:pPr>
      <w:r>
        <w:t>Od nepodmirenih obveza stečajne mase najvažniji dio, osim povrata pozajmice od 20.000,00 kn, čini nepodmireni dio troška f</w:t>
      </w:r>
      <w:r>
        <w:t xml:space="preserve">izičko-tehničke zaštite od još 40.000,00 kn. </w:t>
      </w:r>
    </w:p>
    <w:p w:rsidR="00000000" w:rsidRDefault="0034131F">
      <w:pPr>
        <w:jc w:val="both"/>
      </w:pPr>
    </w:p>
    <w:p w:rsidR="00000000" w:rsidRDefault="0034131F">
      <w:pPr>
        <w:jc w:val="both"/>
      </w:pPr>
      <w:r>
        <w:t>Zbog svih okolnosti koje su navedene u svim ranijim izvješćima (provalne krađe, zastarjelost i zapuštenost pokretnina, propadanje usred stajanja i neadekvatnog skladištenja), vrijednost imovine nije dostatna d</w:t>
      </w:r>
      <w:r>
        <w:t xml:space="preserve">a bi se pokrili troškovi stečajnog postupka, a pogotovo ostale obveze stečajne mase. Dio pokretnina koje su spašene, stečajni upravitelj je uskladištio na adekvatan način, te ih je sukladno odluci Skupštine vjerovnika od 07.04.2016.g., stečajni upravitelj </w:t>
      </w:r>
      <w:r>
        <w:t xml:space="preserve">pokušao unovčiti neposrednom pogodbom i to za cijenu kojom bi se barem pokrili troškovi postupka i ostale obveze stečajne mase. No međutim, stvarna vrijednost tih pokretnina ne omogućava dostatnu cijenu, te je do sada najbolja zaprimljena ponuda od tvrtke </w:t>
      </w:r>
      <w:r>
        <w:t xml:space="preserve">ZIP d.o.o. iz Drnja,  za iznos od 40.000,00 kn + PDV-e. </w:t>
      </w:r>
    </w:p>
    <w:p w:rsidR="00000000" w:rsidRDefault="0034131F">
      <w:pPr>
        <w:jc w:val="both"/>
      </w:pPr>
    </w:p>
    <w:p w:rsidR="00000000" w:rsidRDefault="0034131F">
      <w:pPr>
        <w:jc w:val="both"/>
      </w:pPr>
      <w:r>
        <w:lastRenderedPageBreak/>
        <w:t xml:space="preserve">O svemu ovome već sam ranije izvijestio sud kao i vjerovnike na posljednjoj Skupštini. Ujedno napominjem da je sud posebnim rješenjem od 23.09.2016.g. pozvao vjerovnike na solidarno predujmljivanje </w:t>
      </w:r>
      <w:r>
        <w:t>potrebnog iznosa (40.000,00 kn) za pokriće troškova ovog postupka, ali vjerovnici nisu uplatili sredstva. Na ovaj način u cijelosti su ispunjeni uvjeti za obustavu i zaključenje ovog stečajnog postupka, sukladno odredbi čl. 203. važećeg Stečajnog zakona, a</w:t>
      </w:r>
      <w:r>
        <w:t xml:space="preserve"> posebno propisani uvjeti u stavku 1.,2. i 3. istog Zakona.</w:t>
      </w:r>
    </w:p>
    <w:p w:rsidR="00000000" w:rsidRDefault="0034131F">
      <w:pPr>
        <w:jc w:val="both"/>
      </w:pPr>
    </w:p>
    <w:p w:rsidR="00000000" w:rsidRDefault="0034131F">
      <w:pPr>
        <w:jc w:val="both"/>
      </w:pPr>
      <w:r>
        <w:t>Stoga smatram da na temelju činjenica iznesenih u ovom, kao i u ranijim izvješćima i podnescima stečajnog upravitelja, zaključenje i obustava ovog postupka je u cijelosti na zakonu utemeljena. Št</w:t>
      </w:r>
      <w:r>
        <w:t>o se pak tiče preostale, neunovčene imovine, ista će se unovčiti te sa ostvarenim novčanim sredstvima postupiti temeljem odredbe čl. 203., st.4. važećeg Stečajnog zakona.</w:t>
      </w:r>
    </w:p>
    <w:p w:rsidR="00000000" w:rsidRDefault="0034131F">
      <w:pPr>
        <w:jc w:val="both"/>
      </w:pPr>
    </w:p>
    <w:p w:rsidR="00000000" w:rsidRDefault="0034131F">
      <w:pPr>
        <w:jc w:val="both"/>
      </w:pPr>
    </w:p>
    <w:p w:rsidR="00000000" w:rsidRDefault="0034131F">
      <w:pPr>
        <w:jc w:val="both"/>
      </w:pPr>
      <w:r>
        <w:t>U privitku ovog izvješća dostavlja se sudu pismeni pregled primitka i izdataka u do</w:t>
      </w:r>
      <w:r>
        <w:t>sadašnjem cjelokupnom trajanju stečajnog postupka, kao i pisanu ponudu za kupnju pokretnina od strane tvrtke ZIP d.o.o.</w:t>
      </w:r>
    </w:p>
    <w:p w:rsidR="00000000" w:rsidRDefault="0034131F">
      <w:pPr>
        <w:jc w:val="both"/>
      </w:pPr>
    </w:p>
    <w:p w:rsidR="00000000" w:rsidRDefault="0034131F">
      <w:pPr>
        <w:jc w:val="both"/>
      </w:pPr>
      <w:r>
        <w:t>Slijedom svega navedenog predlažem sudu da donese rješenje kojim se zbog nedostatnosti stečajne mase za pokriće troškova postupka, ovaj</w:t>
      </w:r>
      <w:r>
        <w:t xml:space="preserve"> postupak zaključuje i obustavlja.</w:t>
      </w:r>
    </w:p>
    <w:p w:rsidR="00000000" w:rsidRDefault="0034131F">
      <w:pPr>
        <w:jc w:val="both"/>
      </w:pPr>
    </w:p>
    <w:p w:rsidR="00000000" w:rsidRDefault="0034131F">
      <w:pPr>
        <w:jc w:val="center"/>
      </w:pPr>
    </w:p>
    <w:p w:rsidR="00000000" w:rsidRDefault="0034131F">
      <w:pPr>
        <w:jc w:val="center"/>
      </w:pPr>
    </w:p>
    <w:p w:rsidR="00000000" w:rsidRDefault="0034131F">
      <w:pPr>
        <w:jc w:val="center"/>
      </w:pPr>
      <w:r>
        <w:t>U Ivancu, 03. listopada 2017.g.</w:t>
      </w:r>
    </w:p>
    <w:p w:rsidR="00000000" w:rsidRDefault="0034131F">
      <w:pPr>
        <w:jc w:val="center"/>
      </w:pPr>
    </w:p>
    <w:p w:rsidR="00000000" w:rsidRDefault="0034131F">
      <w:pPr>
        <w:jc w:val="right"/>
      </w:pPr>
    </w:p>
    <w:p w:rsidR="00000000" w:rsidRDefault="0034131F">
      <w:pPr>
        <w:jc w:val="right"/>
      </w:pPr>
    </w:p>
    <w:p w:rsidR="00000000" w:rsidRDefault="0034131F">
      <w:pPr>
        <w:jc w:val="right"/>
      </w:pPr>
      <w:r>
        <w:t>Stečajni upravitelj:</w:t>
      </w:r>
    </w:p>
    <w:p w:rsidR="00000000" w:rsidRDefault="0034131F">
      <w:pPr>
        <w:jc w:val="right"/>
      </w:pPr>
      <w:r>
        <w:t>Želimir Uršulin, dipl.iur.</w:t>
      </w:r>
    </w:p>
    <w:p w:rsidR="0034131F" w:rsidRDefault="0034131F">
      <w:pPr>
        <w:jc w:val="both"/>
      </w:pPr>
    </w:p>
    <w:sectPr w:rsidR="0034131F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500"/>
    <w:rsid w:val="0034131F"/>
    <w:rsid w:val="0056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qFormat/>
    <w:pPr>
      <w:keepNext/>
      <w:ind w:left="4248"/>
      <w:outlineLvl w:val="1"/>
    </w:pPr>
    <w:rPr>
      <w:b/>
      <w:bCs/>
      <w:sz w:val="28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qFormat/>
    <w:pPr>
      <w:keepNext/>
      <w:ind w:left="4248"/>
      <w:outlineLvl w:val="1"/>
    </w:pPr>
    <w:rPr>
      <w:b/>
      <w:bCs/>
      <w:sz w:val="28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Bosiljka Stević</dc:creator>
  <cp:lastModifiedBy>Bosiljka Stević</cp:lastModifiedBy>
  <cp:revision>2</cp:revision>
  <cp:lastPrinted>2017-10-03T10:49:00Z</cp:lastPrinted>
  <dcterms:created xsi:type="dcterms:W3CDTF">2017-10-09T07:38:00Z</dcterms:created>
  <dcterms:modified xsi:type="dcterms:W3CDTF">2017-10-09T07:38:00Z</dcterms:modified>
</cp:coreProperties>
</file>