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ad2b" w14:paraId="1dead2b" w:rsidRDefault="00AE649C" w:rsidP="0000105B" w:rsidR="00AE649C" w:rsidRPr="0000105B">
      <w:pPr>
        <w:pStyle w:val="Naslov3"/>
        <w:spacing w:after="0"/>
        <w15:collapsed w:val="false"/>
        <w:rPr>
          <w:rFonts w:cs="Times New Roman"/>
        </w:rPr>
      </w:pPr>
      <w:bookmarkStart w:name="_GoBack" w:id="0"/>
      <w:bookmarkEnd w:id="0"/>
    </w:p>
    <w:p w:rsidRDefault="0000105B" w:rsidP="0000105B" w:rsidR="00AE649C" w:rsidRPr="0000105B">
      <w:pPr>
        <w:pStyle w:val="SudNaziv"/>
        <w:ind w:firstLine="708" w:left="4956"/>
        <w:rPr>
          <w:rFonts w:cs="Times New Roman"/>
        </w:rPr>
      </w:pPr>
      <w:r>
        <w:t>Poslovni broj: 4 St-252/16-33</w:t>
      </w:r>
      <w:r w:rsidR="00EA1C6D" w:rsidRPr="0000105B">
        <w:rPr>
          <w:rFonts w:cs="Times New Roman"/>
        </w:rPr>
        <w:tab/>
      </w:r>
    </w:p>
    <w:p w:rsidRDefault="0000105B" w:rsidP="0000105B" w:rsidR="0000105B" w:rsidRPr="0000105B">
      <w:pPr>
        <w:tabs>
          <w:tab w:pos="516" w:val="left"/>
        </w:tabs>
        <w:spacing w:after="0"/>
        <w:rPr>
          <w:rFonts w:cs="Times New Roman"/>
          <w:bCs/>
        </w:rPr>
      </w:pPr>
      <w:r w:rsidRPr="0000105B">
        <w:rPr>
          <w:rFonts w:cs="Times New Roman"/>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00105B">
        <w:rPr>
          <w:rFonts w:cs="Times New Roman"/>
          <w:bCs/>
        </w:rPr>
        <w:tab/>
      </w:r>
    </w:p>
    <w:p w:rsidRDefault="0000105B" w:rsidP="0000105B" w:rsidR="0000105B" w:rsidRPr="0000105B">
      <w:pPr>
        <w:spacing w:after="0"/>
        <w:rPr>
          <w:rFonts w:cs="Times New Roman"/>
        </w:rPr>
      </w:pPr>
    </w:p>
    <w:p w:rsidRDefault="0000105B" w:rsidP="0000105B" w:rsidR="0000105B" w:rsidRPr="0000105B">
      <w:pPr>
        <w:spacing w:after="0"/>
        <w:ind w:firstLine="720"/>
        <w:rPr>
          <w:rFonts w:cs="Times New Roman"/>
          <w:b/>
        </w:rPr>
      </w:pPr>
    </w:p>
    <w:p w:rsidRDefault="0000105B" w:rsidP="0000105B" w:rsidR="0000105B" w:rsidRPr="0000105B">
      <w:pPr>
        <w:spacing w:after="0"/>
        <w:ind w:firstLine="720"/>
        <w:rPr>
          <w:rFonts w:cs="Times New Roman"/>
          <w:b/>
        </w:rPr>
      </w:pPr>
    </w:p>
    <w:p w:rsidRDefault="0000105B" w:rsidP="0000105B" w:rsidR="0000105B" w:rsidRPr="0000105B">
      <w:pPr>
        <w:spacing w:after="0"/>
        <w:rPr>
          <w:rFonts w:cs="Times New Roman"/>
          <w:b/>
        </w:rPr>
      </w:pPr>
      <w:r w:rsidRPr="0000105B">
        <w:rPr>
          <w:rFonts w:cs="Times New Roman"/>
          <w:b/>
        </w:rPr>
        <w:t xml:space="preserve">       REPUBLIKA HRVATSKA</w:t>
      </w:r>
    </w:p>
    <w:p w:rsidRDefault="0000105B" w:rsidP="0000105B" w:rsidR="0000105B" w:rsidRPr="0000105B">
      <w:pPr>
        <w:spacing w:after="0"/>
        <w:rPr>
          <w:rFonts w:cs="Times New Roman"/>
          <w:b/>
        </w:rPr>
      </w:pPr>
      <w:r w:rsidRPr="0000105B">
        <w:rPr>
          <w:rFonts w:cs="Times New Roman"/>
        </w:rPr>
        <w:t>TRGOVAČKI SUD U VARAŽDINU</w:t>
      </w:r>
    </w:p>
    <w:p w:rsidRDefault="0000105B" w:rsidP="0000105B" w:rsidR="0000105B" w:rsidRPr="0000105B">
      <w:pPr>
        <w:spacing w:after="0"/>
        <w:rPr>
          <w:rFonts w:cs="Times New Roman"/>
        </w:rPr>
      </w:pPr>
      <w:r w:rsidRPr="0000105B">
        <w:rPr>
          <w:rFonts w:cs="Times New Roman"/>
        </w:rPr>
        <w:t xml:space="preserve">                 Braće Radića 2</w:t>
      </w:r>
    </w:p>
    <w:p w:rsidRDefault="0000105B" w:rsidP="0000105B" w:rsidR="0000105B" w:rsidRPr="0000105B">
      <w:pPr>
        <w:spacing w:after="0"/>
        <w:jc w:val="both"/>
        <w:rPr>
          <w:rFonts w:cs="Times New Roman"/>
        </w:rPr>
      </w:pPr>
    </w:p>
    <w:p w:rsidRDefault="0000105B" w:rsidP="0000105B" w:rsidR="0000105B" w:rsidRPr="0000105B">
      <w:pPr>
        <w:spacing w:after="0"/>
        <w:jc w:val="both"/>
        <w:rPr>
          <w:rFonts w:cs="Times New Roman"/>
        </w:rPr>
      </w:pPr>
    </w:p>
    <w:p w:rsidRDefault="0000105B" w:rsidP="0000105B" w:rsidR="0000105B" w:rsidRPr="0000105B">
      <w:pPr>
        <w:spacing w:after="0"/>
        <w:jc w:val="center"/>
        <w:rPr>
          <w:rFonts w:cs="Times New Roman"/>
        </w:rPr>
      </w:pPr>
      <w:r w:rsidRPr="0000105B">
        <w:rPr>
          <w:rFonts w:cs="Times New Roman"/>
        </w:rPr>
        <w:t>R E P U B L I K A    H R V A T S K A</w:t>
      </w:r>
    </w:p>
    <w:p w:rsidRDefault="0000105B" w:rsidP="0000105B" w:rsidR="0000105B" w:rsidRPr="0000105B">
      <w:pPr>
        <w:spacing w:after="0"/>
        <w:jc w:val="both"/>
        <w:rPr>
          <w:rFonts w:cs="Times New Roman"/>
        </w:rPr>
      </w:pPr>
    </w:p>
    <w:p w:rsidRDefault="0000105B" w:rsidP="0000105B" w:rsidR="0000105B" w:rsidRPr="0000105B">
      <w:pPr>
        <w:pStyle w:val="Naslov2"/>
        <w:spacing w:after="0"/>
        <w:rPr>
          <w:rFonts w:cs="Times New Roman"/>
          <w:b w:val="false"/>
          <w:szCs w:val="24"/>
        </w:rPr>
      </w:pPr>
      <w:r w:rsidRPr="0000105B">
        <w:rPr>
          <w:rFonts w:cs="Times New Roman"/>
          <w:b w:val="false"/>
          <w:szCs w:val="24"/>
        </w:rPr>
        <w:t>R J E Š E NJ E</w:t>
      </w:r>
    </w:p>
    <w:p w:rsidRDefault="0000105B" w:rsidP="0000105B" w:rsidR="0000105B" w:rsidRPr="0000105B">
      <w:pPr>
        <w:spacing w:after="0"/>
        <w:jc w:val="both"/>
        <w:rPr>
          <w:rFonts w:cs="Times New Roman"/>
        </w:rPr>
      </w:pPr>
    </w:p>
    <w:p w:rsidRDefault="0000105B" w:rsidP="0000105B" w:rsidR="0000105B" w:rsidRPr="0000105B">
      <w:pPr>
        <w:spacing w:after="0"/>
        <w:ind w:firstLine="708"/>
        <w:jc w:val="both"/>
        <w:rPr>
          <w:rFonts w:cs="Times New Roman"/>
        </w:rPr>
      </w:pPr>
      <w:r w:rsidRPr="0000105B">
        <w:rPr>
          <w:rFonts w:cs="Times New Roman"/>
        </w:rPr>
        <w:t>Trgovački sud u Varaždinu, po sucu toga suda Iris Hatvalić Nemec kao stečajnom sucu, u stečajnom postupku nad SEGRAD d.d. u stečaju, Radnička cesta 63, Đurđevac, OIB: 98837779824, zastupanom po stečajnom upravitelju Tomislavu Đuričinu, nakon održanog ispitnog i izvještajnog ročišta 27. rujna 2016. te izrađenih posebnih tablica ispitanih tražbina, dana 11. siječnja 2016.,</w:t>
      </w:r>
    </w:p>
    <w:p w:rsidRDefault="0000105B" w:rsidP="0000105B" w:rsidR="0000105B" w:rsidRPr="0000105B">
      <w:pPr>
        <w:spacing w:after="0"/>
        <w:ind w:right="567"/>
        <w:jc w:val="both"/>
        <w:rPr>
          <w:rFonts w:cs="Times New Roman"/>
        </w:rPr>
      </w:pPr>
    </w:p>
    <w:p w:rsidRDefault="0000105B" w:rsidP="0000105B" w:rsidR="0000105B" w:rsidRPr="0000105B">
      <w:pPr>
        <w:spacing w:after="0"/>
        <w:ind w:right="567" w:left="737"/>
        <w:jc w:val="center"/>
        <w:rPr>
          <w:rFonts w:cs="Times New Roman"/>
        </w:rPr>
      </w:pPr>
      <w:r w:rsidRPr="0000105B">
        <w:rPr>
          <w:rFonts w:cs="Times New Roman"/>
        </w:rPr>
        <w:t>r i j e š i o    j e</w:t>
      </w:r>
    </w:p>
    <w:p w:rsidRDefault="0000105B" w:rsidP="0000105B" w:rsidR="0000105B" w:rsidRPr="0000105B">
      <w:pPr>
        <w:spacing w:after="0"/>
        <w:ind w:right="1252"/>
        <w:jc w:val="both"/>
        <w:rPr>
          <w:rFonts w:cs="Times New Roman"/>
        </w:rPr>
      </w:pPr>
    </w:p>
    <w:p w:rsidRDefault="0000105B" w:rsidP="0000105B" w:rsidR="0000105B" w:rsidRPr="0000105B">
      <w:pPr>
        <w:pStyle w:val="Odlomakpopisa"/>
        <w:numPr>
          <w:ilvl w:val="0"/>
          <w:numId w:val="44"/>
        </w:numPr>
        <w:tabs>
          <w:tab w:pos="851" w:val="clear"/>
        </w:tabs>
        <w:spacing w:after="0"/>
        <w:ind w:right="567"/>
        <w:contextualSpacing/>
        <w:rPr>
          <w:rFonts w:cs="Times New Roman"/>
          <w:b/>
        </w:rPr>
      </w:pPr>
      <w:r w:rsidRPr="0000105B">
        <w:rPr>
          <w:rFonts w:cs="Times New Roman"/>
          <w:b/>
        </w:rPr>
        <w:t>Utvrđene tražbine viših isplatnih redova u kunama:</w:t>
      </w:r>
    </w:p>
    <w:p w:rsidRDefault="0000105B" w:rsidP="0000105B" w:rsidR="0000105B" w:rsidRPr="0000105B">
      <w:pPr>
        <w:spacing w:after="0"/>
        <w:ind w:right="567" w:left="705"/>
        <w:jc w:val="both"/>
        <w:rPr>
          <w:rFonts w:cs="Times New Roman"/>
        </w:rPr>
      </w:pPr>
    </w:p>
    <w:p w:rsidRDefault="0000105B" w:rsidP="0000105B" w:rsidR="0000105B" w:rsidRPr="0000105B">
      <w:pPr>
        <w:spacing w:after="0"/>
        <w:ind w:right="567" w:left="705"/>
        <w:jc w:val="both"/>
        <w:rPr>
          <w:rFonts w:cs="Times New Roman"/>
          <w:u w:val="single"/>
        </w:rPr>
      </w:pPr>
      <w:r w:rsidRPr="0000105B">
        <w:rPr>
          <w:rFonts w:cs="Times New Roman"/>
          <w:u w:val="single"/>
        </w:rPr>
        <w:t>Prvi viši isplatni red</w:t>
      </w:r>
    </w:p>
    <w:p w:rsidRDefault="0000105B" w:rsidP="0000105B" w:rsidR="0000105B" w:rsidRPr="0000105B">
      <w:pPr>
        <w:spacing w:after="0"/>
        <w:ind w:right="567"/>
        <w:jc w:val="both"/>
        <w:rPr>
          <w:rFonts w:cs="Times New Roman"/>
          <w:u w:val="single"/>
        </w:rPr>
      </w:pPr>
    </w:p>
    <w:tbl>
      <w:tblPr>
        <w:tblW w:type="dxa" w:w="8113"/>
        <w:tblLook w:val="04A0" w:noVBand="1" w:noHBand="0" w:lastColumn="0" w:firstColumn="1" w:lastRow="0" w:firstRow="1"/>
      </w:tblPr>
      <w:tblGrid>
        <w:gridCol w:w="728"/>
        <w:gridCol w:w="972"/>
        <w:gridCol w:w="2780"/>
        <w:gridCol w:w="1860"/>
        <w:gridCol w:w="1773"/>
      </w:tblGrid>
      <w:tr w:rsidTr="0000105B" w:rsidR="0000105B" w:rsidRPr="0000105B">
        <w:trPr>
          <w:gridAfter w:val="4"/>
          <w:wAfter w:type="dxa" w:w="7385"/>
          <w:trHeight w:val="320"/>
        </w:trPr>
        <w:tc>
          <w:tcPr>
            <w:tcW w:type="dxa" w:w="728"/>
            <w:tcBorders>
              <w:top w:space="0" w:sz="4" w:color="auto" w:val="single"/>
              <w:left w:val="nil"/>
              <w:bottom w:val="nil"/>
              <w:right w:val="nil"/>
            </w:tcBorders>
            <w:noWrap/>
            <w:vAlign w:val="center"/>
            <w:hideMark/>
          </w:tcPr>
          <w:p w:rsidRDefault="0000105B" w:rsidP="0000105B" w:rsidR="0000105B" w:rsidRPr="0000105B">
            <w:pPr>
              <w:spacing w:after="0"/>
              <w:rPr>
                <w:rFonts w:cs="Times New Roman"/>
                <w:sz w:val="22"/>
                <w:szCs w:val="22"/>
              </w:rPr>
            </w:pPr>
          </w:p>
        </w:tc>
      </w:tr>
      <w:tr w:rsidTr="0000105B" w:rsidR="0000105B" w:rsidRPr="0000105B">
        <w:trPr>
          <w:trHeight w:val="765"/>
        </w:trPr>
        <w:tc>
          <w:tcPr>
            <w:tcW w:type="dxa" w:w="728"/>
            <w:tcBorders>
              <w:top w:space="0" w:sz="4" w:color="auto" w:val="single"/>
              <w:left w:space="0" w:sz="4" w:color="auto" w:val="single"/>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Redni broj</w:t>
            </w:r>
          </w:p>
        </w:tc>
        <w:tc>
          <w:tcPr>
            <w:tcW w:type="dxa" w:w="97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Broj prijave</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Naziv, adresa i OIB vjerovnika</w:t>
            </w:r>
          </w:p>
        </w:tc>
        <w:tc>
          <w:tcPr>
            <w:tcW w:type="dxa" w:w="186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Iznos prijavljene tražbine</w:t>
            </w:r>
          </w:p>
        </w:tc>
        <w:tc>
          <w:tcPr>
            <w:tcW w:type="dxa" w:w="1773"/>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Iznos priznate tražbine</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BABEC BERNARD, Trepčanska 41, 48355 Novo Virje, OIB: 16496310132</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18.761,87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18.761,87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BEDNAIĆ STEVO, Grgura Karlovčana 11, 48350 Đurđevac, OIB: 26470641157</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7.312,20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7.312,20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BELEC MARIJAN, Petra Preradovića 29, 48362 Kloštar Podravski, OIB: 39278228648</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66.277,43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66.277,43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211/2016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xml:space="preserve">BELEC MARINKO, Ljudevita Gaja 11, 48350 Đurđevac, OIB:64413934587 </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18.901,19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18.901,19 kn</w:t>
            </w:r>
          </w:p>
        </w:tc>
      </w:tr>
      <w:tr w:rsidTr="0000105B" w:rsidR="0000105B" w:rsidRPr="0000105B">
        <w:trPr>
          <w:trHeight w:val="984"/>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149/2016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BELEC NIKOLA, Kolodvorska 31, Prugovac, 48362 Kloštar Podravski, OIB: 53534547904</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5.714,83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5.714,83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BELEC TOMISLAV, Petra Preradovića 29, 48362 Kloštar Podravski, OIB: 84090993510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33.242,35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33.242,35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129/2016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BUKVIĆ JOSIP, Grabrovnica 135, 33405 Pitomača, OIB: 47408006043</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17.171,96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17.171,96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CIGLENEC SREĆKO, Grabrovnica 104, Grabrovnica, 33405 Pitomača, OIB: 64102066020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37.700,86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37.700,86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9</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176/2016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CIK STJEPAN, Kingovo 1, 48355 Novo Virje, OIB: 39393657323</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5.744,70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5.744,70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10</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142/2016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CIRKVENEC GORAN, Koprivnička 145, 48325 Novigrad Podravski, OIB: 14862694605</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38.668,64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38.668,64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226/2016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DAUTANEC BOŽIDAR, Grgura Karlovčana 5, 48361 Kalinovac, OIB: 92058667744</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6.341,26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6.341,26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156/2016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DENT MARIJAN, Gajeva 47, Kozarevac, 48362 Kloštar Podravski, OIB: 90638844246</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48.570,32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48.570,32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DRVENKAR VLADO, Ljudevita Gaja 30, 48363 Podravske Sesvete, OIB: 95592714536</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23.738,90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23.738,90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ĐIPALO MARIO, Kolodvorska 7, Budančevica, 48362 Kloštar Podravski, OIB: 83251888051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1.000,00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1.000,00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15</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ĐIPALO ZDRAVKO, Kolodvorska 7, Budančevica, 48362 Kloštar Podravski, OIB: 18598149596</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147.820,39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147.820,39 kn</w:t>
            </w:r>
          </w:p>
        </w:tc>
      </w:tr>
      <w:tr w:rsidTr="0000105B" w:rsidR="0000105B" w:rsidRPr="0000105B">
        <w:trPr>
          <w:trHeight w:val="130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ĐIPALO ZDRAVKO, Kolodvorska 7, Budančevica, 48362 Kloštar Podravski, OIB: 18598149596-DOPUNA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23.294,06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23.294,06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186/2016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FRANJIĆ JOSIP, Kralja Tomislava 64, 48350 Đurđevac, OIB: 28528838488</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40.221,96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40.221,96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GLADOVIĆ ATIF, Štrosmajerova 51, 48363 Podravske Sesvete, OIB: 30308815444</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34.286,25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34.286,25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19</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220/2016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HASAN ŽELJKA, Ferde Rusana 8a, 48326 Virje, OIB: 41368638826</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11.727,64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11.727,64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20</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HORVAT FRANJO, P. Zrinskog 46, 48350 Đurđevac, OIB: 68402254849</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32.954,83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32.954,83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21</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188/2016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HORVAT VLADO, P. Preradovića 25, 48362 Kloštar Podravski, OIB: 52342633302</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16.946,22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16.946,22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22</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152/2016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IVADI STJEPAN, Livadska 4, Budančevica.  48362 Kloštar Podravski, OIB: 92176503738</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33.380,19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33.380,19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119/2016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JAJALO PILE, Maltarićeva 15, 48312 Rasinja, OIB: 30596183217</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5.826,37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5.826,37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120/2039</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JAJALO PILE, Maltarićeva 15, 48312 Rasinja, OIB: 30596183217-DOPUNA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5.826,37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5.826,37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25</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JANKOVIĆ DAVOR, Antuna Radića 59, Suha Katalena, 48362 Kloštar Podravski, OIB: 92106443669</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28.253,55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28.253,55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JELUŠIĆ ANA, Oderjan 61, 48362 Kloštar Podravski, OIB: 30951368703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73.027,11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73.027,11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136/2016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JELUŠIĆ ANA, Oderjan 61, 48362 Kloštar Podravski, OIB: 30951368703-DOPUNA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14.127,05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14.127,05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148/2016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JENDRIĆ DRAGUTIN, Vinogradska 33, 48350 Đurđevac, OIB: 81891862191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34.095,11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34.095,11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29</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KIKAŠ DAMIR, Mičetinac 13, 48350 Đurđevac, OIB: 94377565700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31.820,65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31.820,65 kn</w:t>
            </w:r>
          </w:p>
        </w:tc>
      </w:tr>
      <w:tr w:rsidTr="0000105B" w:rsidR="0000105B" w:rsidRPr="0000105B">
        <w:trPr>
          <w:trHeight w:val="156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30</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179/2016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KOPAS DRAŽEN, Stjepana Radića 11, Šemovci, 48350 Đurđevac, OIB: 12879128061, zastupan po odvjetniku: IVAN DOKIĆ, 48350 Đurđevac, Poslovni centar bb</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24.504,74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24.504,74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KOPAS JOSIP, Stjepana Radića 17, Šemovci, 48350 Đurđevac, OIB: 95775101240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5.674,24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5.674,24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162/2047</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KOŠČAK IVAN, Vladimira Nazora 77, 48332 Ždala, OIB: 20664710402</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38.199,14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38.199,14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KOŠČAK MARIJAN, Gajeva 80, 48326 Virje, OIB: 40591609641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140.740,78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140.740,78 kn</w:t>
            </w:r>
          </w:p>
        </w:tc>
      </w:tr>
      <w:tr w:rsidTr="0000105B" w:rsidR="0000105B" w:rsidRPr="0000105B">
        <w:trPr>
          <w:trHeight w:val="104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34</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126/2016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KOVAČEV GOLUB NATALIJA, Grgura Karlovčana 28, 48350 Đurđevac, OIB: 35201262066</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1.000,00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1.000,00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35</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172/2016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KRISTIĆ IVAN, Kolodvorska 6, Prugovac, 48362 Kloštar Podravski, OIB: 47813782729</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33.172,30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33.172,30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164/2051</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KUTIČIĆ MARTINA, Ivana Đuriševića 19, 48350, Đurđevac, OIB: 39857632349</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7.169,87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7.169,87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178/2052</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LEBINAC MARIJA, Ciglena 134, 43000 Bjelovar, OIB: 80258053601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40.847,66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40.847,66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LOZIĆ SANJA, Viktora Bubnja 41, 43000 Bjelovar, OIB: 96387836621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39.860,00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39.860,00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39</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218/2016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LUKANEC MIRKO, Josipa Kucela 6, 48326 Virje, OIB: 95837921157</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184.138,15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184.138,15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40</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223/2016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MAGDIĆ ZDRAVKO, Vladimira Nazora 32, Dinjevac, 33405 Pitomača, OIB: 41799261760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38.531,29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38.531,29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MARČINKO JASMINKA, Gajeva 79, 48326 Virje, OIB: 90947823542</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70.004,77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70.004,77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168/2016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MARČINKO JASMINKA, Gajeva 79, 48326 Virje, OIB: 90947823542-DOPUNA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13.238,94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13.238,94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219/2016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MARINIĆ DEJAN, Jarak 40, 43227 Šandrovac, OIB: 86586509146</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1.000,00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1.000,00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MARTINČEVIĆ KRISTIJAN, Grabrovnica 70, 33405 Pitomača, OIB: 99075883171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14.135,84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14.135,84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45</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190/2016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MATAN DUBRAVKO, Sveta Ana 13, 48350 Đurđevac, OIB: 60045475513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7.808,04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7.808,04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MATOŠ IVAN, Međašna 26a, 48350 Đurđevac, OIB: 37496614990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8.000,00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8.000,00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214/2016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MATOŠ IVAN, Međašna 26a, 48350 Đurđevac, OIB: 37496614990-DOPUNA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6.123,60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6.123,60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MAVAR ZLATKO, Ljudevita Gaja 5, 43000 Bjelovar, OIB: 10338265724</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67.040,39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67.040,39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49</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174/2016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MEĐUREČAN TOMISLAV, Kolodvorska 104, 48361 Kalinovac, OIB: 81005217151</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32.813,03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32.813,03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50</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117/2016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MEGEC MATIJA, Sirova Katalena 98, 48350 Đurđevac, OIB: 04366434224</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5.832,96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5.832,96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51</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191/2016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MIHOLEK MARIJANKA, Gajeva 22a, 48350 Đurđevac, OIB: 54896777550</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47.716,81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47.716,81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192/2016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MIHOLEK MARIJANKA, Gajeva 22a, 48350 Đurđevac, OIB: 54896777550-DOPUNA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6.652,70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6.652,70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MOSLAVAC DUBRAVKO, Jasenik 28, 43227 Šandrovac, OIB: 10881078290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14.361,17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14.361,17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150/2016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PERŠIĆ SLAVKO, Trg slobode 14, 48356 Ferdinandovac, OIB: 68644478950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9.324,19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9.324,19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55</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PERŠIĆ SLAVKO, Trg slobode 14, 48356 Ferdinandovac, OIB: 68644478950-DOPUNA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19.193,34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19.193,34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PERŠINOVIĆ MIRAN, Ljudevita Gaja 161, 48326 Virje, OIB: 05155681886</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21.744,30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21.744,30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146/2016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PETRIČEC JOSIP, Eugena Kvaternika 6, 48326 Virje, OIB: 10340870733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224.162,84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224.162,84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PINTAREC NEVENKA, Eugena Kumičića 20, 48350 Đurđevac, OIB: 48262634045</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16.641,76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16.641,76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59</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POSAVEC DARKO, Stjepana Radića 1, 48350 Đurđevac, OIB: 75552953740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12.213,78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12.213,78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60</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170/2016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POSAVEC DRAŽEN, Stjepana Radića 3, 48350 Đurđevac, OIB: 04696821160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4.159,23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4.159,23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171/2016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POSAVEC DRAŽEN, Stjepana Radića 3, 48350 Đurđevac, OIB: 04696821160-DOPUNA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24.972,24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8.385,23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62</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140/2016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POSAVEC MARTIN, Malo Trojstvo 74, 43226 Veliko Trojstvo, OIB: 80074881737</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18.790,91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18.790,91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134/2016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PREPELIĆ DRAŽEN, Suhara 7, Kozarevac, 48362 Kloštar Podravski, OIB: 13044702844</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32.412,00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32.412,00 kn</w:t>
            </w:r>
          </w:p>
        </w:tc>
      </w:tr>
      <w:tr w:rsidTr="0000105B" w:rsidR="0000105B" w:rsidRPr="0000105B">
        <w:trPr>
          <w:trHeight w:val="156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64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RH Ministarstvo financija, Porezna uprava, Područni ured sjeverna Hrvatska, Graberje 1, OIB. 52634238587, zastupana po Županijskom državnom odvjetništvu u Varaždinu</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799.394,48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385.208,74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65</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122/2016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SABADJIJA ZDRAVKO, Augusta Šenoe 7, 33405 Pitomača, OIB: 65849706950</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43.478,72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43.478,72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127/2016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STRAHONIJA ANTONIJO, Grabrovnica 5, 33405 Pitomača, OIB: 97312784141</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5.742,64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5.742,64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STRAHONIJA ANTUN, Grabrovnica 108, 33405 Pitomača, OIB: 92184310555</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46.536,14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46.536,14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128/2016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STRAHONIJA MARIJAN, Grabrovnica 5, 33405 Pitomača, OIB: 55722231642</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37.835,88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37.835,88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69</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189/2016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ŠARAMPOVEC STJEPAN, Koprivnička 160, 48325 Novigrad Podravski, OIB: 43356134544</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3.522,12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3.522,12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70</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166/2016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ŠIPTAR ŽELJKO, Miroslava Krleže 22, 48350 Đurđevac, OIB: 93764788597</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6.717,36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6.717,36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139/2016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ŠKLEBAR MIRKO, Đure Basaričeka 75, 48350 Đurđevac, OIB: 65123985413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4.798,19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4.798,19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158/2016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ŠPOLJAR GORDANA, Dravska 33, 48361 Kalinovac, OIB: 33989210960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53.003,55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53.003,55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73</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180/2016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ŠPOLJAR GORDANA, Dravska 33, 48361 Kalinovac, OIB: 33989210960-DOPUNA PRIJAVE TRAŽBINE</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13.094,78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13.094,78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74</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138/2016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TOPOLČIĆ VJEKOSLAV, Bana Jelačića 32, 48350 Đurđevac,OIB: 86626188892</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18.950,94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18.950,94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75</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153/2016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TREZIĆ STEVO, Augusta Šenoe bb, 48356 Ferdinandovac, OIB: 22384622947</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35.789,07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35.789,07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76</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159/2016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TRŽIĆ DRAŽEN, Grabrovnica 72, 33405 Pitomača, OIB: 83957166470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36.870,44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36.870,44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77</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160/2016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TRŽIĆ PETAR, Grabrovnica 72, 33405 Pitomača, OIB: 12574103784</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50.730,74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50.730,74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78</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182/2016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TURBELIJA ŽELJKO, Trg slobode 27, 48356 Ferdinandovac, OIB: 62113867413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22.993,57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22.993,57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79</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165/2016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TUROPOLEC ŽELJKO, Petra Preradovaća 90, Kozarevac, 48362 Kloštar Podravski, OIB: 59615244883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32.957,58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32.957,58 kn</w:t>
            </w:r>
          </w:p>
        </w:tc>
      </w:tr>
      <w:tr w:rsidTr="0000105B" w:rsidR="0000105B" w:rsidRPr="0000105B">
        <w:trPr>
          <w:trHeight w:val="104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80</w:t>
            </w:r>
          </w:p>
        </w:tc>
        <w:tc>
          <w:tcPr>
            <w:tcW w:type="dxa" w:w="97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118/2016</w:t>
            </w:r>
          </w:p>
        </w:tc>
        <w:tc>
          <w:tcPr>
            <w:tcW w:type="dxa" w:w="2780"/>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VARGA ZDRAVKO, Zagrebačka 11, Kozarevac, 48362 Kloštar Podravski, OIB: 83284152706</w:t>
            </w:r>
          </w:p>
        </w:tc>
        <w:tc>
          <w:tcPr>
            <w:tcW w:type="dxa" w:w="1860"/>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37.316,00 kn</w:t>
            </w:r>
          </w:p>
        </w:tc>
        <w:tc>
          <w:tcPr>
            <w:tcW w:type="dxa" w:w="1773"/>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37.316,00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81</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123/2016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ZRINSKI JOSIP, Nevinac 76, 43272 Nova Rača, OIB: 28623047540</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14.608,53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14.608,53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82</w:t>
            </w:r>
          </w:p>
        </w:tc>
        <w:tc>
          <w:tcPr>
            <w:tcW w:type="dxa" w:w="97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193/2016</w:t>
            </w:r>
          </w:p>
        </w:tc>
        <w:tc>
          <w:tcPr>
            <w:tcW w:type="dxa" w:w="2780"/>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ŽELJEZNAK DANIJEL, Kolodvorska 55, 48350 Đurđevac, OIB: 06532836033</w:t>
            </w:r>
          </w:p>
        </w:tc>
        <w:tc>
          <w:tcPr>
            <w:tcW w:type="dxa" w:w="1860"/>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5.697,22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5.697,22 kn</w:t>
            </w:r>
          </w:p>
        </w:tc>
      </w:tr>
      <w:tr w:rsidTr="0000105B" w:rsidR="0000105B" w:rsidRPr="0000105B">
        <w:trPr>
          <w:trHeight w:val="53"/>
        </w:trPr>
        <w:tc>
          <w:tcPr>
            <w:tcW w:type="dxa" w:w="728"/>
            <w:tcBorders>
              <w:top w:val="nil"/>
              <w:left w:space="0" w:sz="4" w:color="auto" w:val="single"/>
              <w:bottom w:val="nil"/>
              <w:right w:val="nil"/>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xml:space="preserve">  83</w:t>
            </w:r>
          </w:p>
        </w:tc>
        <w:tc>
          <w:tcPr>
            <w:tcW w:type="dxa" w:w="972"/>
            <w:vMerge w:val="restart"/>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szCs w:val="20"/>
              </w:rPr>
            </w:pPr>
            <w:r w:rsidRPr="0000105B">
              <w:rPr>
                <w:rFonts w:cs="Times New Roman"/>
                <w:sz w:val="20"/>
              </w:rPr>
              <w:t>193/2016</w:t>
            </w:r>
          </w:p>
          <w:p w:rsidRDefault="0000105B" w:rsidP="0000105B" w:rsidR="0000105B" w:rsidRPr="0000105B">
            <w:pPr>
              <w:spacing w:after="0"/>
              <w:rPr>
                <w:rFonts w:cs="Times New Roman" w:eastAsia="Times New Roman"/>
                <w:sz w:val="20"/>
              </w:rPr>
            </w:pPr>
            <w:r w:rsidRPr="0000105B">
              <w:rPr>
                <w:rFonts w:cs="Times New Roman"/>
                <w:sz w:val="20"/>
              </w:rPr>
              <w:t> </w:t>
            </w:r>
          </w:p>
        </w:tc>
        <w:tc>
          <w:tcPr>
            <w:tcW w:type="dxa" w:w="2780"/>
            <w:tcBorders>
              <w:top w:val="nil"/>
              <w:left w:val="nil"/>
              <w:bottom w:space="0" w:sz="4" w:color="auto" w:val="single"/>
              <w:right w:val="nil"/>
            </w:tcBorders>
            <w:vAlign w:val="center"/>
            <w:hideMark/>
          </w:tcPr>
          <w:p w:rsidRDefault="0000105B" w:rsidP="0000105B" w:rsidR="0000105B" w:rsidRPr="0000105B">
            <w:pPr>
              <w:spacing w:after="0"/>
              <w:rPr>
                <w:rFonts w:cs="Times New Roman" w:eastAsia="Times New Roman"/>
                <w:b/>
                <w:bCs/>
                <w:sz w:val="20"/>
              </w:rPr>
            </w:pPr>
            <w:r w:rsidRPr="0000105B">
              <w:rPr>
                <w:rFonts w:cs="Times New Roman"/>
                <w:sz w:val="20"/>
              </w:rPr>
              <w:t>ŽELJEZNAK DANIJEL, Kolodvorska 55, 48350 Đurđevac, OIB: 06532836033-DOPUNA PRIJAVE TRAŽBINE</w:t>
            </w:r>
          </w:p>
        </w:tc>
        <w:tc>
          <w:tcPr>
            <w:tcW w:type="dxa" w:w="1860"/>
            <w:tcBorders>
              <w:top w:val="nil"/>
              <w:left w:space="0" w:sz="4" w:color="auto" w:val="single"/>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2.340,72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2.340,72 kn</w:t>
            </w:r>
          </w:p>
        </w:tc>
      </w:tr>
      <w:tr w:rsidTr="0000105B" w:rsidR="0000105B" w:rsidRPr="0000105B">
        <w:trPr>
          <w:trHeight w:val="53"/>
        </w:trPr>
        <w:tc>
          <w:tcPr>
            <w:tcW w:type="dxa" w:w="728"/>
            <w:tcBorders>
              <w:top w:val="nil"/>
              <w:left w:space="0" w:sz="4" w:color="auto" w:val="single"/>
              <w:bottom w:space="0" w:sz="4" w:color="auto" w:val="single"/>
              <w:right w:val="nil"/>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lang w:val="en-US"/>
              </w:rPr>
              <w:t> </w:t>
            </w:r>
          </w:p>
        </w:tc>
        <w:tc>
          <w:tcPr>
            <w:tcW w:type="auto" w:w="0"/>
            <w:vMerge/>
            <w:tcBorders>
              <w:top w:val="nil"/>
              <w:left w:space="0" w:sz="4" w:color="auto" w:val="single"/>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rPr>
            </w:pPr>
          </w:p>
        </w:tc>
        <w:tc>
          <w:tcPr>
            <w:tcW w:type="dxa" w:w="2780"/>
            <w:tcBorders>
              <w:top w:val="nil"/>
              <w:left w:val="nil"/>
              <w:bottom w:space="0" w:sz="4" w:color="auto" w:val="single"/>
              <w:right w:val="nil"/>
            </w:tcBorders>
            <w:vAlign w:val="center"/>
            <w:hideMark/>
          </w:tcPr>
          <w:p w:rsidRDefault="0000105B" w:rsidP="0000105B" w:rsidR="0000105B" w:rsidRPr="0000105B">
            <w:pPr>
              <w:spacing w:after="0"/>
              <w:rPr>
                <w:rFonts w:cs="Times New Roman" w:eastAsia="Times New Roman"/>
                <w:b/>
                <w:bCs/>
                <w:sz w:val="20"/>
                <w:lang w:val="en-US"/>
              </w:rPr>
            </w:pPr>
            <w:r w:rsidRPr="0000105B">
              <w:rPr>
                <w:rFonts w:cs="Times New Roman"/>
                <w:b/>
                <w:bCs/>
                <w:sz w:val="20"/>
              </w:rPr>
              <w:t>UKUPNO</w:t>
            </w:r>
          </w:p>
        </w:tc>
        <w:tc>
          <w:tcPr>
            <w:tcW w:type="dxa" w:w="1860"/>
            <w:tcBorders>
              <w:top w:val="nil"/>
              <w:left w:space="0" w:sz="4" w:color="auto" w:val="single"/>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b/>
                <w:bCs/>
                <w:sz w:val="20"/>
                <w:lang w:val="en-US"/>
              </w:rPr>
            </w:pPr>
            <w:r w:rsidRPr="0000105B">
              <w:rPr>
                <w:rFonts w:cs="Times New Roman"/>
                <w:b/>
                <w:bCs/>
                <w:sz w:val="20"/>
              </w:rPr>
              <w:t>3.367.313,94 kn</w:t>
            </w:r>
          </w:p>
        </w:tc>
        <w:tc>
          <w:tcPr>
            <w:tcW w:type="dxa" w:w="1773"/>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b/>
                <w:bCs/>
                <w:sz w:val="20"/>
                <w:lang w:val="en-US"/>
              </w:rPr>
            </w:pPr>
            <w:r w:rsidRPr="0000105B">
              <w:rPr>
                <w:rFonts w:cs="Times New Roman"/>
                <w:b/>
                <w:bCs/>
                <w:sz w:val="20"/>
              </w:rPr>
              <w:t>2.936.541,19 kn</w:t>
            </w:r>
          </w:p>
        </w:tc>
      </w:tr>
    </w:tbl>
    <w:p w:rsidRDefault="0000105B" w:rsidP="0000105B" w:rsidR="0000105B" w:rsidRPr="0000105B">
      <w:pPr>
        <w:spacing w:after="0"/>
        <w:ind w:right="567"/>
        <w:jc w:val="both"/>
        <w:rPr>
          <w:rFonts w:cs="Times New Roman" w:eastAsia="Times New Roman"/>
          <w:u w:val="single"/>
        </w:rPr>
      </w:pPr>
    </w:p>
    <w:p w:rsidRDefault="0000105B" w:rsidP="0000105B" w:rsidR="0000105B" w:rsidRPr="0000105B">
      <w:pPr>
        <w:spacing w:after="0"/>
        <w:ind w:right="567" w:left="705"/>
        <w:jc w:val="both"/>
        <w:rPr>
          <w:rFonts w:cs="Times New Roman"/>
          <w:u w:val="single"/>
        </w:rPr>
      </w:pPr>
    </w:p>
    <w:p w:rsidRDefault="0000105B" w:rsidP="0000105B" w:rsidR="0000105B" w:rsidRPr="0000105B">
      <w:pPr>
        <w:spacing w:after="0"/>
        <w:ind w:right="567" w:left="705"/>
        <w:rPr>
          <w:rFonts w:cs="Times New Roman"/>
        </w:rPr>
      </w:pPr>
      <w:r w:rsidRPr="0000105B">
        <w:rPr>
          <w:rFonts w:cs="Times New Roman"/>
          <w:u w:val="single"/>
        </w:rPr>
        <w:t>Drugi viši isplatni red</w:t>
      </w:r>
    </w:p>
    <w:p w:rsidRDefault="0000105B" w:rsidP="0000105B" w:rsidR="0000105B" w:rsidRPr="0000105B">
      <w:pPr>
        <w:spacing w:after="0"/>
        <w:ind w:left="705"/>
        <w:jc w:val="both"/>
        <w:rPr>
          <w:rFonts w:cs="Times New Roman"/>
          <w:lang w:eastAsia="hr-HR"/>
        </w:rPr>
      </w:pPr>
      <w:r w:rsidRPr="0000105B">
        <w:rPr>
          <w:rFonts w:cs="Times New Roman"/>
          <w:lang w:eastAsia="hr-HR"/>
        </w:rPr>
        <w:tab/>
      </w:r>
    </w:p>
    <w:tbl>
      <w:tblPr>
        <w:tblW w:type="dxa" w:w="8113"/>
        <w:tblLook w:val="04A0" w:noVBand="1" w:noHBand="0" w:lastColumn="0" w:firstColumn="1" w:lastRow="0" w:firstRow="1"/>
      </w:tblPr>
      <w:tblGrid>
        <w:gridCol w:w="728"/>
        <w:gridCol w:w="244"/>
        <w:gridCol w:w="728"/>
        <w:gridCol w:w="2052"/>
        <w:gridCol w:w="728"/>
        <w:gridCol w:w="1132"/>
        <w:gridCol w:w="728"/>
        <w:gridCol w:w="992"/>
        <w:gridCol w:w="781"/>
      </w:tblGrid>
      <w:tr w:rsidTr="0000105B" w:rsidR="0000105B" w:rsidRPr="0000105B">
        <w:trPr>
          <w:gridAfter w:val="1"/>
          <w:wAfter w:type="dxa" w:w="781"/>
          <w:trHeight w:val="320"/>
        </w:trPr>
        <w:tc>
          <w:tcPr>
            <w:tcW w:type="dxa" w:w="972"/>
            <w:gridSpan w:val="2"/>
            <w:noWrap/>
            <w:vAlign w:val="center"/>
          </w:tcPr>
          <w:p w:rsidRDefault="0000105B" w:rsidP="0000105B" w:rsidR="0000105B" w:rsidRPr="0000105B">
            <w:pPr>
              <w:spacing w:after="0"/>
              <w:rPr>
                <w:rFonts w:cs="Times New Roman" w:eastAsia="Times New Roman"/>
                <w:sz w:val="20"/>
              </w:rPr>
            </w:pPr>
          </w:p>
        </w:tc>
        <w:tc>
          <w:tcPr>
            <w:tcW w:type="dxa" w:w="2780"/>
            <w:gridSpan w:val="2"/>
            <w:noWrap/>
            <w:vAlign w:val="bottom"/>
          </w:tcPr>
          <w:p w:rsidRDefault="0000105B" w:rsidP="0000105B" w:rsidR="0000105B" w:rsidRPr="0000105B">
            <w:pPr>
              <w:spacing w:after="0"/>
              <w:rPr>
                <w:rFonts w:cs="Times New Roman" w:eastAsia="Times New Roman"/>
                <w:sz w:val="20"/>
              </w:rPr>
            </w:pPr>
          </w:p>
        </w:tc>
        <w:tc>
          <w:tcPr>
            <w:tcW w:type="dxa" w:w="1860"/>
            <w:gridSpan w:val="2"/>
            <w:noWrap/>
            <w:vAlign w:val="bottom"/>
          </w:tcPr>
          <w:p w:rsidRDefault="0000105B" w:rsidP="0000105B" w:rsidR="0000105B" w:rsidRPr="0000105B">
            <w:pPr>
              <w:spacing w:after="0"/>
              <w:rPr>
                <w:rFonts w:cs="Times New Roman" w:eastAsia="Times New Roman"/>
                <w:sz w:val="20"/>
              </w:rPr>
            </w:pPr>
          </w:p>
        </w:tc>
        <w:tc>
          <w:tcPr>
            <w:tcW w:type="dxa" w:w="1720"/>
            <w:gridSpan w:val="2"/>
            <w:noWrap/>
            <w:vAlign w:val="bottom"/>
          </w:tcPr>
          <w:p w:rsidRDefault="0000105B" w:rsidP="0000105B" w:rsidR="0000105B" w:rsidRPr="0000105B">
            <w:pPr>
              <w:spacing w:after="0"/>
              <w:rPr>
                <w:rFonts w:cs="Times New Roman" w:eastAsia="Times New Roman"/>
                <w:b/>
                <w:bCs/>
                <w:sz w:val="20"/>
              </w:rPr>
            </w:pPr>
          </w:p>
        </w:tc>
      </w:tr>
      <w:tr w:rsidTr="0000105B" w:rsidR="0000105B" w:rsidRPr="0000105B">
        <w:trPr>
          <w:trHeight w:val="520"/>
        </w:trPr>
        <w:tc>
          <w:tcPr>
            <w:tcW w:type="dxa" w:w="728"/>
            <w:tcBorders>
              <w:top w:space="0" w:sz="4" w:color="auto" w:val="single"/>
              <w:left w:space="0" w:sz="4" w:color="auto" w:val="single"/>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Redni broj</w:t>
            </w:r>
          </w:p>
        </w:tc>
        <w:tc>
          <w:tcPr>
            <w:tcW w:type="dxa" w:w="972"/>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Broj prijave</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Naziv, adresa i OIB vjerovnika</w:t>
            </w:r>
          </w:p>
        </w:tc>
        <w:tc>
          <w:tcPr>
            <w:tcW w:type="dxa" w:w="186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Iznos prijavljene tražbine</w:t>
            </w:r>
          </w:p>
        </w:tc>
        <w:tc>
          <w:tcPr>
            <w:tcW w:type="dxa" w:w="1773"/>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jc w:val="center"/>
              <w:rPr>
                <w:rFonts w:cs="Times New Roman" w:eastAsia="Times New Roman"/>
                <w:b/>
                <w:bCs/>
                <w:sz w:val="20"/>
                <w:lang w:val="en-US"/>
              </w:rPr>
            </w:pPr>
            <w:r w:rsidRPr="0000105B">
              <w:rPr>
                <w:rFonts w:cs="Times New Roman"/>
                <w:b/>
                <w:bCs/>
                <w:sz w:val="20"/>
              </w:rPr>
              <w:t>Iznos priznate tražbine</w:t>
            </w:r>
          </w:p>
        </w:tc>
      </w:tr>
      <w:tr w:rsidTr="0000105B" w:rsidR="0000105B" w:rsidRPr="0000105B">
        <w:trPr>
          <w:trHeight w:val="156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201/2016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ACO Građevinski elementi d.o.o. Zagreb, Radnička cesta 177, OIB: 25074288719, zastupano po: Odvjetnica Irena Mesiček, Margaretska 3/IV, 10000 Zagreb</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24.216,06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24.216,06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42/2016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AUTOZUBAK d.o.o., Zagrebačka 117, 10410 Velika Gorica, OIB: 39135989747</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10.025,51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10.025,51 kn</w:t>
            </w:r>
          </w:p>
        </w:tc>
      </w:tr>
      <w:tr w:rsidTr="0000105B" w:rsidR="0000105B" w:rsidRPr="0000105B">
        <w:trPr>
          <w:trHeight w:val="20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30/2016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BEMING d.o.o. za suvlasnike stambne zgrade u Bjelovaru, Marije Jurić Zagorke 44, zastupano po odvjetniku iz Odvjetničkog društva Benko i Partneri d.o.o.-DANIJEL BENKO, Trg Petra Svačića 6, Zagreb</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17.016,17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17.016,17 kn</w:t>
            </w:r>
          </w:p>
        </w:tc>
      </w:tr>
      <w:tr w:rsidTr="0000105B" w:rsidR="0000105B" w:rsidRPr="0000105B">
        <w:trPr>
          <w:trHeight w:val="130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4</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45/2016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BERNER d.o.o. Majstorska 9, 10000 Zagreb, OIB: 66471923099, zastupano po Odvjetniku: Marijo Lovrić, Medulićeva 9, 10000 Zagreb</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16.830,81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16.830,81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110/2016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BISTRA d.o.o., Antuna Radića 8c, 48350 Đurđevac, OIB: 54591734025</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11.556,35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11.556,35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6</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40/2016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BMD LOG d.o.o., Bedenica 45a, 10381 Bedenica, OIB: 16282327650</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6.420,37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6.420,37 kn</w:t>
            </w:r>
          </w:p>
        </w:tc>
      </w:tr>
      <w:tr w:rsidTr="0000105B" w:rsidR="0000105B" w:rsidRPr="0000105B">
        <w:trPr>
          <w:trHeight w:val="182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7</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14/2016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xml:space="preserve">CROATIA OSIGURANJE d.d.-podružnica Varaždin , Kapucinski trg 14, 42000 Varaždin,OIB: 26187994862, zastupano po : Dubravka Zebec dipl. iur. -zaposlena u Croatia osiguranju d.d. </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146.365,28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146.365,28 kn</w:t>
            </w:r>
          </w:p>
        </w:tc>
      </w:tr>
      <w:tr w:rsidTr="0000105B" w:rsidR="0000105B" w:rsidRPr="0000105B">
        <w:trPr>
          <w:trHeight w:val="18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8</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76/2016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CROATIA zdravstveno osiguranje d.d., Miramarska 22, 10000 Zagreb, OIB: 45302812775, zastupano po: Valentina Hrbud, dipl. iur. zaposlena u CROATIA zdravstveno osiguranje d.d.</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286.550,91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286.550,91 kn</w:t>
            </w:r>
          </w:p>
        </w:tc>
      </w:tr>
      <w:tr w:rsidTr="0000105B" w:rsidR="0000105B" w:rsidRPr="0000105B">
        <w:trPr>
          <w:trHeight w:val="20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9</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27/2016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D-PROMET d.o.o., Bedema ljubavi 4, 43000 Bjelovar, OIB: 82218062623, zastupano po: Zajednički odvjetnički ured Zlatko Gregurić, Tatjana Figač Gregurić, Hrvoje Mladinić, Mihanovićeva 15b, 43000 Bjelovar</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99.225,75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97.475,75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10</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41/2016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DILJ industrija građevinskog materijala d.o.o., Ciglarska 33, 32100 Vinkovci, OIB: 60248788788</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38.863,30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38.863,30 kn</w:t>
            </w:r>
          </w:p>
        </w:tc>
      </w:tr>
      <w:tr w:rsidTr="0000105B" w:rsidR="0000105B" w:rsidRPr="0000105B">
        <w:trPr>
          <w:trHeight w:val="130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11</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48/2016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DOKA Hrvatska d.o.o., Zagreb, Radnička cesta 173g, OIB: 25940944046, zastupano po: Odvjetnica Ivana Aralica Lalić, Dalmatinska 17, 10105 Zagreb</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17.343,03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17.343,03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12</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210/2016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ELEKTROCENTAR PETEK d.o.o., Etanska cesta 8, 10310 Ivanić-Grad, OIB: 17491977848</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29.676,11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29.676,11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13</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77/2016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ELEKTROMETAL d.d. Bjelovar, Ferde Rusana 21, Bjelovar, OIB: 45669853088</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280.553,68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280.553,68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14</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47/2016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ELEKTROMETAL-DISTRIBUCIJA PLINA d.o.o., Ferde Rusana br. 21, 43000 Bjelovar, OIB: 72439215688</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19.480,07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19.480,07 kn</w:t>
            </w:r>
          </w:p>
        </w:tc>
      </w:tr>
      <w:tr w:rsidTr="0000105B" w:rsidR="0000105B" w:rsidRPr="0000105B">
        <w:trPr>
          <w:trHeight w:val="156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15</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205/2016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ERSTE &amp; STEIERMARKISCHE BANK d.d., Jadranski trg 3a, Rijeka, zastupano po Odvjetničkom društvu Mađarić &amp; Lui , Ilica 191 F, 10000 Zagreb</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11.561.793,53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11.561.793,53 kn</w:t>
            </w:r>
          </w:p>
        </w:tc>
      </w:tr>
      <w:tr w:rsidTr="0000105B" w:rsidR="0000105B" w:rsidRPr="0000105B">
        <w:trPr>
          <w:trHeight w:val="182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16</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197/2016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ERSTE CARD CLUB d.o.o., Praška 5, 10000 Zagreb, OIB: 85941596441, zastupano po Odvjetničkom društvu Leko i Partneri, Domagojeva 18, Zagreb, Odvjetnik Miroslav Leko</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25.905,04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25.905,04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17</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208/2016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GRAD ĐURĐEVAC, Stjepana Radića 1, 48350 Đurđevac, OIB: 98691330244</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20.581,50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20.581,50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19</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208/2016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GRADSKA PLINARA ZAGREB-OPSKRBA d.o.o., Radnička cesta 1, 10000 Zagreb, OIB: 74364571096</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15.382,78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15.382,78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20</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105/2016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Gradsko komunalno poduzeće KOMUNALAC do.o., Mosna ulica 15, Koprivnica, OIB: 41412434130</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809,54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809,54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21</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8/2016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GRAVOGRAF, KREŠIMIR JANACH, Taraščice 9, Koprivnica, OIB: 20347457861</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14.700,00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14.700,00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22</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116/2016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HEP-Operator distribucijskog sustava d.o.o. Elektra Bjelovar, Pere Biškupa 5, 43000 Bjelovar, OIB: 46830600751</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5.200,90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5.200,90 kn</w:t>
            </w:r>
          </w:p>
        </w:tc>
      </w:tr>
      <w:tr w:rsidTr="0000105B" w:rsidR="0000105B" w:rsidRPr="0000105B">
        <w:trPr>
          <w:trHeight w:val="130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23</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104/2016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HEP-Operator distribucijskog sustava d.o.o. ELEKTRA KOPRIVNICA, Hrvatske državnosti 32, 48000 Koprivnica, OIB: 46830600751</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3.621,22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3.621,22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24</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195/2016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HEP-Opskrba d.o.o. Zagreb, Ulica grada Vukovara 37, OIB: 63073332379</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7.429,14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7.429,14 kn</w:t>
            </w:r>
          </w:p>
        </w:tc>
      </w:tr>
      <w:tr w:rsidTr="0000105B" w:rsidR="0000105B" w:rsidRPr="0000105B">
        <w:trPr>
          <w:trHeight w:val="156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25</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113/2016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HONKO d.o.o., Trg kralja Tomislava 32/2, Velika Gorica, OIB: 88977975706, zastupano po  Zajedničkom odvjetničkom  uredu Tihomir Zebec i Kristijan Horvat, Supilova 7/B, Varaždin</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30.541,97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30.541,97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26</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15/2016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xml:space="preserve">HP-HRVATSKA POŠTA d.d., Jurišićeva 13, 10000 Zagreb, OIB: 87311810356 </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11.551,11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11.551,11 kn</w:t>
            </w:r>
          </w:p>
        </w:tc>
      </w:tr>
      <w:tr w:rsidTr="0000105B" w:rsidR="0000105B" w:rsidRPr="0000105B">
        <w:trPr>
          <w:trHeight w:val="182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27</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202/2016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HRVATSKA BANKA ZA OBNOVU I RAZVITAK, Strossmayerov trg 9, Zagreb, OIB: 26702280390, zastupano po dipl. pravnicima zaposlenim u Banci-prema priloženoj općoj punomoći</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3.076.319,01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3.076.319,01 kn</w:t>
            </w:r>
          </w:p>
        </w:tc>
      </w:tr>
      <w:tr w:rsidTr="0000105B" w:rsidR="0000105B" w:rsidRPr="0000105B">
        <w:trPr>
          <w:trHeight w:val="182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28</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169/2016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HRVATSKA RADIOTELEVIZIJA, javna ustanova, Prisavlje 3, 10000 Zagreb, zastupano po Odvjetničkom društvu Hanžeković &amp; Partneri d.o.o., Radnička cesta 22, Zagreb</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21.481,22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21.481,22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29</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35/2016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HRVATSKE ŠUME d.o.o., Ulica Ljudevita Farkaša Vukotinovića 2, Zagreb, OIB: 69693144506</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4.638,41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4.638,41 kn</w:t>
            </w:r>
          </w:p>
        </w:tc>
      </w:tr>
      <w:tr w:rsidTr="0000105B" w:rsidR="0000105B" w:rsidRPr="0000105B">
        <w:trPr>
          <w:trHeight w:val="18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30</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17/2016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HRVATSKE ŠUME d.o.o., Ulica Ljudevita Farkaša Vukotinovića 2, Zagreb, OIB: 69693144506, zastupano po Odvjetničkom društvu Klišanin  &amp; Partneri d.o.o., Zagreb, Zelinska 2/I</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82.949,57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79.199,57 kn</w:t>
            </w:r>
          </w:p>
        </w:tc>
      </w:tr>
      <w:tr w:rsidTr="0000105B" w:rsidR="0000105B" w:rsidRPr="0000105B">
        <w:trPr>
          <w:trHeight w:val="130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31</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43/2016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HRVATSKE VODE, VODNOGOSODARSKI ODJEL ZA MURU I DORNJU DRAVU, Međimurska 26b, Varaždin, OIB: 28921383001</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25.373,83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25.373,83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32</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44/2016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HRVATSKI TELEKOM d.d., Roberta Frangeša Mihanovića 9, 10110 Zagreb, OIB: 81793146560</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14.664,41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14.664,41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33</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82/2016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HŽ INFRASTRUKTURA d.o.o., Mihanovićeva 12, Zagreb, OIB: 39901919995</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4.609,58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4.609,58 kn</w:t>
            </w:r>
          </w:p>
        </w:tc>
      </w:tr>
      <w:tr w:rsidTr="0000105B" w:rsidR="0000105B" w:rsidRPr="0000105B">
        <w:trPr>
          <w:trHeight w:val="18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34</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83/2016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IGMA d.o.o., Ciglana 10, Koprivnica, OIB: 43695070004, zastupano po Zajedničkom odvjetničkom uredu Damir Barišić, Iva Zalar Pavlović i Albin Mihalić, Basaričekova 27, Koprivnica</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543.828,18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543.828,18 kn</w:t>
            </w:r>
          </w:p>
        </w:tc>
      </w:tr>
      <w:tr w:rsidTr="0000105B" w:rsidR="0000105B" w:rsidRPr="0000105B">
        <w:trPr>
          <w:trHeight w:val="18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35</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207/2016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INA-INDUSTRIJA NAFTE d.d., Avenija V. Holjevca 10, Zagreb, OIB: 27759560625, zastupano po Odvjetničkom društvu Ilić, Orehovec &amp; Partneri, Smičiklasova 18, 10000 Zagreb</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45.644,93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45.644,93 kn</w:t>
            </w:r>
          </w:p>
        </w:tc>
      </w:tr>
      <w:tr w:rsidTr="0000105B" w:rsidR="0000105B" w:rsidRPr="0000105B">
        <w:trPr>
          <w:trHeight w:val="104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36</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16/2016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JAVNA VATROGASNA POSTROJBA ĐURĐEVAC, Ulica grada Vukovara 63, Đurđevac</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2.768,02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2.768,02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39</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87/2016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KOPRIVNIČKE VODE d.o.o., Ulica Mosna 15a, 48000 Koprivnica, OIB: 20998990299</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5.489,52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5.489,52 kn</w:t>
            </w:r>
          </w:p>
        </w:tc>
      </w:tr>
      <w:tr w:rsidTr="0000105B" w:rsidR="0000105B" w:rsidRPr="0000105B">
        <w:trPr>
          <w:trHeight w:val="156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40</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196/2016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Krofl Zdravko, vlasnik obrta LIMARSKI OBRT KROM, Glogovac, Koprivnička 66, OIB: 32925416322, zastupan po odvjetniku Franjo Šebijan, Pavlinska 5, Varaždin</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178.418,13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178.418,13 kn</w:t>
            </w:r>
          </w:p>
        </w:tc>
      </w:tr>
      <w:tr w:rsidTr="0000105B" w:rsidR="0000105B" w:rsidRPr="0000105B">
        <w:trPr>
          <w:trHeight w:val="23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41</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18/2016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LASSELSBERGER-KNAUF d.o.o. , Petra Preradovića 64, Đurđevac, OIB: 38771790987, zastupano po Zajedničkom odvjetničkom uredu Zlatko Gregurić, Tatjana Figač-Gregurić, Hrvoje Mladinić, 43000 Bjelovar, Mihanovićeva 15b</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77.568,38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75.818,38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42</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212/2016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M.B.  AUTO d.o.o., Koledovčina 8, 10000 Zagreb, OIB: 89027343720</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596,22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596,22 kn</w:t>
            </w:r>
          </w:p>
        </w:tc>
      </w:tr>
      <w:tr w:rsidTr="0000105B" w:rsidR="0000105B" w:rsidRPr="0000105B">
        <w:trPr>
          <w:trHeight w:val="234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43</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102/2016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MAĐARIĆ VESNICA, Vinogradska 64, Cvetkovec, 48312 Rasinja, OIB: 22218986131, zastupana o Josipu Mađariću, odvjetniku iz Odvjetničkog društva Mađarić &amp; Lui d.o.o. iz Zagreba, Pisarnica 42000 Varaždin, Ivana Cankara 7</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568.951,03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568.951,03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44</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112/2016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MESSER CROATIA PLIN d.o.o., Industrijska 1, 10290 Zaprešić, OIB: 32179081874</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69.691,75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69.691,75 kn</w:t>
            </w:r>
          </w:p>
        </w:tc>
      </w:tr>
      <w:tr w:rsidTr="0000105B" w:rsidR="0000105B" w:rsidRPr="0000105B">
        <w:trPr>
          <w:trHeight w:val="20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45</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26/2016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NACIONAL d.o.o., Gajeva 10, Bjelovar, OIB: 37888266653, zastupano po Zajedničkom odvjetničkom uredu Zlatko Gregurić, Tatjana-Figač Gregurić, Hrvoje Mladinić, Mihanovićeva 15b, 43000 Bjelovar</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26.949,91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25.199,91 kn</w:t>
            </w:r>
          </w:p>
        </w:tc>
      </w:tr>
      <w:tr w:rsidTr="0000105B" w:rsidR="0000105B" w:rsidRPr="0000105B">
        <w:trPr>
          <w:trHeight w:val="5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46</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46/2016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NAŠICECEMENT d.d. Našice, Tajnovac 1, OIB: 62612424147</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101.717,44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101.717,44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47</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109/2016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OPĆINA PODRAVSKE SESVETE, Ivana Mažuranića 1, OIB: 67426167479</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73.037,69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73.037,69 kn</w:t>
            </w:r>
          </w:p>
        </w:tc>
      </w:tr>
      <w:tr w:rsidTr="0000105B" w:rsidR="0000105B" w:rsidRPr="0000105B">
        <w:trPr>
          <w:trHeight w:val="7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48</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13/2016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PODRAVSKA BANKA d.d., Opatička 3, Koprivnica, OIB: 97326283154</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477,89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477,89 kn</w:t>
            </w:r>
          </w:p>
        </w:tc>
      </w:tr>
      <w:tr w:rsidTr="0000105B" w:rsidR="0000105B" w:rsidRPr="0000105B">
        <w:trPr>
          <w:trHeight w:val="156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49</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206/2016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RENOVA d.o.o., Trg hrvatskih branitelja 15/1, 43000 Bjelovar, OIB: 88111717876, zastupana po Zajedničkom odvjetničkom uredu Krivačić Divčić, 43000 Bjelovar, A. Kačića Miošića 19</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55.394,75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48.907,78 kn</w:t>
            </w:r>
          </w:p>
        </w:tc>
      </w:tr>
      <w:tr w:rsidTr="0000105B" w:rsidR="0000105B" w:rsidRPr="0000105B">
        <w:trPr>
          <w:trHeight w:val="104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50</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203/2016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REPUBLIKA HRVATSKA, Ministarstvo financija, Porezna uprava, Područni ured sjeverna Hrvatska</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778.068,98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778.068,98 kn</w:t>
            </w:r>
          </w:p>
        </w:tc>
      </w:tr>
      <w:tr w:rsidTr="0000105B" w:rsidR="0000105B" w:rsidRPr="0000105B">
        <w:trPr>
          <w:trHeight w:val="18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51</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204/2016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SAMOVOJSKA ROMANA, OIB: 78420873450 i NARANČIĆ MIROSLAV, OIB: 60947796942, Kolodvorska 7, Koprivnica, zastupani po odvjetniku Franjo Šebijan, Varaždin, Pavlinska 5</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610.383,70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610.383,70 kn</w:t>
            </w:r>
          </w:p>
        </w:tc>
      </w:tr>
      <w:tr w:rsidTr="0000105B" w:rsidR="0000105B" w:rsidRPr="0000105B">
        <w:trPr>
          <w:trHeight w:val="78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52</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88/2016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SKDD d.d., Heinzelova 62 10000 Zagreb, OIB: 64406809162</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40.515,57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40.515,57 kn</w:t>
            </w:r>
          </w:p>
        </w:tc>
      </w:tr>
      <w:tr w:rsidTr="0000105B" w:rsidR="0000105B" w:rsidRPr="0000105B">
        <w:trPr>
          <w:trHeight w:val="208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53</w:t>
            </w:r>
          </w:p>
        </w:tc>
        <w:tc>
          <w:tcPr>
            <w:tcW w:type="dxa" w:w="972"/>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19/2016</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Šerbetar Josip, vl. obrta Šljunčara i prijevoznički obrt "Jole", Vladimira Nazora 45, Mali Bukovec, OIB: 49789879492, zastupan po odvjetniku Damiru Crnogorcu, Ankice Opolski 2, 42000 Varaždin</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12.285,01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12.285,01 kn</w:t>
            </w:r>
          </w:p>
        </w:tc>
      </w:tr>
      <w:tr w:rsidTr="0000105B" w:rsidR="0000105B" w:rsidRPr="0000105B">
        <w:trPr>
          <w:trHeight w:val="130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54</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84/2016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xml:space="preserve">VADAS d.o.o., Draškovićeva 1, Draškovec, OIB: 13897367079, zastupano po Odvjetniku Domagoj Štefanu, Otokara Keršovanija 1, 40000 Čakovec </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57.086,17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57.086,17 kn</w:t>
            </w:r>
          </w:p>
        </w:tc>
      </w:tr>
      <w:tr w:rsidTr="0000105B" w:rsidR="0000105B" w:rsidRPr="0000105B">
        <w:trPr>
          <w:trHeight w:val="520"/>
        </w:trPr>
        <w:tc>
          <w:tcPr>
            <w:tcW w:type="dxa" w:w="728"/>
            <w:tcBorders>
              <w:top w:val="nil"/>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55</w:t>
            </w:r>
          </w:p>
        </w:tc>
        <w:tc>
          <w:tcPr>
            <w:tcW w:type="dxa" w:w="972"/>
            <w:gridSpan w:val="2"/>
            <w:tcBorders>
              <w:top w:val="nil"/>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103/2016</w:t>
            </w:r>
          </w:p>
        </w:tc>
        <w:tc>
          <w:tcPr>
            <w:tcW w:type="dxa" w:w="2780"/>
            <w:gridSpan w:val="2"/>
            <w:tcBorders>
              <w:top w:val="nil"/>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xml:space="preserve">VIPnet d.o.o., Vrtni put 1, 10000 Zagreb, OIB: </w:t>
            </w:r>
            <w:r w:rsidRPr="0000105B">
              <w:rPr>
                <w:rFonts w:cs="Times New Roman"/>
                <w:sz w:val="20"/>
              </w:rPr>
              <w:lastRenderedPageBreak/>
              <w:t>29524210204</w:t>
            </w:r>
          </w:p>
        </w:tc>
        <w:tc>
          <w:tcPr>
            <w:tcW w:type="dxa" w:w="1860"/>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lastRenderedPageBreak/>
              <w:t>24.260,11 kn</w:t>
            </w:r>
          </w:p>
        </w:tc>
        <w:tc>
          <w:tcPr>
            <w:tcW w:type="dxa" w:w="1773"/>
            <w:gridSpan w:val="2"/>
            <w:tcBorders>
              <w:top w:val="nil"/>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24.260,11 kn</w:t>
            </w:r>
          </w:p>
        </w:tc>
      </w:tr>
      <w:tr w:rsidTr="0000105B" w:rsidR="0000105B" w:rsidRPr="0000105B">
        <w:trPr>
          <w:trHeight w:val="1300"/>
        </w:trPr>
        <w:tc>
          <w:tcPr>
            <w:tcW w:type="dxa" w:w="728"/>
            <w:tcBorders>
              <w:top w:val="nil"/>
              <w:left w:space="0" w:sz="4" w:color="auto" w:val="single"/>
              <w:bottom w:val="nil"/>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lastRenderedPageBreak/>
              <w:t>56</w:t>
            </w:r>
          </w:p>
        </w:tc>
        <w:tc>
          <w:tcPr>
            <w:tcW w:type="dxa" w:w="972"/>
            <w:gridSpan w:val="2"/>
            <w:tcBorders>
              <w:top w:val="nil"/>
              <w:left w:val="nil"/>
              <w:bottom w:val="nil"/>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108/2016</w:t>
            </w:r>
          </w:p>
        </w:tc>
        <w:tc>
          <w:tcPr>
            <w:tcW w:type="dxa" w:w="2780"/>
            <w:gridSpan w:val="2"/>
            <w:tcBorders>
              <w:top w:val="nil"/>
              <w:left w:val="nil"/>
              <w:bottom w:val="nil"/>
              <w:right w:space="0" w:sz="4" w:color="auto" w:val="single"/>
            </w:tcBorders>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ŽUPANIJSKA UPRAVA ZA CESTE BJELOVARSKO BILOGORSKE ŽUPANIJE, Josipa Jelačića 2, 43000 Bjelovar, OIB: 21876944804</w:t>
            </w:r>
          </w:p>
        </w:tc>
        <w:tc>
          <w:tcPr>
            <w:tcW w:type="dxa" w:w="1860"/>
            <w:gridSpan w:val="2"/>
            <w:tcBorders>
              <w:top w:val="nil"/>
              <w:left w:val="nil"/>
              <w:bottom w:val="nil"/>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198,21 kn</w:t>
            </w:r>
          </w:p>
        </w:tc>
        <w:tc>
          <w:tcPr>
            <w:tcW w:type="dxa" w:w="1773"/>
            <w:gridSpan w:val="2"/>
            <w:tcBorders>
              <w:top w:val="nil"/>
              <w:left w:val="nil"/>
              <w:bottom w:val="nil"/>
              <w:right w:space="0" w:sz="4" w:color="auto" w:val="single"/>
            </w:tcBorders>
            <w:noWrap/>
            <w:vAlign w:val="bottom"/>
            <w:hideMark/>
          </w:tcPr>
          <w:p w:rsidRDefault="0000105B" w:rsidP="0000105B" w:rsidR="0000105B" w:rsidRPr="0000105B">
            <w:pPr>
              <w:spacing w:after="0"/>
              <w:jc w:val="right"/>
              <w:rPr>
                <w:rFonts w:cs="Times New Roman" w:eastAsia="Times New Roman"/>
                <w:sz w:val="20"/>
                <w:lang w:val="en-US"/>
              </w:rPr>
            </w:pPr>
            <w:r w:rsidRPr="0000105B">
              <w:rPr>
                <w:rFonts w:cs="Times New Roman"/>
                <w:sz w:val="20"/>
              </w:rPr>
              <w:t>198,21 kn</w:t>
            </w:r>
          </w:p>
        </w:tc>
      </w:tr>
      <w:tr w:rsidTr="0000105B" w:rsidR="0000105B" w:rsidRPr="0000105B">
        <w:trPr>
          <w:trHeight w:val="260"/>
        </w:trPr>
        <w:tc>
          <w:tcPr>
            <w:tcW w:type="dxa" w:w="728"/>
            <w:tcBorders>
              <w:top w:space="0" w:sz="4" w:color="auto" w:val="single"/>
              <w:left w:space="0" w:sz="4" w:color="auto" w:val="single"/>
              <w:bottom w:space="0" w:sz="4" w:color="auto" w:val="single"/>
              <w:right w:space="0" w:sz="4" w:color="auto" w:val="single"/>
            </w:tcBorders>
            <w:noWrap/>
            <w:vAlign w:val="center"/>
            <w:hideMark/>
          </w:tcPr>
          <w:p w:rsidRDefault="0000105B" w:rsidP="0000105B" w:rsidR="0000105B" w:rsidRPr="0000105B">
            <w:pPr>
              <w:spacing w:after="0"/>
              <w:jc w:val="center"/>
              <w:rPr>
                <w:rFonts w:cs="Times New Roman" w:eastAsia="Times New Roman"/>
                <w:sz w:val="20"/>
                <w:lang w:val="en-US"/>
              </w:rPr>
            </w:pPr>
            <w:r w:rsidRPr="0000105B">
              <w:rPr>
                <w:rFonts w:cs="Times New Roman"/>
                <w:sz w:val="20"/>
              </w:rPr>
              <w:t> </w:t>
            </w:r>
          </w:p>
        </w:tc>
        <w:tc>
          <w:tcPr>
            <w:tcW w:type="dxa" w:w="972"/>
            <w:gridSpan w:val="2"/>
            <w:tcBorders>
              <w:top w:space="0" w:sz="4" w:color="auto" w:val="single"/>
              <w:left w:val="nil"/>
              <w:bottom w:space="0" w:sz="4" w:color="auto" w:val="single"/>
              <w:right w:space="0" w:sz="4" w:color="auto" w:val="single"/>
            </w:tcBorders>
            <w:noWrap/>
            <w:vAlign w:val="center"/>
            <w:hideMark/>
          </w:tcPr>
          <w:p w:rsidRDefault="0000105B" w:rsidP="0000105B" w:rsidR="0000105B" w:rsidRPr="0000105B">
            <w:pPr>
              <w:spacing w:after="0"/>
              <w:rPr>
                <w:rFonts w:cs="Times New Roman" w:eastAsia="Times New Roman"/>
                <w:sz w:val="20"/>
                <w:lang w:val="en-US"/>
              </w:rPr>
            </w:pPr>
            <w:r w:rsidRPr="0000105B">
              <w:rPr>
                <w:rFonts w:cs="Times New Roman"/>
                <w:sz w:val="20"/>
              </w:rPr>
              <w:t> </w:t>
            </w:r>
          </w:p>
        </w:tc>
        <w:tc>
          <w:tcPr>
            <w:tcW w:type="dxa" w:w="2780"/>
            <w:gridSpan w:val="2"/>
            <w:tcBorders>
              <w:top w:space="0" w:sz="4" w:color="auto" w:val="single"/>
              <w:left w:val="nil"/>
              <w:bottom w:space="0" w:sz="4" w:color="auto" w:val="single"/>
              <w:right w:space="0" w:sz="4" w:color="auto" w:val="single"/>
            </w:tcBorders>
            <w:vAlign w:val="center"/>
            <w:hideMark/>
          </w:tcPr>
          <w:p w:rsidRDefault="0000105B" w:rsidP="0000105B" w:rsidR="0000105B" w:rsidRPr="0000105B">
            <w:pPr>
              <w:spacing w:after="0"/>
              <w:rPr>
                <w:rFonts w:cs="Times New Roman" w:eastAsia="Times New Roman"/>
                <w:b/>
                <w:bCs/>
                <w:sz w:val="20"/>
                <w:lang w:val="en-US"/>
              </w:rPr>
            </w:pPr>
            <w:r w:rsidRPr="0000105B">
              <w:rPr>
                <w:rFonts w:cs="Times New Roman"/>
                <w:b/>
                <w:bCs/>
                <w:sz w:val="20"/>
              </w:rPr>
              <w:t>UKUPNO</w:t>
            </w:r>
          </w:p>
        </w:tc>
        <w:tc>
          <w:tcPr>
            <w:tcW w:type="dxa" w:w="1860"/>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b/>
                <w:bCs/>
                <w:sz w:val="20"/>
                <w:lang w:val="en-US"/>
              </w:rPr>
            </w:pPr>
            <w:r w:rsidRPr="0000105B">
              <w:rPr>
                <w:rFonts w:cs="Times New Roman"/>
                <w:b/>
                <w:bCs/>
                <w:sz w:val="20"/>
              </w:rPr>
              <w:t>19.712.408,05 kn</w:t>
            </w:r>
          </w:p>
        </w:tc>
        <w:tc>
          <w:tcPr>
            <w:tcW w:type="dxa" w:w="1773"/>
            <w:gridSpan w:val="2"/>
            <w:tcBorders>
              <w:top w:space="0" w:sz="4" w:color="auto" w:val="single"/>
              <w:left w:val="nil"/>
              <w:bottom w:space="0" w:sz="4" w:color="auto" w:val="single"/>
              <w:right w:space="0" w:sz="4" w:color="auto" w:val="single"/>
            </w:tcBorders>
            <w:noWrap/>
            <w:vAlign w:val="bottom"/>
            <w:hideMark/>
          </w:tcPr>
          <w:p w:rsidRDefault="0000105B" w:rsidP="0000105B" w:rsidR="0000105B" w:rsidRPr="0000105B">
            <w:pPr>
              <w:spacing w:after="0"/>
              <w:jc w:val="right"/>
              <w:rPr>
                <w:rFonts w:cs="Times New Roman" w:eastAsia="Times New Roman"/>
                <w:b/>
                <w:bCs/>
                <w:sz w:val="20"/>
                <w:lang w:val="en-US"/>
              </w:rPr>
            </w:pPr>
            <w:r w:rsidRPr="0000105B">
              <w:rPr>
                <w:rFonts w:cs="Times New Roman"/>
                <w:b/>
                <w:bCs/>
                <w:sz w:val="20"/>
              </w:rPr>
              <w:t>19.189.520,78 kn</w:t>
            </w:r>
          </w:p>
        </w:tc>
      </w:tr>
    </w:tbl>
    <w:p w:rsidRDefault="0000105B" w:rsidP="0000105B" w:rsidR="0000105B" w:rsidRPr="0000105B">
      <w:pPr>
        <w:spacing w:after="0"/>
        <w:jc w:val="both"/>
        <w:rPr>
          <w:rFonts w:cs="Times New Roman" w:eastAsia="Times New Roman"/>
          <w:sz w:val="20"/>
          <w:szCs w:val="20"/>
          <w:lang w:eastAsia="hr-HR"/>
        </w:rPr>
      </w:pPr>
    </w:p>
    <w:p w:rsidRDefault="0000105B" w:rsidP="0000105B" w:rsidR="0000105B" w:rsidRPr="0000105B">
      <w:pPr>
        <w:spacing w:after="0"/>
        <w:jc w:val="both"/>
        <w:rPr>
          <w:rFonts w:cs="Times New Roman"/>
          <w:b/>
        </w:rPr>
      </w:pPr>
    </w:p>
    <w:p w:rsidRDefault="0000105B" w:rsidP="0000105B" w:rsidR="0000105B" w:rsidRPr="0000105B">
      <w:pPr>
        <w:pStyle w:val="Odlomakpopisa"/>
        <w:numPr>
          <w:ilvl w:val="0"/>
          <w:numId w:val="44"/>
        </w:numPr>
        <w:tabs>
          <w:tab w:pos="851" w:val="clear"/>
        </w:tabs>
        <w:spacing w:after="0"/>
        <w:contextualSpacing/>
        <w:rPr>
          <w:rFonts w:cs="Times New Roman"/>
          <w:b/>
        </w:rPr>
      </w:pPr>
      <w:r w:rsidRPr="0000105B">
        <w:rPr>
          <w:rFonts w:cs="Times New Roman"/>
          <w:b/>
        </w:rPr>
        <w:t>Osporene tražbine viših isplatnih redova:</w:t>
      </w:r>
    </w:p>
    <w:p w:rsidRDefault="0000105B" w:rsidP="0000105B" w:rsidR="0000105B" w:rsidRPr="0000105B">
      <w:pPr>
        <w:pStyle w:val="Odlomakpopisa"/>
        <w:spacing w:after="0"/>
        <w:rPr>
          <w:rFonts w:cs="Times New Roman"/>
          <w:b/>
        </w:rPr>
      </w:pP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 xml:space="preserve">vjerovniku Posavec Draženu iz Đurđevca, Stjepana Radića 3, OIB: 04696821160 djelomično osporena tražbina prvog višeg isplatnog reda u iznosu od 16.587,01 kn; </w:t>
      </w: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 xml:space="preserve">vjerovniku Republika Hrvatska, Ministarstvo financija, Porezna uprava, Područni ured sjeverna Hrvatska OIB: 52634238587 djelomično osporena tražbina prvog višeg isplatnog reda u iznosu od </w:t>
      </w:r>
      <w:r w:rsidRPr="0000105B">
        <w:rPr>
          <w:rFonts w:cs="Times New Roman"/>
          <w:bCs/>
        </w:rPr>
        <w:t xml:space="preserve">414.185,74 </w:t>
      </w:r>
      <w:r w:rsidRPr="0000105B">
        <w:rPr>
          <w:rFonts w:cs="Times New Roman"/>
        </w:rPr>
        <w:t>kn;</w:t>
      </w:r>
    </w:p>
    <w:p w:rsidRDefault="0000105B" w:rsidP="0000105B" w:rsidR="0000105B" w:rsidRPr="0000105B">
      <w:pPr>
        <w:pStyle w:val="Odlomakpopisa"/>
        <w:spacing w:after="0"/>
        <w:rPr>
          <w:rFonts w:cs="Times New Roman"/>
        </w:rPr>
      </w:pP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 xml:space="preserve">vjerovniku Gradnja d.o.o. Osijek, Ribarska 1, OIB: 77971360833 u cijelosti osporena tražbina drugog višeg isplatnog reda u iznosu od 476.653,58 kn; </w:t>
      </w:r>
    </w:p>
    <w:p w:rsidRDefault="0000105B" w:rsidP="0000105B" w:rsidR="0000105B" w:rsidRPr="0000105B">
      <w:pPr>
        <w:pStyle w:val="Odlomakpopisa"/>
        <w:spacing w:after="0"/>
        <w:rPr>
          <w:rFonts w:cs="Times New Roman"/>
        </w:rPr>
      </w:pP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vjerovniku Hrvatske šume d.o.o. Zagreb, Ulica Ljudevita Farkaša Vukotinovića 2, OIB: 69693144506  djelomično osporena tražbina drugog višeg isplatnog reda u iznosu od 2.500,00 kn;</w:t>
      </w:r>
    </w:p>
    <w:p w:rsidRDefault="0000105B" w:rsidP="0000105B" w:rsidR="0000105B" w:rsidRPr="0000105B">
      <w:pPr>
        <w:pStyle w:val="Odlomakpopisa"/>
        <w:spacing w:after="0"/>
        <w:rPr>
          <w:rFonts w:cs="Times New Roman"/>
        </w:rPr>
      </w:pP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 xml:space="preserve">vjerovniku Koming komunalni inženjering d.o.o. Koprivnica, Pavelinska 38, OIB: 17278203374 u cijelosti osporena tražbina drugog višeg isplatnog reda u iznosu od 21.324,24 kn; </w:t>
      </w:r>
    </w:p>
    <w:p w:rsidRDefault="0000105B" w:rsidP="0000105B" w:rsidR="0000105B" w:rsidRPr="0000105B">
      <w:pPr>
        <w:pStyle w:val="Odlomakpopisa"/>
        <w:spacing w:after="0"/>
        <w:rPr>
          <w:rFonts w:cs="Times New Roman"/>
        </w:rPr>
      </w:pP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vjerovniku Koming komunalni inženjering d.o.o. Koprivnica, Pavelinska 38, OIB: 17278203374 u cijelosti osporena tražbina drugog višeg isplatnog reda u iznosu od 9.422,48 kn;</w:t>
      </w:r>
    </w:p>
    <w:p w:rsidRDefault="0000105B" w:rsidP="0000105B" w:rsidR="0000105B" w:rsidRPr="0000105B">
      <w:pPr>
        <w:pStyle w:val="Odlomakpopisa"/>
        <w:spacing w:after="0"/>
        <w:rPr>
          <w:rFonts w:cs="Times New Roman"/>
        </w:rPr>
      </w:pPr>
    </w:p>
    <w:p w:rsidRDefault="0000105B" w:rsidP="0000105B" w:rsidR="0000105B" w:rsidRPr="0000105B">
      <w:pPr>
        <w:pStyle w:val="Odlomakpopisa"/>
        <w:numPr>
          <w:ilvl w:val="0"/>
          <w:numId w:val="45"/>
        </w:numPr>
        <w:tabs>
          <w:tab w:pos="851" w:val="clear"/>
        </w:tabs>
        <w:spacing w:after="0"/>
        <w:contextualSpacing/>
        <w:rPr>
          <w:rFonts w:cs="Times New Roman"/>
        </w:rPr>
      </w:pPr>
      <w:r w:rsidRPr="0000105B">
        <w:rPr>
          <w:rFonts w:cs="Times New Roman"/>
        </w:rPr>
        <w:t>vjerovnika Renova d.o.o. Bjelovar, Trg hrvatskih branitelja 15/1, OIB: 88111717876 djelomično osporena tražbina drugog višeg isplatnog reda u iznosu od 6.486,97 kn.</w:t>
      </w:r>
    </w:p>
    <w:p w:rsidRDefault="0000105B" w:rsidP="0000105B" w:rsidR="0000105B" w:rsidRPr="0000105B">
      <w:pPr>
        <w:spacing w:after="0"/>
        <w:ind w:left="360"/>
        <w:jc w:val="both"/>
        <w:rPr>
          <w:rFonts w:cs="Times New Roman"/>
        </w:rPr>
      </w:pPr>
    </w:p>
    <w:p w:rsidRDefault="0000105B" w:rsidP="0000105B" w:rsidR="0000105B" w:rsidRPr="0000105B">
      <w:pPr>
        <w:pStyle w:val="Odlomakpopisa"/>
        <w:numPr>
          <w:ilvl w:val="0"/>
          <w:numId w:val="44"/>
        </w:numPr>
        <w:tabs>
          <w:tab w:pos="851" w:val="clear"/>
        </w:tabs>
        <w:spacing w:after="0"/>
        <w:ind w:firstLine="360" w:left="0"/>
        <w:contextualSpacing/>
        <w:rPr>
          <w:rFonts w:cs="Times New Roman"/>
          <w:b/>
          <w:szCs w:val="20"/>
        </w:rPr>
      </w:pPr>
      <w:r w:rsidRPr="0000105B">
        <w:rPr>
          <w:rFonts w:cs="Times New Roman"/>
        </w:rPr>
        <w:t>Vjerovnici čije su tražbine djelomično ili u cijelosti osporene i to: Posavec Dražen, Republika Hrvatska, Ministarstvo financija, Porezna uprava, Gradnja d.o.o., Hrvatske šume d.o.o., Koming komunalni inženjering d.o.o. i Renova d.o.o. upućuju se na pokretanje parničnog postupka radi utvrđivanja osporene tražbine iz točke 2. izreke ovog rješenja u roku od 8 dana od dana pravomoćnosti ovog rješenja, odnosno primitka drugostupanjske odluke, jer će se u protivnom smatrati da su odustali od prava na vođenje parnice. Protiv ovog rješenja pravo na žalbu ima svaki vjerovnik u dijelu koji se tiče njegove prijavljene tražbine, odnosno tražbine koju je osporio i stečajni upravitelj.</w:t>
      </w:r>
    </w:p>
    <w:p w:rsidRDefault="0000105B" w:rsidP="0000105B" w:rsidR="0000105B" w:rsidRPr="0000105B">
      <w:pPr>
        <w:spacing w:after="0"/>
        <w:jc w:val="both"/>
        <w:rPr>
          <w:rFonts w:cs="Times New Roman"/>
        </w:rPr>
      </w:pPr>
    </w:p>
    <w:p w:rsidRDefault="0000105B" w:rsidP="0000105B" w:rsidR="0000105B" w:rsidRPr="0000105B">
      <w:pPr>
        <w:pStyle w:val="Odlomakpopisa"/>
        <w:numPr>
          <w:ilvl w:val="0"/>
          <w:numId w:val="44"/>
        </w:numPr>
        <w:tabs>
          <w:tab w:pos="851" w:val="clear"/>
        </w:tabs>
        <w:spacing w:after="0"/>
        <w:ind w:firstLine="360" w:left="0"/>
        <w:contextualSpacing/>
        <w:rPr>
          <w:rFonts w:cs="Times New Roman"/>
        </w:rPr>
      </w:pPr>
      <w:r w:rsidRPr="0000105B">
        <w:rPr>
          <w:rFonts w:cs="Times New Roman"/>
        </w:rPr>
        <w:t xml:space="preserve">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w:t>
      </w:r>
      <w:r w:rsidRPr="0000105B">
        <w:rPr>
          <w:rFonts w:cs="Times New Roman"/>
        </w:rPr>
        <w:lastRenderedPageBreak/>
        <w:t>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00105B" w:rsidP="0000105B" w:rsidR="0000105B" w:rsidRPr="0000105B">
      <w:pPr>
        <w:spacing w:after="0"/>
        <w:jc w:val="both"/>
        <w:rPr>
          <w:rFonts w:cs="Times New Roman"/>
        </w:rPr>
      </w:pPr>
    </w:p>
    <w:p w:rsidRDefault="0000105B" w:rsidP="0000105B" w:rsidR="0000105B" w:rsidRPr="0000105B">
      <w:pPr>
        <w:spacing w:after="0"/>
        <w:jc w:val="center"/>
        <w:rPr>
          <w:rFonts w:cs="Times New Roman"/>
        </w:rPr>
      </w:pPr>
      <w:r w:rsidRPr="0000105B">
        <w:rPr>
          <w:rFonts w:cs="Times New Roman"/>
        </w:rPr>
        <w:t>Obrazloženje:</w:t>
      </w:r>
    </w:p>
    <w:p w:rsidRDefault="0000105B" w:rsidP="0000105B" w:rsidR="0000105B" w:rsidRPr="0000105B">
      <w:pPr>
        <w:spacing w:after="0"/>
        <w:jc w:val="both"/>
        <w:rPr>
          <w:rFonts w:cs="Times New Roman"/>
        </w:rPr>
      </w:pPr>
    </w:p>
    <w:p w:rsidRDefault="0000105B" w:rsidP="0000105B" w:rsidR="0000105B" w:rsidRPr="0000105B">
      <w:pPr>
        <w:spacing w:after="0"/>
        <w:jc w:val="both"/>
        <w:rPr>
          <w:rFonts w:cs="Times New Roman"/>
          <w:color w:val="000000"/>
        </w:rPr>
      </w:pPr>
      <w:r w:rsidRPr="0000105B">
        <w:rPr>
          <w:rFonts w:cs="Times New Roman"/>
        </w:rPr>
        <w:tab/>
        <w:t>Rješenjem ovoga suda poslovni broj St-252/16-12 od 13. lipnja 2016. otvoren je stečajni postupak nad stečajnim dužnikom.</w:t>
      </w:r>
    </w:p>
    <w:p w:rsidRDefault="0000105B" w:rsidP="0000105B" w:rsidR="0000105B" w:rsidRPr="0000105B">
      <w:pPr>
        <w:spacing w:after="0"/>
        <w:ind w:left="708"/>
        <w:jc w:val="both"/>
        <w:rPr>
          <w:rFonts w:cs="Times New Roman"/>
        </w:rPr>
      </w:pPr>
    </w:p>
    <w:p w:rsidRDefault="0000105B" w:rsidP="0000105B" w:rsidR="0000105B" w:rsidRPr="0000105B">
      <w:pPr>
        <w:spacing w:after="0"/>
        <w:jc w:val="both"/>
        <w:rPr>
          <w:rFonts w:cs="Times New Roman"/>
        </w:rPr>
      </w:pPr>
      <w:r w:rsidRPr="0000105B">
        <w:rPr>
          <w:rFonts w:cs="Times New Roman"/>
        </w:rPr>
        <w:tab/>
        <w:t xml:space="preserve">Na ispitnom ročištu održanom 27. rujna 2016.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00105B" w:rsidP="0000105B" w:rsidR="0000105B" w:rsidRPr="0000105B">
      <w:pPr>
        <w:spacing w:after="0"/>
        <w:jc w:val="both"/>
        <w:rPr>
          <w:rFonts w:cs="Times New Roman"/>
        </w:rPr>
      </w:pPr>
    </w:p>
    <w:p w:rsidRDefault="0000105B" w:rsidP="0000105B" w:rsidR="0000105B" w:rsidRPr="0000105B">
      <w:pPr>
        <w:spacing w:after="0"/>
        <w:jc w:val="both"/>
        <w:rPr>
          <w:rFonts w:cs="Times New Roman"/>
        </w:rPr>
      </w:pPr>
      <w:r w:rsidRPr="0000105B">
        <w:rPr>
          <w:rFonts w:cs="Times New Roman"/>
          <w:color w:val="7030A0"/>
        </w:rPr>
        <w:tab/>
      </w:r>
      <w:r w:rsidRPr="0000105B">
        <w:rPr>
          <w:rFonts w:cs="Times New Roman"/>
        </w:rPr>
        <w:t xml:space="preserve">Prijavljene su tražbine prvog višeg isplatnog reda u iznosu od </w:t>
      </w:r>
      <w:r w:rsidRPr="0000105B">
        <w:rPr>
          <w:rFonts w:cs="Times New Roman"/>
          <w:bCs/>
        </w:rPr>
        <w:t>3.367.313,94 kn</w:t>
      </w:r>
      <w:r w:rsidRPr="0000105B">
        <w:rPr>
          <w:rFonts w:cs="Times New Roman"/>
        </w:rPr>
        <w:t xml:space="preserve"> koje su  priznate u iznosu od </w:t>
      </w:r>
      <w:r w:rsidRPr="0000105B">
        <w:rPr>
          <w:rFonts w:cs="Times New Roman"/>
          <w:bCs/>
        </w:rPr>
        <w:t>2.936.541,19 kn, a osporene u iznosu od 430.772,75 kn</w:t>
      </w:r>
      <w:r w:rsidRPr="0000105B">
        <w:rPr>
          <w:rFonts w:cs="Times New Roman"/>
        </w:rPr>
        <w:t xml:space="preserve">. </w:t>
      </w:r>
    </w:p>
    <w:p w:rsidRDefault="0000105B" w:rsidP="0000105B" w:rsidR="0000105B" w:rsidRPr="0000105B">
      <w:pPr>
        <w:spacing w:after="0"/>
        <w:jc w:val="both"/>
        <w:rPr>
          <w:rFonts w:cs="Times New Roman"/>
        </w:rPr>
      </w:pPr>
    </w:p>
    <w:p w:rsidRDefault="0000105B" w:rsidP="0000105B" w:rsidR="0000105B" w:rsidRPr="0000105B">
      <w:pPr>
        <w:spacing w:after="0"/>
        <w:ind w:firstLine="708"/>
        <w:jc w:val="both"/>
        <w:rPr>
          <w:rFonts w:cs="Times New Roman"/>
          <w:szCs w:val="20"/>
        </w:rPr>
      </w:pPr>
      <w:r w:rsidRPr="0000105B">
        <w:rPr>
          <w:rFonts w:cs="Times New Roman"/>
        </w:rPr>
        <w:t>Stečajni upravitelj je osporio sljedeće prijavljene tražbine prvog višeg isplatnog reda:</w:t>
      </w:r>
    </w:p>
    <w:p w:rsidRDefault="0000105B" w:rsidP="0000105B" w:rsidR="0000105B" w:rsidRPr="0000105B">
      <w:pPr>
        <w:pStyle w:val="Odlomakpopisa"/>
        <w:numPr>
          <w:ilvl w:val="0"/>
          <w:numId w:val="46"/>
        </w:numPr>
        <w:spacing w:after="0"/>
        <w:contextualSpacing/>
        <w:rPr>
          <w:rFonts w:cs="Times New Roman"/>
        </w:rPr>
      </w:pPr>
      <w:r w:rsidRPr="0000105B">
        <w:rPr>
          <w:rFonts w:cs="Times New Roman"/>
        </w:rPr>
        <w:t xml:space="preserve">vjerovniku Posavec Draženu djelomično je osporena tražbina prvog višeg isplatnog reda u iznosu od 16.587,01 kn jer se iz prijave tražbina ne može iščitati na koji način je vjerovnik došao do tog iznosa, dok u računovodstvenoj dokumentaciji nema podataka o toj obvezi stečajnog dužnika;  </w:t>
      </w:r>
    </w:p>
    <w:p w:rsidRDefault="0000105B" w:rsidP="0000105B" w:rsidR="0000105B" w:rsidRPr="0000105B">
      <w:pPr>
        <w:pStyle w:val="Odlomakpopisa"/>
        <w:numPr>
          <w:ilvl w:val="0"/>
          <w:numId w:val="46"/>
        </w:numPr>
        <w:spacing w:after="0"/>
        <w:contextualSpacing/>
        <w:rPr>
          <w:rFonts w:cs="Times New Roman"/>
        </w:rPr>
      </w:pPr>
      <w:r w:rsidRPr="0000105B">
        <w:rPr>
          <w:rFonts w:cs="Times New Roman"/>
        </w:rPr>
        <w:t xml:space="preserve">vjerovniku Republika Hrvatska, Ministarstvo financija, Porezna uprava djelomično je osporena tražbina prvog višeg isplatnog reda u iznosu od </w:t>
      </w:r>
      <w:r w:rsidRPr="0000105B">
        <w:rPr>
          <w:rFonts w:cs="Times New Roman"/>
          <w:bCs/>
        </w:rPr>
        <w:t xml:space="preserve">414.185,74 </w:t>
      </w:r>
      <w:r w:rsidRPr="0000105B">
        <w:rPr>
          <w:rFonts w:cs="Times New Roman"/>
        </w:rPr>
        <w:t>kn s osnove doprinosa iz i na plaće koji su uključeni u bruto plaćama prijavljenima od strane radnika i koji su priznati radnicima, a koji je isti iznos u svojoj prijavi prijavilo i Ministarstvo financija, Porezna uprava.</w:t>
      </w:r>
    </w:p>
    <w:p w:rsidRDefault="0000105B" w:rsidP="0000105B" w:rsidR="0000105B" w:rsidRPr="0000105B">
      <w:pPr>
        <w:spacing w:after="0"/>
        <w:jc w:val="both"/>
        <w:rPr>
          <w:rFonts w:cs="Times New Roman"/>
        </w:rPr>
      </w:pPr>
    </w:p>
    <w:p w:rsidRDefault="0000105B" w:rsidP="0000105B" w:rsidR="0000105B" w:rsidRPr="0000105B">
      <w:pPr>
        <w:spacing w:after="0"/>
        <w:ind w:firstLine="708"/>
        <w:jc w:val="both"/>
        <w:rPr>
          <w:rFonts w:cs="Times New Roman"/>
          <w:bCs/>
        </w:rPr>
      </w:pPr>
      <w:r w:rsidRPr="0000105B">
        <w:rPr>
          <w:rFonts w:cs="Times New Roman"/>
        </w:rPr>
        <w:t xml:space="preserve">U drugom višem isplatnom redu prijavljene su tražbine u iznosu od </w:t>
      </w:r>
      <w:r w:rsidRPr="0000105B">
        <w:rPr>
          <w:rFonts w:cs="Times New Roman"/>
          <w:bCs/>
        </w:rPr>
        <w:t>19.712.408,05 kn</w:t>
      </w:r>
      <w:r w:rsidRPr="0000105B">
        <w:rPr>
          <w:rFonts w:cs="Times New Roman"/>
        </w:rPr>
        <w:t xml:space="preserve">, koje su priznate u iznosu od </w:t>
      </w:r>
      <w:r w:rsidRPr="0000105B">
        <w:rPr>
          <w:rFonts w:cs="Times New Roman"/>
          <w:bCs/>
        </w:rPr>
        <w:t xml:space="preserve">19.189.520,78 kn, a osporene u iznosu od 516.387,27 kn. </w:t>
      </w:r>
    </w:p>
    <w:p w:rsidRDefault="0000105B" w:rsidP="0000105B" w:rsidR="0000105B" w:rsidRPr="0000105B">
      <w:pPr>
        <w:spacing w:after="0"/>
        <w:ind w:firstLine="708"/>
        <w:jc w:val="both"/>
        <w:rPr>
          <w:rFonts w:cs="Times New Roman"/>
          <w:bCs/>
        </w:rPr>
      </w:pPr>
    </w:p>
    <w:p w:rsidRDefault="0000105B" w:rsidP="0000105B" w:rsidR="0000105B" w:rsidRPr="0000105B">
      <w:pPr>
        <w:spacing w:after="0"/>
        <w:ind w:firstLine="708"/>
        <w:jc w:val="both"/>
        <w:rPr>
          <w:rFonts w:cs="Times New Roman"/>
          <w:bCs/>
        </w:rPr>
      </w:pPr>
      <w:r w:rsidRPr="0000105B">
        <w:rPr>
          <w:rFonts w:cs="Times New Roman"/>
          <w:bCs/>
        </w:rPr>
        <w:t>Stečajni upravitelj je osporio sljedeće prijavljene tražbine drugog višeg isplatnog reda:</w:t>
      </w:r>
    </w:p>
    <w:p w:rsidRDefault="0000105B" w:rsidP="0000105B" w:rsidR="0000105B" w:rsidRPr="0000105B">
      <w:pPr>
        <w:pStyle w:val="Odlomakpopisa"/>
        <w:widowControl w:val="false"/>
        <w:numPr>
          <w:ilvl w:val="0"/>
          <w:numId w:val="47"/>
        </w:numPr>
        <w:autoSpaceDE w:val="false"/>
        <w:autoSpaceDN w:val="false"/>
        <w:adjustRightInd w:val="false"/>
        <w:spacing w:after="0"/>
        <w:ind w:right="96"/>
        <w:contextualSpacing/>
        <w:rPr>
          <w:rFonts w:cs="Times New Roman"/>
          <w:szCs w:val="20"/>
        </w:rPr>
      </w:pPr>
      <w:r w:rsidRPr="0000105B">
        <w:rPr>
          <w:rFonts w:cs="Times New Roman"/>
        </w:rPr>
        <w:t>vjerovniku Gradnja d.o.o. Osijek osporena je tražbina u iznosu od 476.653,58 jer u knjigovodstvenoj dokumentaciji dužnika stoji potraživanja od ovog vjerovniku, a ne obveza prema njemu.</w:t>
      </w:r>
    </w:p>
    <w:p w:rsidRDefault="0000105B" w:rsidP="0000105B" w:rsidR="0000105B" w:rsidRPr="0000105B">
      <w:pPr>
        <w:pStyle w:val="Odlomakpopisa"/>
        <w:widowControl w:val="false"/>
        <w:numPr>
          <w:ilvl w:val="0"/>
          <w:numId w:val="47"/>
        </w:numPr>
        <w:autoSpaceDE w:val="false"/>
        <w:autoSpaceDN w:val="false"/>
        <w:adjustRightInd w:val="false"/>
        <w:spacing w:after="0"/>
        <w:ind w:right="96"/>
        <w:contextualSpacing/>
        <w:rPr>
          <w:rFonts w:cs="Times New Roman"/>
        </w:rPr>
      </w:pPr>
      <w:r w:rsidRPr="0000105B">
        <w:rPr>
          <w:rFonts w:cs="Times New Roman"/>
        </w:rPr>
        <w:t>vjerovniku Hrvatske šume d.o.o. Zagreb osporen je dio tražbine u iznosu od 2.500,00 koji je vjerovnik prijavio kao trošak vođenja postupka predstečajne nagodbe.</w:t>
      </w:r>
    </w:p>
    <w:p w:rsidRDefault="0000105B" w:rsidP="0000105B" w:rsidR="0000105B" w:rsidRPr="0000105B">
      <w:pPr>
        <w:pStyle w:val="Odlomakpopisa"/>
        <w:widowControl w:val="false"/>
        <w:numPr>
          <w:ilvl w:val="0"/>
          <w:numId w:val="47"/>
        </w:numPr>
        <w:autoSpaceDE w:val="false"/>
        <w:autoSpaceDN w:val="false"/>
        <w:adjustRightInd w:val="false"/>
        <w:spacing w:after="0"/>
        <w:ind w:right="96"/>
        <w:contextualSpacing/>
        <w:rPr>
          <w:rFonts w:cs="Times New Roman"/>
        </w:rPr>
      </w:pPr>
      <w:r w:rsidRPr="0000105B">
        <w:rPr>
          <w:rFonts w:cs="Times New Roman"/>
        </w:rPr>
        <w:t xml:space="preserve">vjerovniku Koming komunalni inženjering d.o.o. Koprivnica u cijelosti je osporena tražbina u iznosu od 21.324,24 kn po računu broj 176-10-1, od dana 04.07.2016, izdanom nakon dana otvaranja stečajnog postupka, za koju obvezu ne postoji dokumentacija kod stečajnog dužnika. </w:t>
      </w:r>
    </w:p>
    <w:p w:rsidRDefault="0000105B" w:rsidP="0000105B" w:rsidR="0000105B" w:rsidRPr="0000105B">
      <w:pPr>
        <w:pStyle w:val="Odlomakpopisa"/>
        <w:widowControl w:val="false"/>
        <w:numPr>
          <w:ilvl w:val="0"/>
          <w:numId w:val="47"/>
        </w:numPr>
        <w:autoSpaceDE w:val="false"/>
        <w:autoSpaceDN w:val="false"/>
        <w:adjustRightInd w:val="false"/>
        <w:spacing w:after="0"/>
        <w:ind w:right="96"/>
        <w:contextualSpacing/>
        <w:rPr>
          <w:rFonts w:cs="Times New Roman"/>
        </w:rPr>
      </w:pPr>
      <w:r w:rsidRPr="0000105B">
        <w:rPr>
          <w:rFonts w:cs="Times New Roman"/>
        </w:rPr>
        <w:t>vjerovniku Koming komunalni inženjering d.o.o. Koprivnica u cijelosti je osporena tražbina u iznosu od 9.422,48 kn po računu broj 178-10-1, od dana 05.07.2016, izdanom nakon dana otvaranja stečajnog postupka, za koju obvezu ne postoji dokumentacija kod stečajnog dužnika.</w:t>
      </w:r>
    </w:p>
    <w:p w:rsidRDefault="0000105B" w:rsidP="0000105B" w:rsidR="0000105B" w:rsidRPr="0000105B">
      <w:pPr>
        <w:pStyle w:val="Odlomakpopisa"/>
        <w:widowControl w:val="false"/>
        <w:numPr>
          <w:ilvl w:val="0"/>
          <w:numId w:val="47"/>
        </w:numPr>
        <w:autoSpaceDE w:val="false"/>
        <w:autoSpaceDN w:val="false"/>
        <w:adjustRightInd w:val="false"/>
        <w:spacing w:after="0"/>
        <w:ind w:right="96"/>
        <w:contextualSpacing/>
        <w:rPr>
          <w:rFonts w:cs="Times New Roman"/>
        </w:rPr>
      </w:pPr>
      <w:r w:rsidRPr="0000105B">
        <w:rPr>
          <w:rFonts w:cs="Times New Roman"/>
        </w:rPr>
        <w:t xml:space="preserve">vjerovniku Renova d.o.o. Bjelovar osporen je dio tražbine u iznosu od 6.486,97 obzirom da iz dokumentacije dostavljene uz prijavu tražbine nije jasno na koji način </w:t>
      </w:r>
      <w:r w:rsidRPr="0000105B">
        <w:rPr>
          <w:rFonts w:cs="Times New Roman"/>
        </w:rPr>
        <w:lastRenderedPageBreak/>
        <w:t xml:space="preserve">je vjerovnik došao do tog iznosa, a u knjigovodstvenoj dokumentaciji dužnika ne postoji evidentirana ta obveza.  </w:t>
      </w:r>
    </w:p>
    <w:p w:rsidRDefault="0000105B" w:rsidP="0000105B" w:rsidR="0000105B" w:rsidRPr="0000105B">
      <w:pPr>
        <w:spacing w:after="0"/>
        <w:ind w:firstLine="708"/>
        <w:jc w:val="both"/>
        <w:rPr>
          <w:rFonts w:cs="Times New Roman"/>
        </w:rPr>
      </w:pPr>
    </w:p>
    <w:p w:rsidRDefault="0000105B" w:rsidP="0000105B" w:rsidR="0000105B" w:rsidRPr="0000105B">
      <w:pPr>
        <w:spacing w:after="0"/>
        <w:jc w:val="both"/>
        <w:rPr>
          <w:rFonts w:cs="Times New Roman"/>
        </w:rPr>
      </w:pPr>
      <w:r w:rsidRPr="0000105B">
        <w:rPr>
          <w:rFonts w:cs="Times New Roman"/>
        </w:rPr>
        <w:tab/>
        <w:t>Stoga je na temelju odredbe čl. 265. SZ doneseno rješenje o utvrđenim i osporenim tražbinama i odlučeno kao u izreci toga rješenja.</w:t>
      </w:r>
    </w:p>
    <w:p w:rsidRDefault="0000105B" w:rsidP="0000105B" w:rsidR="0000105B" w:rsidRPr="0000105B">
      <w:pPr>
        <w:spacing w:after="0"/>
        <w:jc w:val="both"/>
        <w:rPr>
          <w:rFonts w:cs="Times New Roman"/>
        </w:rPr>
      </w:pPr>
    </w:p>
    <w:p w:rsidRDefault="0000105B" w:rsidP="0000105B" w:rsidR="0000105B" w:rsidRPr="0000105B">
      <w:pPr>
        <w:spacing w:after="0"/>
        <w:jc w:val="both"/>
        <w:rPr>
          <w:rFonts w:cs="Times New Roman"/>
        </w:rPr>
      </w:pPr>
    </w:p>
    <w:p w:rsidRDefault="0000105B" w:rsidP="0000105B" w:rsidR="0000105B" w:rsidRPr="0000105B">
      <w:pPr>
        <w:spacing w:after="0"/>
        <w:jc w:val="center"/>
        <w:rPr>
          <w:rFonts w:cs="Times New Roman"/>
        </w:rPr>
      </w:pPr>
      <w:r w:rsidRPr="0000105B">
        <w:rPr>
          <w:rFonts w:cs="Times New Roman"/>
        </w:rPr>
        <w:t>U Varaždinu, 11. siječnja 2017.</w:t>
      </w:r>
    </w:p>
    <w:p w:rsidRDefault="0000105B" w:rsidP="0000105B" w:rsidR="0000105B" w:rsidRPr="0000105B">
      <w:pPr>
        <w:spacing w:after="0"/>
        <w:jc w:val="both"/>
        <w:rPr>
          <w:rFonts w:cs="Times New Roman"/>
        </w:rPr>
      </w:pP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p>
    <w:p w:rsidRDefault="0000105B" w:rsidP="0000105B" w:rsidR="0000105B" w:rsidRPr="0000105B">
      <w:pPr>
        <w:spacing w:after="0"/>
        <w:jc w:val="both"/>
        <w:rPr>
          <w:rFonts w:cs="Times New Roman"/>
        </w:rPr>
      </w:pPr>
      <w:r w:rsidRPr="0000105B">
        <w:rPr>
          <w:rFonts w:cs="Times New Roman"/>
        </w:rPr>
        <w:tab/>
      </w:r>
    </w:p>
    <w:p w:rsidRDefault="0000105B" w:rsidP="0000105B" w:rsidR="0000105B" w:rsidRPr="0000105B">
      <w:pPr>
        <w:spacing w:after="0"/>
        <w:jc w:val="both"/>
        <w:rPr>
          <w:rFonts w:cs="Times New Roman"/>
        </w:rPr>
      </w:pP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t xml:space="preserve">      Stečajni sudac: </w:t>
      </w:r>
    </w:p>
    <w:p w:rsidRDefault="0000105B" w:rsidP="0000105B" w:rsidR="0000105B" w:rsidRPr="0000105B">
      <w:pPr>
        <w:spacing w:after="0"/>
        <w:jc w:val="both"/>
        <w:rPr>
          <w:rFonts w:cs="Times New Roman"/>
        </w:rPr>
      </w:pPr>
    </w:p>
    <w:p w:rsidRDefault="0000105B" w:rsidP="0000105B" w:rsidR="0000105B" w:rsidRPr="0000105B">
      <w:pPr>
        <w:spacing w:after="0"/>
        <w:jc w:val="both"/>
        <w:rPr>
          <w:rFonts w:cs="Times New Roman"/>
        </w:rPr>
      </w:pP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r>
      <w:r w:rsidRPr="0000105B">
        <w:rPr>
          <w:rFonts w:cs="Times New Roman"/>
        </w:rPr>
        <w:tab/>
        <w:t>Iris Hatvalić Nemec, v.r.</w:t>
      </w:r>
    </w:p>
    <w:p w:rsidRDefault="0000105B" w:rsidP="0000105B" w:rsidR="0000105B" w:rsidRPr="0000105B">
      <w:pPr>
        <w:spacing w:after="0"/>
        <w:jc w:val="both"/>
        <w:rPr>
          <w:rFonts w:cs="Times New Roman"/>
        </w:rPr>
      </w:pPr>
    </w:p>
    <w:p w:rsidRDefault="0000105B" w:rsidP="0000105B" w:rsidR="0000105B" w:rsidRPr="0000105B">
      <w:pPr>
        <w:spacing w:after="0"/>
        <w:ind w:firstLine="708" w:left="4248"/>
        <w:jc w:val="both"/>
        <w:rPr>
          <w:rFonts w:cs="Times New Roman"/>
        </w:rPr>
      </w:pPr>
      <w:r w:rsidRPr="0000105B">
        <w:rPr>
          <w:rFonts w:cs="Times New Roman"/>
        </w:rPr>
        <w:t xml:space="preserve">        Za točnost otpravka-ovlašteni službenik:</w:t>
      </w:r>
    </w:p>
    <w:p w:rsidRDefault="0000105B" w:rsidP="0000105B" w:rsidR="0000105B" w:rsidRPr="0000105B">
      <w:pPr>
        <w:spacing w:after="0"/>
        <w:ind w:firstLine="708" w:left="4248"/>
        <w:jc w:val="both"/>
        <w:rPr>
          <w:rFonts w:cs="Times New Roman"/>
        </w:rPr>
      </w:pPr>
    </w:p>
    <w:p w:rsidRDefault="0000105B" w:rsidP="0000105B" w:rsidR="0000105B" w:rsidRPr="0000105B">
      <w:pPr>
        <w:spacing w:after="0"/>
        <w:ind w:left="1416"/>
        <w:jc w:val="both"/>
        <w:rPr>
          <w:rFonts w:cs="Times New Roman"/>
        </w:rPr>
      </w:pPr>
      <w:r w:rsidRPr="0000105B">
        <w:rPr>
          <w:rFonts w:cs="Times New Roman"/>
        </w:rPr>
        <w:t>Pouka o pravnom lijeku:</w:t>
      </w:r>
    </w:p>
    <w:p w:rsidRDefault="0000105B" w:rsidP="0000105B" w:rsidR="0000105B" w:rsidRPr="0000105B">
      <w:pPr>
        <w:spacing w:after="0"/>
        <w:ind w:firstLine="708" w:left="708"/>
        <w:jc w:val="both"/>
        <w:rPr>
          <w:rFonts w:cs="Times New Roman"/>
        </w:rPr>
      </w:pPr>
      <w:r w:rsidRPr="0000105B">
        <w:rPr>
          <w:rFonts w:cs="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00105B" w:rsidP="0000105B" w:rsidR="0000105B" w:rsidRPr="0000105B">
      <w:pPr>
        <w:spacing w:after="0"/>
        <w:ind w:firstLine="708" w:left="708"/>
        <w:jc w:val="both"/>
        <w:rPr>
          <w:rFonts w:cs="Times New Roman"/>
        </w:rPr>
      </w:pPr>
      <w:r w:rsidRPr="0000105B">
        <w:rPr>
          <w:rFonts w:cs="Times New Roman"/>
        </w:rPr>
        <w:t xml:space="preserve"> Žalba se podnosi preporučeno poštom, ili se predaje neposredno ovome sudu u 3 primjerka, a o žalbu odlučuje Visoki trgovački sud RH Zagreb.</w:t>
      </w:r>
    </w:p>
    <w:p w:rsidRDefault="0000105B" w:rsidP="0000105B" w:rsidR="0000105B" w:rsidRPr="0000105B">
      <w:pPr>
        <w:tabs>
          <w:tab w:pos="840" w:val="left"/>
        </w:tabs>
        <w:spacing w:after="0"/>
        <w:ind w:left="708"/>
        <w:jc w:val="both"/>
        <w:rPr>
          <w:rFonts w:cs="Times New Roman"/>
        </w:rPr>
      </w:pPr>
      <w:r w:rsidRPr="0000105B">
        <w:rPr>
          <w:rFonts w:cs="Times New Roman"/>
        </w:rPr>
        <w:tab/>
      </w:r>
      <w:r w:rsidRPr="0000105B">
        <w:rPr>
          <w:rFonts w:cs="Times New Roman"/>
        </w:rPr>
        <w:tab/>
      </w:r>
    </w:p>
    <w:p w:rsidRDefault="0000105B" w:rsidP="0000105B" w:rsidR="0000105B" w:rsidRPr="0000105B">
      <w:pPr>
        <w:tabs>
          <w:tab w:pos="840" w:val="left"/>
        </w:tabs>
        <w:spacing w:after="0"/>
        <w:ind w:left="708"/>
        <w:jc w:val="both"/>
        <w:rPr>
          <w:rFonts w:cs="Times New Roman"/>
        </w:rPr>
      </w:pPr>
      <w:r w:rsidRPr="0000105B">
        <w:rPr>
          <w:rFonts w:cs="Times New Roman"/>
        </w:rPr>
        <w:tab/>
      </w:r>
      <w:r w:rsidRPr="0000105B">
        <w:rPr>
          <w:rFonts w:cs="Times New Roman"/>
        </w:rPr>
        <w:tab/>
      </w:r>
    </w:p>
    <w:p w:rsidRDefault="0000105B" w:rsidP="0000105B" w:rsidR="0000105B" w:rsidRPr="0000105B">
      <w:pPr>
        <w:spacing w:after="0"/>
        <w:jc w:val="both"/>
        <w:rPr>
          <w:rFonts w:cs="Times New Roman"/>
        </w:rPr>
      </w:pPr>
    </w:p>
    <w:p w:rsidRDefault="0000105B" w:rsidP="0000105B" w:rsidR="0000105B" w:rsidRPr="0000105B">
      <w:pPr>
        <w:spacing w:after="0"/>
        <w:ind w:left="708"/>
        <w:jc w:val="both"/>
        <w:rPr>
          <w:rFonts w:cs="Times New Roman"/>
        </w:rPr>
      </w:pPr>
      <w:r w:rsidRPr="0000105B">
        <w:rPr>
          <w:rFonts w:cs="Times New Roman"/>
        </w:rPr>
        <w:t xml:space="preserve">DNA: </w:t>
      </w:r>
    </w:p>
    <w:p w:rsidRDefault="0000105B" w:rsidP="0000105B" w:rsidR="0000105B" w:rsidRPr="0000105B">
      <w:pPr>
        <w:numPr>
          <w:ilvl w:val="0"/>
          <w:numId w:val="48"/>
        </w:numPr>
        <w:tabs>
          <w:tab w:pos="360" w:val="clear"/>
          <w:tab w:pos="1134" w:val="num"/>
        </w:tabs>
        <w:spacing w:after="0"/>
        <w:ind w:left="1068"/>
        <w:jc w:val="both"/>
        <w:rPr>
          <w:rFonts w:cs="Times New Roman"/>
        </w:rPr>
      </w:pPr>
      <w:r w:rsidRPr="0000105B">
        <w:rPr>
          <w:rFonts w:cs="Times New Roman"/>
        </w:rPr>
        <w:t>Stečajni upravitelj Tomislav Đuričin iz Varaždina, Dravska poljana   1</w:t>
      </w:r>
    </w:p>
    <w:p w:rsidRDefault="0000105B" w:rsidP="0000105B" w:rsidR="0000105B" w:rsidRPr="0000105B">
      <w:pPr>
        <w:numPr>
          <w:ilvl w:val="0"/>
          <w:numId w:val="48"/>
        </w:numPr>
        <w:tabs>
          <w:tab w:pos="360" w:val="clear"/>
          <w:tab w:pos="1134" w:val="num"/>
        </w:tabs>
        <w:spacing w:after="0"/>
        <w:ind w:left="1068"/>
        <w:jc w:val="both"/>
        <w:rPr>
          <w:rFonts w:cs="Times New Roman"/>
        </w:rPr>
      </w:pPr>
      <w:r w:rsidRPr="0000105B">
        <w:rPr>
          <w:rFonts w:cs="Times New Roman"/>
        </w:rPr>
        <w:t>Stečajna oglasna ploča suda</w:t>
      </w:r>
    </w:p>
    <w:p w:rsidRDefault="0000105B" w:rsidP="0000105B" w:rsidR="0000105B" w:rsidRPr="0000105B">
      <w:pPr>
        <w:spacing w:after="0"/>
        <w:ind w:left="1068"/>
        <w:jc w:val="both"/>
        <w:rPr>
          <w:rFonts w:cs="Times New Roman"/>
        </w:rPr>
      </w:pPr>
    </w:p>
    <w:p w:rsidRDefault="0000105B" w:rsidP="0000105B" w:rsidR="0000105B" w:rsidRPr="0000105B">
      <w:pPr>
        <w:spacing w:after="0"/>
        <w:ind w:left="1068"/>
        <w:jc w:val="both"/>
        <w:rPr>
          <w:rFonts w:cs="Times New Roman"/>
        </w:rPr>
      </w:pPr>
    </w:p>
    <w:p w:rsidRDefault="0000105B" w:rsidP="0000105B" w:rsidR="0000105B" w:rsidRPr="0000105B">
      <w:pPr>
        <w:spacing w:after="0"/>
        <w:rPr>
          <w:rFonts w:cs="Times New Roman"/>
          <w:szCs w:val="20"/>
        </w:rPr>
      </w:pPr>
    </w:p>
    <w:p w:rsidRDefault="00CB0EA4" w:rsidP="0000105B" w:rsidR="00CB0EA4" w:rsidRPr="0000105B">
      <w:pPr>
        <w:pStyle w:val="Naslovdokumenta"/>
        <w:spacing w:after="0"/>
        <w:rPr>
          <w:rFonts w:cs="Times New Roman"/>
        </w:rPr>
      </w:pPr>
    </w:p>
    <w:p w:rsidRDefault="0071688E" w:rsidP="0000105B" w:rsidR="0071688E" w:rsidRPr="0000105B">
      <w:pPr>
        <w:pStyle w:val="Poetniodjeljak"/>
        <w:spacing w:after="0"/>
        <w:rPr>
          <w:rFonts w:cs="Times New Roman"/>
        </w:rPr>
      </w:pPr>
    </w:p>
    <w:p w:rsidRDefault="00A21F0D" w:rsidP="0000105B" w:rsidR="00A21F0D" w:rsidRPr="0000105B">
      <w:pPr>
        <w:pStyle w:val="NormaleSPIS"/>
        <w:spacing w:after="0"/>
        <w:rPr>
          <w:rFonts w:cs="Times New Roman"/>
          <w:noProof/>
        </w:rPr>
      </w:pPr>
    </w:p>
    <w:p w:rsidRDefault="00DA0242" w:rsidP="0000105B" w:rsidR="00DA0242" w:rsidRPr="0000105B">
      <w:pPr>
        <w:pStyle w:val="ZapisniarPotpis"/>
        <w:spacing w:after="0"/>
        <w:rPr>
          <w:rFonts w:cs="Times New Roman"/>
        </w:rPr>
      </w:pPr>
    </w:p>
    <w:sectPr w:rsidSect="0032366B" w:rsidR="00DA0242" w:rsidRPr="0000105B">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0" w:usb1="00000000" w:usb0="20002A8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C6F2BF3"/>
    <w:multiLevelType w:val="hybridMultilevel"/>
    <w:tmpl w:val="8A56AA1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80848A3"/>
    <w:multiLevelType w:val="hybridMultilevel"/>
    <w:tmpl w:val="97483DF2"/>
    <w:lvl w:tplc="D04EC89C" w:ilvl="0">
      <w:start w:val="1"/>
      <w:numFmt w:val="decimal"/>
      <w:lvlText w:val="%1."/>
      <w:lvlJc w:val="left"/>
      <w:pPr>
        <w:ind w:hanging="360" w:left="107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40">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20"/>
  </w:num>
  <w:num w:numId="2">
    <w:abstractNumId w:val="32"/>
  </w:num>
  <w:num w:numId="3">
    <w:abstractNumId w:val="19"/>
  </w:num>
  <w:num w:numId="4">
    <w:abstractNumId w:val="44"/>
  </w:num>
  <w:num w:numId="5">
    <w:abstractNumId w:val="46"/>
  </w:num>
  <w:num w:numId="6">
    <w:abstractNumId w:val="21"/>
  </w:num>
  <w:num w:numId="7">
    <w:abstractNumId w:val="22"/>
  </w:num>
  <w:num w:numId="8">
    <w:abstractNumId w:val="31"/>
  </w:num>
  <w:num w:numId="9">
    <w:abstractNumId w:val="17"/>
  </w:num>
  <w:num w:numId="10">
    <w:abstractNumId w:val="37"/>
  </w:num>
  <w:num w:numId="11">
    <w:abstractNumId w:val="16"/>
  </w:num>
  <w:num w:numId="12">
    <w:abstractNumId w:val="14"/>
  </w:num>
  <w:num w:numId="13">
    <w:abstractNumId w:val="42"/>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41"/>
  </w:num>
  <w:num w:numId="19">
    <w:abstractNumId w:val="18"/>
  </w:num>
  <w:num w:numId="20">
    <w:abstractNumId w:val="23"/>
  </w:num>
  <w:num w:numId="21">
    <w:abstractNumId w:val="24"/>
  </w:num>
  <w:num w:numId="22">
    <w:abstractNumId w:val="35"/>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8"/>
  </w:num>
  <w:num w:numId="33">
    <w:abstractNumId w:val="30"/>
  </w:num>
  <w:num w:numId="34">
    <w:abstractNumId w:val="27"/>
  </w:num>
  <w:num w:numId="35">
    <w:abstractNumId w:val="12"/>
  </w:num>
  <w:num w:numId="36">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6"/>
  </w:num>
  <w:num w:numId="38">
    <w:abstractNumId w:val="11"/>
  </w:num>
  <w:num w:numId="39">
    <w:abstractNumId w:val="9"/>
  </w:num>
  <w:num w:numId="40">
    <w:abstractNumId w:val="43"/>
  </w:num>
  <w:num w:numId="41">
    <w:abstractNumId w:val="47"/>
  </w:num>
  <w:num w:numId="42">
    <w:abstractNumId w:val="13"/>
  </w:num>
  <w:num w:numId="43">
    <w:abstractNumId w:val="45"/>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lvlOverride w:ilvl="1"/>
    <w:lvlOverride w:ilvl="2"/>
    <w:lvlOverride w:ilvl="3"/>
    <w:lvlOverride w:ilvl="4"/>
    <w:lvlOverride w:ilvl="5"/>
    <w:lvlOverride w:ilvl="6"/>
    <w:lvlOverride w:ilvl="7"/>
    <w:lvlOverride w:ilvl="8"/>
  </w:num>
  <w:num w:numId="47">
    <w:abstractNumId w:val="40"/>
    <w:lvlOverride w:ilvl="0"/>
    <w:lvlOverride w:ilvl="1"/>
    <w:lvlOverride w:ilvl="2"/>
    <w:lvlOverride w:ilvl="3"/>
    <w:lvlOverride w:ilvl="4"/>
    <w:lvlOverride w:ilvl="5"/>
    <w:lvlOverride w:ilvl="6"/>
    <w:lvlOverride w:ilvl="7"/>
    <w:lvlOverride w:ilvl="8"/>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105B"/>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06790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St-252/2016-33</izvorni_sadrzaj>
    <derivirana_varijabla naziv="DomainObject.Oznaka_1">St-252/2016-33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St-252/2016</izvorni_sadrzaj>
    <derivirana_varijabla naziv="DomainObject.Predmet.OznakaBroj_1">St-252/2016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St-645/16.</izvorni_sadrzaj>
    <derivirana_varijabla naziv="DomainObject.Predmet.PrimjedbaSuca_1">7 St-645/16.</derivirana_varijabla>
  </DomainObject.Predmet.PrimjedbaSuca>
  <DomainObject.Predmet.PrimjedbaUpisnicara>
    <izvorni_sadrzaj/>
    <derivirana_varijabla naziv="DomainObject.Predmet.PrimjedbaUpisnicara_1"/>
  </DomainObject.Predmet.PrimjedbaUpisnicara>
  <DomainObject.Predmet.ProtustrankaFormated>
    <izvorni_sadrzaj>  SEGRAD dioničko društvo za usluge i promet roba u stečaju zastupanog po punomoćniku Mirko Lukanec; Tomislav Đuričin</izvorni_sadrzaj>
    <derivirana_varijabla naziv="DomainObject.Predmet.ProtustrankaFormated_1">  SEGRAD dioničko društvo za usluge i promet roba u stečaju zastupanog po punomoćniku Mirko Lukanec; Tomislav Đuričin</derivirana_varijabla>
  </DomainObject.Predmet.ProtustrankaFormated>
  <DomainObject.Predmet.ProtustrankaFormatedOIB>
    <izvorni_sadrzaj>  SEGRAD dioničko društvo za usluge i promet roba u stečaju, OIB 98837779824 zastupanog po punomoćniku Mirko Lukanec; Tomislav Đuričin</izvorni_sadrzaj>
    <derivirana_varijabla naziv="DomainObject.Predmet.ProtustrankaFormatedOIB_1">  SEGRAD dioničko društvo za usluge i promet roba u stečaju, OIB 98837779824 zastupanog po punomoćniku Mirko Lukanec; Tomislav Đuričin</derivirana_varijabla>
  </DomainObject.Predmet.ProtustrankaFormatedOIB>
  <DomainObject.Predmet.ProtustrankaFormatedWithAdress>
    <izvorni_sadrzaj> SEGRAD dioničko društvo za usluge i promet roba u stečaju, Radnička cesta 63, 48350 Đurđevac zastupanog po punomoćniku Mirko Lukanec; Tomislav Đuričin</izvorni_sadrzaj>
    <derivirana_varijabla naziv="DomainObject.Predmet.ProtustrankaFormatedWithAdress_1"> SEGRAD dioničko društvo za usluge i promet roba u stečaju, Radnička cesta 63, 48350 Đurđevac zastupanog po punomoćniku Mirko Lukanec; Tomislav Đuričin</derivirana_varijabla>
  </DomainObject.Predmet.ProtustrankaFormatedWithAdress>
  <DomainObject.Predmet.ProtustrankaFormatedWithAdressOIB>
    <izvorni_sadrzaj> SEGRAD dioničko društvo za usluge i promet roba u stečaju, OIB 98837779824, Radnička cesta 63, 48350 Đurđevac zastupanog po punomoćniku Mirko Lukanec; Tomislav Đuričin</izvorni_sadrzaj>
    <derivirana_varijabla naziv="DomainObject.Predmet.ProtustrankaFormatedWithAdressOIB_1"> SEGRAD dioničko društvo za usluge i promet roba u stečaju, OIB 98837779824, Radnička cesta 63, 48350 Đurđevac zastupanog po punomoćniku Mirko Lukanec; Tomislav Đuričin</derivirana_varijabla>
  </DomainObject.Predmet.ProtustrankaFormatedWithAdressOIB>
  <DomainObject.Predmet.ProtustrankaWithAdress>
    <izvorni_sadrzaj>SEGRAD dioničko društvo za usluge i promet roba u stečaju Radnička cesta 63, 48350 Đurđevac</izvorni_sadrzaj>
    <derivirana_varijabla naziv="DomainObject.Predmet.ProtustrankaWithAdress_1">SEGRAD dioničko društvo za usluge i promet roba u stečaju Radnička cesta 63, 48350 Đurđevac</derivirana_varijabla>
  </DomainObject.Predmet.ProtustrankaWithAdress>
  <DomainObject.Predmet.ProtustrankaWithAdressOIB>
    <izvorni_sadrzaj>SEGRAD dioničko društvo za usluge i promet roba u stečaju, OIB 98837779824, Radnička cesta 63, 48350 Đurđevac</izvorni_sadrzaj>
    <derivirana_varijabla naziv="DomainObject.Predmet.ProtustrankaWithAdressOIB_1">SEGRAD dioničko društvo za usluge i promet roba u stečaju, OIB 98837779824, Radnička cesta 63, 48350 Đurđevac</derivirana_varijabla>
  </DomainObject.Predmet.ProtustrankaWithAdressOIB>
  <DomainObject.Predmet.ProtustrankaNazivFormated>
    <izvorni_sadrzaj>SEGRAD dioničko društvo za usluge i promet roba u stečaju</izvorni_sadrzaj>
    <derivirana_varijabla naziv="DomainObject.Predmet.ProtustrankaNazivFormated_1">SEGRAD dioničko društvo za usluge i promet roba u stečaju</derivirana_varijabla>
  </DomainObject.Predmet.ProtustrankaNazivFormated>
  <DomainObject.Predmet.ProtustrankaNazivFormatedOIB>
    <izvorni_sadrzaj>SEGRAD dioničko društvo za usluge i promet roba u stečaju, OIB 98837779824</izvorni_sadrzaj>
    <derivirana_varijabla naziv="DomainObject.Predmet.ProtustrankaNazivFormatedOIB_1">SEGRAD dioničko društvo za usluge i promet roba u stečaju, OIB 98837779824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4464761.07</izvorni_sadrzaj>
    <derivirana_varijabla naziv="DomainObject.Predmet.TrenutnaVrijednost_1">4464761.07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SEGRAD dioničko društvo za usluge i promet roba u stečaju zastupanog po punomoćniku Mirko Lukanec; Tomislav Đuričin</item>
    </izvorni_sadrzaj>
    <derivirana_varijabla naziv="DomainObject.Predmet.ProtuStrankaListFormated_1">
      <item>SEGRAD dioničko društvo za usluge i promet roba u stečaju zastupanog po punomoćniku Mirko Lukanec; Tomislav Đuričin</item>
    </derivirana_varijabla>
  </DomainObject.Predmet.ProtuStrankaListFormated>
  <DomainObject.Predmet.ProtuStrankaListFormatedOIB>
    <izvorni_sadrzaj>
      <item>SEGRAD dioničko društvo za usluge i promet roba u stečaju, OIB 98837779824 zastupanog po punomoćniku Mirko Lukanec; Tomislav Đuričin</item>
    </izvorni_sadrzaj>
    <derivirana_varijabla naziv="DomainObject.Predmet.ProtuStrankaListFormatedOIB_1">
      <item>SEGRAD dioničko društvo za usluge i promet roba u stečaju, OIB 98837779824 zastupanog po punomoćniku Mirko Lukanec; Tomislav Đuričin</item>
    </derivirana_varijabla>
  </DomainObject.Predmet.ProtuStrankaListFormatedOIB>
  <DomainObject.Predmet.ProtuStrankaListFormatedWithAdress>
    <izvorni_sadrzaj>
      <item>SEGRAD dioničko društvo za usluge i promet roba u stečaju, Radnička cesta 63, 48350 Đurđevac zastupanog po punomoćniku Mirko Lukanec; Tomislav Đuričin</item>
    </izvorni_sadrzaj>
    <derivirana_varijabla naziv="DomainObject.Predmet.ProtuStrankaListFormatedWithAdress_1">
      <item>SEGRAD dioničko društvo za usluge i promet roba u stečaju, Radnička cesta 63, 48350 Đurđevac zastupanog po punomoćniku Mirko Lukanec; Tomislav Đuričin</item>
    </derivirana_varijabla>
  </DomainObject.Predmet.ProtuStrankaListFormatedWithAdress>
  <DomainObject.Predmet.ProtuStrankaListFormatedWithAdressOIB>
    <izvorni_sadrzaj>
      <item>SEGRAD dioničko društvo za usluge i promet roba u stečaju, OIB 98837779824, Radnička cesta 63, 48350 Đurđevac zastupanog po punomoćniku Mirko Lukanec; Tomislav Đuričin</item>
    </izvorni_sadrzaj>
    <derivirana_varijabla naziv="DomainObject.Predmet.ProtuStrankaListFormatedWithAdressOIB_1">
      <item>SEGRAD dioničko društvo za usluge i promet roba u stečaju, OIB 98837779824, Radnička cesta 63, 48350 Đurđevac zastupanog po punomoćniku Mirko Lukanec; Tomislav Đuričin</item>
    </derivirana_varijabla>
  </DomainObject.Predmet.ProtuStrankaListFormatedWithAdressOIB>
  <DomainObject.Predmet.ProtuStrankaListNazivFormated>
    <izvorni_sadrzaj>
      <item>SEGRAD dioničko društvo za usluge i promet roba u stečaju</item>
    </izvorni_sadrzaj>
    <derivirana_varijabla naziv="DomainObject.Predmet.ProtuStrankaListNazivFormated_1">
      <item>SEGRAD dioničko društvo za usluge i promet roba u stečaju</item>
    </derivirana_varijabla>
  </DomainObject.Predmet.ProtuStrankaListNazivFormated>
  <DomainObject.Predmet.ProtuStrankaListNazivFormatedOIB>
    <izvorni_sadrzaj>
      <item>SEGRAD dioničko društvo za usluge i promet roba u stečaju, OIB 98837779824</item>
    </izvorni_sadrzaj>
    <derivirana_varijabla naziv="DomainObject.Predmet.ProtuStrankaListNazivFormatedOIB_1">
      <item>SEGRAD dioničko društvo za usluge i promet roba u stečaju, OIB 98837779824</item>
    </derivirana_varijabla>
  </DomainObject.Predmet.ProtuStrankaListNazivFormatedOIB>
  <DomainObject.Predmet.OstaliListFormated>
    <izvorni_sadrzaj>
      <item>Sudski registar</item>
      <item>Mirko Lukanec punomoćnik sudionika u postupku SEGRAD dioničko društvo za usluge i promet roba u stečaju</item>
      <item>Hypo Alpe-Adria-Bank d.d.</item>
      <item>Erste &amp; Steiermarkische bank d.d.</item>
      <item>Privredna banka Zagreb d.d.</item>
      <item>Croatia banka d.d.</item>
      <item>Zagrebačka banka d.d.</item>
      <item>Podravska banka d.d.</item>
      <item>Tomislav Đuričin punomoćnik sudionika u postupku SEGRAD dioničko društvo za usluge i promet roba u stečaju</item>
      <item>ŽDO Varaždin, Građansko upravni odjel</item>
      <item>Oglasna ploča suda</item>
    </izvorni_sadrzaj>
    <derivirana_varijabla naziv="DomainObject.Predmet.OstaliListFormated_1">
      <item>Sudski registar</item>
      <item>Mirko Lukanec punomoćnik sudionika u postupku SEGRAD dioničko društvo za usluge i promet roba u stečaju</item>
      <item>Hypo Alpe-Adria-Bank d.d.</item>
      <item>Erste &amp; Steiermarkische bank d.d.</item>
      <item>Privredna banka Zagreb d.d.</item>
      <item>Croatia banka d.d.</item>
      <item>Zagrebačka banka d.d.</item>
      <item>Podravska banka d.d.</item>
      <item>Tomislav Đuričin punomoćnik sudionika u postupku SEGRAD dioničko društvo za usluge i promet roba u stečaju</item>
      <item>ŽDO Varaždin, Građansko upravni odjel</item>
      <item>Oglasna ploča suda</item>
    </derivirana_varijabla>
  </DomainObject.Predmet.OstaliListFormated>
  <DomainObject.Predmet.OstaliListFormatedOIB>
    <izvorni_sadrzaj>
      <item>Sudski registar</item>
      <item>Mirko Lukanec, OIB 95837921157 punomoćnik sudionika u postupku SEGRAD dioničko društvo za usluge i promet roba u stečaju</item>
      <item>Hypo Alpe-Adria-Bank d.d.</item>
      <item>Erste &amp; Steiermarkische bank d.d.</item>
      <item>Privredna banka Zagreb d.d.</item>
      <item>Croatia banka d.d.</item>
      <item>Zagrebačka banka d.d.</item>
      <item>Podravska banka d.d.</item>
      <item>Tomislav Đuričin, OIB 01733609458 punomoćnik sudionika u postupku SEGRAD dioničko društvo za usluge i promet roba u stečaju</item>
      <item>ŽDO Varaždin, Građansko upravni odjel</item>
      <item>Oglasna ploča suda</item>
    </izvorni_sadrzaj>
    <derivirana_varijabla naziv="DomainObject.Predmet.OstaliListFormatedOIB_1">
      <item>Sudski registar</item>
      <item>Mirko Lukanec, OIB 95837921157 punomoćnik sudionika u postupku SEGRAD dioničko društvo za usluge i promet roba u stečaju</item>
      <item>Hypo Alpe-Adria-Bank d.d.</item>
      <item>Erste &amp; Steiermarkische bank d.d.</item>
      <item>Privredna banka Zagreb d.d.</item>
      <item>Croatia banka d.d.</item>
      <item>Zagrebačka banka d.d.</item>
      <item>Podravska banka d.d.</item>
      <item>Tomislav Đuričin, OIB 01733609458 punomoćnik sudionika u postupku SEGRAD dioničko društvo za usluge i promet roba u stečaju</item>
      <item>ŽDO Varaždin, Građansko upravni odjel</item>
      <item>Oglasna ploča suda</item>
    </derivirana_varijabla>
  </DomainObject.Predmet.OstaliListFormatedOIB>
  <DomainObject.Predmet.OstaliListFormatedWithAdress>
    <izvorni_sadrzaj>
      <item>Sudski registar</item>
      <item>Mirko Lukanec, Josipa Kucela 6, 48350 Virje punomoćnik sudionika u postupku SEGRAD dioničko društvo za usluge i promet roba u stečaju</item>
      <item>Hypo Alpe-Adria-Bank d.d., Koturaška ul. 47, 10000 Zagreb</item>
      <item>Erste &amp; Steiermarkische bank d.d., Jadranski trg 3A, 51000 Rijeka</item>
      <item>Privredna banka Zagreb d.d., Radnička cesta 50, 10000 Zagreb</item>
      <item>Croatia banka d.d., Ul. Riva Boduli 1, 51000 Rijeka</item>
      <item>Zagrebačka banka d.d., Trg bana J. Jelačića 10, 10000 Zagreb</item>
      <item>Podravska banka d.d., Opatička 3, 48000 Koprivnica</item>
      <item>Tomislav Đuričin, Dravska Poljana 1, 42000 Varaždin punomoćnik sudionika u postupku SEGRAD dioničko društvo za usluge i promet roba u stečaju</item>
      <item>ŽDO Varaždin, Građansko upravni odjel</item>
      <item>Oglasna ploča suda</item>
    </izvorni_sadrzaj>
    <derivirana_varijabla naziv="DomainObject.Predmet.OstaliListFormatedWithAdress_1">
      <item>Sudski registar</item>
      <item>Mirko Lukanec, Josipa Kucela 6, 48350 Virje punomoćnik sudionika u postupku SEGRAD dioničko društvo za usluge i promet roba u stečaju</item>
      <item>Hypo Alpe-Adria-Bank d.d., Koturaška ul. 47, 10000 Zagreb</item>
      <item>Erste &amp; Steiermarkische bank d.d., Jadranski trg 3A, 51000 Rijeka</item>
      <item>Privredna banka Zagreb d.d., Radnička cesta 50, 10000 Zagreb</item>
      <item>Croatia banka d.d., Ul. Riva Boduli 1, 51000 Rijeka</item>
      <item>Zagrebačka banka d.d., Trg bana J. Jelačića 10, 10000 Zagreb</item>
      <item>Podravska banka d.d., Opatička 3, 48000 Koprivnica</item>
      <item>Tomislav Đuričin, Dravska Poljana 1, 42000 Varaždin punomoćnik sudionika u postupku SEGRAD dioničko društvo za usluge i promet roba u stečaju</item>
      <item>ŽDO Varaždin, Građansko upravni odjel</item>
      <item>Oglasna ploča suda</item>
    </derivirana_varijabla>
  </DomainObject.Predmet.OstaliListFormatedWithAdress>
  <DomainObject.Predmet.OstaliListFormatedWithAdressOIB>
    <izvorni_sadrzaj>
      <item>Sudski registar</item>
      <item>Mirko Lukanec, OIB 95837921157, Josipa Kucela 6, 48350 Virje punomoćnik sudionika u postupku SEGRAD dioničko društvo za usluge i promet roba u stečaju</item>
      <item>Hypo Alpe-Adria-Bank d.d., Koturaška ul. 47, 10000 Zagreb</item>
      <item>Erste &amp; Steiermarkische bank d.d., Jadranski trg 3A, 51000 Rijeka</item>
      <item>Privredna banka Zagreb d.d., Radnička cesta 50, 10000 Zagreb</item>
      <item>Croatia banka d.d., Ul. Riva Boduli 1, 51000 Rijeka</item>
      <item>Zagrebačka banka d.d., Trg bana J. Jelačića 10, 10000 Zagreb</item>
      <item>Podravska banka d.d., Opatička 3, 48000 Koprivnica</item>
      <item>Tomislav Đuričin, OIB 01733609458, Dravska Poljana 1, 42000 Varaždin punomoćnik sudionika u postupku SEGRAD dioničko društvo za usluge i promet roba u stečaju</item>
      <item>ŽDO Varaždin, Građansko upravni odjel</item>
      <item>Oglasna ploča suda</item>
    </izvorni_sadrzaj>
    <derivirana_varijabla naziv="DomainObject.Predmet.OstaliListFormatedWithAdressOIB_1">
      <item>Sudski registar</item>
      <item>Mirko Lukanec, OIB 95837921157, Josipa Kucela 6, 48350 Virje punomoćnik sudionika u postupku SEGRAD dioničko društvo za usluge i promet roba u stečaju</item>
      <item>Hypo Alpe-Adria-Bank d.d., Koturaška ul. 47, 10000 Zagreb</item>
      <item>Erste &amp; Steiermarkische bank d.d., Jadranski trg 3A, 51000 Rijeka</item>
      <item>Privredna banka Zagreb d.d., Radnička cesta 50, 10000 Zagreb</item>
      <item>Croatia banka d.d., Ul. Riva Boduli 1, 51000 Rijeka</item>
      <item>Zagrebačka banka d.d., Trg bana J. Jelačića 10, 10000 Zagreb</item>
      <item>Podravska banka d.d., Opatička 3, 48000 Koprivnica</item>
      <item>Tomislav Đuričin, OIB 01733609458, Dravska Poljana 1, 42000 Varaždin punomoćnik sudionika u postupku SEGRAD dioničko društvo za usluge i promet roba u stečaju</item>
      <item>ŽDO Varaždin, Građansko upravni odjel</item>
      <item>Oglasna ploča suda</item>
    </derivirana_varijabla>
  </DomainObject.Predmet.OstaliListFormatedWithAdressOIB>
  <DomainObject.Predmet.OstaliListNazivFormated>
    <izvorni_sadrzaj>
      <item>Sudski registar</item>
      <item>Mirko Lukanec</item>
      <item>Hypo Alpe-Adria-Bank d.d.</item>
      <item>Erste &amp; Steiermarkische bank d.d.</item>
      <item>Privredna banka Zagreb d.d.</item>
      <item>Croatia banka d.d.</item>
      <item>Zagrebačka banka d.d.</item>
      <item>Podravska banka d.d.</item>
      <item>Tomislav Đuričin</item>
      <item>ŽDO Varaždin, Građansko upravni odjel</item>
      <item>Oglasna ploča suda</item>
    </izvorni_sadrzaj>
    <derivirana_varijabla naziv="DomainObject.Predmet.OstaliListNazivFormated_1">
      <item>Sudski registar</item>
      <item>Mirko Lukanec</item>
      <item>Hypo Alpe-Adria-Bank d.d.</item>
      <item>Erste &amp; Steiermarkische bank d.d.</item>
      <item>Privredna banka Zagreb d.d.</item>
      <item>Croatia banka d.d.</item>
      <item>Zagrebačka banka d.d.</item>
      <item>Podravska banka d.d.</item>
      <item>Tomislav Đuričin</item>
      <item>ŽDO Varaždin, Građansko upravni odjel</item>
      <item>Oglasna ploča suda</item>
    </derivirana_varijabla>
  </DomainObject.Predmet.OstaliListNazivFormated>
  <DomainObject.Predmet.OstaliListNazivFormatedOIB>
    <izvorni_sadrzaj>
      <item>Sudski registar</item>
      <item>Mirko Lukanec, OIB 95837921157</item>
      <item>Hypo Alpe-Adria-Bank d.d.</item>
      <item>Erste &amp; Steiermarkische bank d.d.</item>
      <item>Privredna banka Zagreb d.d.</item>
      <item>Croatia banka d.d.</item>
      <item>Zagrebačka banka d.d.</item>
      <item>Podravska banka d.d.</item>
      <item>Tomislav Đuričin, OIB 01733609458</item>
      <item>ŽDO Varaždin, Građansko upravni odjel</item>
      <item>Oglasna ploča suda</item>
    </izvorni_sadrzaj>
    <derivirana_varijabla naziv="DomainObject.Predmet.OstaliListNazivFormatedOIB_1">
      <item>Sudski registar</item>
      <item>Mirko Lukanec, OIB 95837921157</item>
      <item>Hypo Alpe-Adria-Bank d.d.</item>
      <item>Erste &amp; Steiermarkische bank d.d.</item>
      <item>Privredna banka Zagreb d.d.</item>
      <item>Croatia banka d.d.</item>
      <item>Zagrebačka banka d.d.</item>
      <item>Podravska banka d.d.</item>
      <item>Tomislav Đuričin, OIB 01733609458</item>
      <item>ŽDO Varaždin, Građansko upravni odjel</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St-252/2016-33</izvorni_sadrzaj>
    <derivirana_varijabla naziv="DomainObject.PoslovniBrojDokumenta_1">St-252/2016-33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SEGRAD dioničko društvo za usluge i promet roba u stečaju</izvorni_sadrzaj>
    <derivirana_varijabla naziv="DomainObject.Predmet.ProtustrankaIDrugi_1">SEGRAD dioničko društvo za usluge i promet roba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SEGRAD dioničko društvo za usluge i promet roba u stečaju, OIB 98837779824, Radnička cesta 63, 48350 Đurđevac</izvorni_sadrzaj>
    <derivirana_varijabla naziv="DomainObject.Predmet.ProtustrankaIDrugiAdressOIB_1">SEGRAD dioničko društvo za usluge i promet roba u stečaju, OIB 98837779824, Radnička cesta 63,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SEGRAD dioničko društvo za usluge i promet roba u stečaju</item>
      <item>Sudski registar</item>
      <item>Mirko Lukanec</item>
      <item>Hypo Alpe-Adria-Bank d.d.</item>
      <item>Erste &amp; Steiermarkische bank d.d.</item>
      <item>Privredna banka Zagreb d.d.</item>
      <item>Croatia banka d.d.</item>
      <item>Zagrebačka banka d.d.</item>
      <item>Podravska banka d.d.</item>
      <item>Tomislav Đuričin</item>
      <item>ŽDO Varaždin, Građansko upravni odjel</item>
      <item>Oglasna ploča suda</item>
    </izvorni_sadrzaj>
    <derivirana_varijabla naziv="DomainObject.Predmet.SudioniciListNaziv_1">
      <item>Financijska agencija</item>
      <item>SEGRAD dioničko društvo za usluge i promet roba u stečaju</item>
      <item>Sudski registar</item>
      <item>Mirko Lukanec</item>
      <item>Hypo Alpe-Adria-Bank d.d.</item>
      <item>Erste &amp; Steiermarkische bank d.d.</item>
      <item>Privredna banka Zagreb d.d.</item>
      <item>Croatia banka d.d.</item>
      <item>Zagrebačka banka d.d.</item>
      <item>Podravska banka d.d.</item>
      <item>Tomislav Đuričin</item>
      <item>ŽDO Varaždin, Građansko upravni odjel</item>
      <item>Oglasna ploča suda</item>
    </derivirana_varijabla>
  </DomainObject.Predmet.SudioniciListNaziv>
  <DomainObject.Predmet.SudioniciListAdressOIB>
    <izvorni_sadrzaj>
      <item>Financijska agencija, OIB 85821130368, A. Cesarca 2,42000 Varaždin</item>
      <item>SEGRAD dioničko društvo za usluge i promet roba u stečaju, OIB 98837779824, Radnička cesta 63,48350 Đurđevac</item>
      <item>Sudski registar</item>
      <item>Mirko Lukanec, OIB 95837921157, Josipa Kucela 6,48350 Virje</item>
      <item>Hypo Alpe-Adria-Bank d.d., Koturaška ul. 47,10000 Zagreb</item>
      <item>Erste &amp; Steiermarkische bank d.d., Jadranski trg 3A,51000 Rijeka</item>
      <item>Privredna banka Zagreb d.d., Radnička cesta 50,10000 Zagreb</item>
      <item>Croatia banka d.d., Ul. Riva Boduli 1,51000 Rijeka</item>
      <item>Zagrebačka banka d.d., Trg bana J. Jelačića 10,10000 Zagreb</item>
      <item>Podravska banka d.d., Opatička 3,48000 Koprivnica</item>
      <item>Tomislav Đuričin, OIB 01733609458, Dravska Poljana 1,42000 Varaždin</item>
      <item>ŽDO Varaždin, Građansko upravni odjel</item>
      <item>Oglasna ploča suda</item>
    </izvorni_sadrzaj>
    <derivirana_varijabla naziv="DomainObject.Predmet.SudioniciListAdressOIB_1">
      <item>Financijska agencija, OIB 85821130368, A. Cesarca 2,42000 Varaždin</item>
      <item>SEGRAD dioničko društvo za usluge i promet roba u stečaju, OIB 98837779824, Radnička cesta 63,48350 Đurđevac</item>
      <item>Sudski registar</item>
      <item>Mirko Lukanec, OIB 95837921157, Josipa Kucela 6,48350 Virje</item>
      <item>Hypo Alpe-Adria-Bank d.d., Koturaška ul. 47,10000 Zagreb</item>
      <item>Erste &amp; Steiermarkische bank d.d., Jadranski trg 3A,51000 Rijeka</item>
      <item>Privredna banka Zagreb d.d., Radnička cesta 50,10000 Zagreb</item>
      <item>Croatia banka d.d., Ul. Riva Boduli 1,51000 Rijeka</item>
      <item>Zagrebačka banka d.d., Trg bana J. Jelačića 10,10000 Zagreb</item>
      <item>Podravska banka d.d., Opatička 3,48000 Koprivnica</item>
      <item>Tomislav Đuričin, OIB 01733609458, Dravska Poljana 1,42000 Varaždin</item>
      <item>ŽDO Varaždin, Građansko upravni odjel</item>
      <item>Oglasna ploča suda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4DFF23-0D0E-46FB-86E3-A2FE9B851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3510</properties:Words>
  <properties:Characters>21435</properties:Characters>
  <properties:Lines>1288</properties:Lines>
  <properties:Paragraphs>742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2017-01-11T13:00:00Z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15</vt:i4>
  </prop:property>
  <prop:property name="Naslov" pid="5" fmtid="{D5CDD505-2E9C-101B-9397-08002B2CF9AE}">
    <vt:lpwstr>St-252/2016-33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