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6b70" w14:paraId="c7b6b70" w:rsidRDefault="008854D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854DB" w:rsidP="008854DB" w:rsidR="008854DB">
      <w:pPr>
        <w:pStyle w:val="Bezproreda"/>
      </w:pPr>
    </w:p>
    <w:p w:rsidRDefault="008854DB" w:rsidP="008854DB" w:rsidR="008854DB">
      <w:pPr>
        <w:pStyle w:val="Bezproreda"/>
      </w:pPr>
    </w:p>
    <w:p w:rsidRDefault="008854DB" w:rsidP="008854DB" w:rsidR="00AE649C">
      <w:pPr>
        <w:pStyle w:val="Bezproreda"/>
      </w:pPr>
      <w:r>
        <w:t xml:space="preserve">     Republika Hrvatska</w:t>
      </w:r>
    </w:p>
    <w:p w:rsidRDefault="008854DB" w:rsidP="008854DB" w:rsidR="008854DB">
      <w:pPr>
        <w:pStyle w:val="Bezproreda"/>
      </w:pPr>
      <w:r>
        <w:t>Trgovački sud u Bjelovaru</w:t>
      </w:r>
    </w:p>
    <w:p w:rsidRDefault="008854DB" w:rsidP="008854DB" w:rsidR="008854DB">
      <w:pPr>
        <w:pStyle w:val="Bezproreda"/>
      </w:pPr>
      <w:r>
        <w:t xml:space="preserve">Bjelovar, Dr. I. </w:t>
      </w:r>
      <w:proofErr w:type="spellStart"/>
      <w:r>
        <w:t>Lebovića</w:t>
      </w:r>
      <w:proofErr w:type="spellEnd"/>
      <w:r>
        <w:t xml:space="preserve"> 42.</w:t>
      </w:r>
    </w:p>
    <w:p w:rsidRDefault="008854DB" w:rsidP="008854DB" w:rsidR="008854DB">
      <w:pPr>
        <w:pStyle w:val="Bezproreda"/>
        <w:ind w:firstLine="708" w:left="4248"/>
      </w:pPr>
      <w:r>
        <w:t>Poslovni broj:1 St-127/2018-49</w:t>
      </w:r>
    </w:p>
    <w:p w:rsidRDefault="008854DB" w:rsidP="008854DB" w:rsidR="008854DB">
      <w:pPr>
        <w:pStyle w:val="Bezproreda"/>
      </w:pPr>
    </w:p>
    <w:p w:rsidRDefault="008854DB" w:rsidP="008854DB" w:rsidR="008854DB">
      <w:pPr>
        <w:pStyle w:val="Bezproreda"/>
        <w:jc w:val="center"/>
      </w:pPr>
      <w:r>
        <w:t>U   I M E     R E P U B L I K E      H R V A T S K E</w:t>
      </w:r>
    </w:p>
    <w:p w:rsidRDefault="008854DB" w:rsidP="008854DB" w:rsidR="008854DB">
      <w:pPr>
        <w:pStyle w:val="Bezproreda"/>
      </w:pPr>
    </w:p>
    <w:p w:rsidRDefault="008854DB" w:rsidP="008854DB" w:rsidR="008854DB">
      <w:pPr>
        <w:pStyle w:val="Bezproreda"/>
        <w:jc w:val="center"/>
      </w:pPr>
      <w:r>
        <w:t>R J E Š E N J E</w:t>
      </w:r>
    </w:p>
    <w:p w:rsidRDefault="008854DB" w:rsidP="008854DB" w:rsidR="008854DB">
      <w:pPr>
        <w:pStyle w:val="Bezproreda"/>
      </w:pPr>
    </w:p>
    <w:p w:rsidRDefault="008854DB" w:rsidP="008854DB" w:rsidR="008854DB">
      <w:pPr>
        <w:pStyle w:val="Bezproreda"/>
        <w:ind w:firstLine="708"/>
      </w:pPr>
      <w:r>
        <w:t xml:space="preserve">Trgovački sud u Bjelovaru, po  sucu Branki Pleskalt, u stečajnom predmetu nad dužnikom Stečajna masa iza dužnika MB GRADNJA d.o.o. za građenje, trgovinu i usluge, u stečaju, Lukač kbr. 24, Lukač, OIB: 77034590080,  5. travnja 2019. </w:t>
      </w:r>
    </w:p>
    <w:p w:rsidRDefault="008854DB" w:rsidP="008854DB" w:rsidR="008854DB">
      <w:pPr>
        <w:pStyle w:val="Bezproreda"/>
        <w:ind w:firstLine="708"/>
      </w:pPr>
    </w:p>
    <w:p w:rsidRDefault="008854DB" w:rsidP="008854DB" w:rsidR="008854DB">
      <w:pPr>
        <w:pStyle w:val="Bezproreda"/>
        <w:jc w:val="center"/>
      </w:pPr>
      <w:r>
        <w:t>r i j e š i o     j e</w:t>
      </w:r>
    </w:p>
    <w:p w:rsidRDefault="008854DB" w:rsidP="008854DB" w:rsidR="008854DB">
      <w:pPr>
        <w:pStyle w:val="Bezproreda"/>
      </w:pPr>
    </w:p>
    <w:p w:rsidRDefault="008854DB" w:rsidP="008854DB" w:rsidR="008854DB">
      <w:pPr>
        <w:pStyle w:val="Bezproreda"/>
        <w:ind w:firstLine="708"/>
        <w:rPr>
          <w:color w:val="000000"/>
        </w:rPr>
      </w:pPr>
      <w:r>
        <w:t xml:space="preserve">I  Iz iznosa od </w:t>
      </w:r>
      <w:r w:rsidR="00745096">
        <w:t xml:space="preserve"> </w:t>
      </w:r>
      <w:r>
        <w:t xml:space="preserve"> 317.648,00 kuna (slovima: </w:t>
      </w:r>
      <w:proofErr w:type="spellStart"/>
      <w:r>
        <w:t>tristosedamnaesttisućašestočetrdesetosamkuna</w:t>
      </w:r>
      <w:proofErr w:type="spellEnd"/>
      <w:r>
        <w:t xml:space="preserve"> i 00lipa) dobivenog prodajom  nekretnina  upisanih u </w:t>
      </w:r>
      <w:proofErr w:type="spellStart"/>
      <w:r>
        <w:rPr>
          <w:color w:val="000000"/>
        </w:rPr>
        <w:t>u</w:t>
      </w:r>
      <w:proofErr w:type="spellEnd"/>
      <w:r>
        <w:rPr>
          <w:color w:val="000000"/>
        </w:rPr>
        <w:t xml:space="preserve"> </w:t>
      </w:r>
      <w:proofErr w:type="spellStart"/>
      <w:r>
        <w:rPr>
          <w:color w:val="000000"/>
        </w:rPr>
        <w:t>zk</w:t>
      </w:r>
      <w:proofErr w:type="spellEnd"/>
      <w:r>
        <w:rPr>
          <w:color w:val="000000"/>
        </w:rPr>
        <w:t xml:space="preserve">. ul. br. 10339 k.o. Vir, </w:t>
      </w:r>
      <w:proofErr w:type="spellStart"/>
      <w:r>
        <w:rPr>
          <w:color w:val="000000"/>
        </w:rPr>
        <w:t>čkbr</w:t>
      </w:r>
      <w:proofErr w:type="spellEnd"/>
      <w:r>
        <w:rPr>
          <w:color w:val="000000"/>
        </w:rPr>
        <w:t xml:space="preserve">. 8130/5 </w:t>
      </w:r>
      <w:proofErr w:type="spellStart"/>
      <w:r>
        <w:rPr>
          <w:color w:val="000000"/>
        </w:rPr>
        <w:t>Bobovik</w:t>
      </w:r>
      <w:proofErr w:type="spellEnd"/>
      <w:r>
        <w:rPr>
          <w:color w:val="000000"/>
        </w:rPr>
        <w:t xml:space="preserve"> i to dvorište 314 m</w:t>
      </w:r>
      <w:r>
        <w:rPr>
          <w:color w:val="000000"/>
          <w:vertAlign w:val="superscript"/>
        </w:rPr>
        <w:t>2</w:t>
      </w:r>
      <w:r>
        <w:rPr>
          <w:color w:val="000000"/>
        </w:rPr>
        <w:t xml:space="preserve">, kuća </w:t>
      </w:r>
      <w:proofErr w:type="spellStart"/>
      <w:r>
        <w:rPr>
          <w:color w:val="000000"/>
        </w:rPr>
        <w:t>Bobovik</w:t>
      </w:r>
      <w:proofErr w:type="spellEnd"/>
      <w:r>
        <w:rPr>
          <w:color w:val="000000"/>
        </w:rPr>
        <w:t xml:space="preserve"> 141 m</w:t>
      </w:r>
      <w:r>
        <w:rPr>
          <w:color w:val="000000"/>
          <w:vertAlign w:val="superscript"/>
        </w:rPr>
        <w:t>2</w:t>
      </w:r>
      <w:r>
        <w:rPr>
          <w:color w:val="000000"/>
        </w:rPr>
        <w:t xml:space="preserve">, kuća </w:t>
      </w:r>
      <w:proofErr w:type="spellStart"/>
      <w:r>
        <w:rPr>
          <w:color w:val="000000"/>
        </w:rPr>
        <w:t>Bobovik</w:t>
      </w:r>
      <w:proofErr w:type="spellEnd"/>
      <w:r>
        <w:rPr>
          <w:color w:val="000000"/>
        </w:rPr>
        <w:t xml:space="preserve"> 141 m</w:t>
      </w:r>
      <w:r>
        <w:rPr>
          <w:color w:val="000000"/>
          <w:vertAlign w:val="superscript"/>
        </w:rPr>
        <w:t>2</w:t>
      </w:r>
      <w:r>
        <w:rPr>
          <w:color w:val="000000"/>
        </w:rPr>
        <w:t>,  ukupne površine 596 m</w:t>
      </w:r>
      <w:r>
        <w:rPr>
          <w:color w:val="000000"/>
          <w:vertAlign w:val="superscript"/>
        </w:rPr>
        <w:t>2</w:t>
      </w:r>
      <w:r>
        <w:rPr>
          <w:color w:val="000000"/>
        </w:rPr>
        <w:t>, suvlasnički dio 1/8 etaža 1 u prizemlju-apartman</w:t>
      </w:r>
      <w:r w:rsidR="00745096">
        <w:rPr>
          <w:color w:val="000000"/>
        </w:rPr>
        <w:t xml:space="preserve"> u iznosu od 290.000,00 kuna (slovima: </w:t>
      </w:r>
      <w:proofErr w:type="spellStart"/>
      <w:r w:rsidR="00745096">
        <w:rPr>
          <w:color w:val="000000"/>
        </w:rPr>
        <w:t>dvestodevedesettisućakuna</w:t>
      </w:r>
      <w:proofErr w:type="spellEnd"/>
      <w:r w:rsidR="00745096">
        <w:rPr>
          <w:color w:val="000000"/>
        </w:rPr>
        <w:t xml:space="preserve"> i 00lipa)</w:t>
      </w:r>
      <w:r>
        <w:rPr>
          <w:color w:val="000000"/>
        </w:rPr>
        <w:t xml:space="preserve"> te iznosa zadržane jamčevine u iznosu od 27.648,00 kuna (slovima: </w:t>
      </w:r>
      <w:proofErr w:type="spellStart"/>
      <w:r>
        <w:rPr>
          <w:color w:val="000000"/>
        </w:rPr>
        <w:t>dvadesetsedamtisućašestočetrdesetosamkuna</w:t>
      </w:r>
      <w:proofErr w:type="spellEnd"/>
      <w:r>
        <w:rPr>
          <w:color w:val="000000"/>
        </w:rPr>
        <w:t xml:space="preserve"> i 00lipa)</w:t>
      </w:r>
    </w:p>
    <w:p w:rsidRDefault="008854DB" w:rsidP="008854DB" w:rsidR="008854DB">
      <w:pPr>
        <w:pStyle w:val="Bezproreda"/>
      </w:pPr>
    </w:p>
    <w:p w:rsidRDefault="008854DB" w:rsidP="008854DB" w:rsidR="008854DB">
      <w:pPr>
        <w:pStyle w:val="Bezproreda"/>
        <w:ind w:firstLine="708"/>
      </w:pPr>
      <w:r>
        <w:t>namiruje se:</w:t>
      </w:r>
    </w:p>
    <w:p w:rsidRDefault="008854DB" w:rsidP="008854DB" w:rsidR="008854DB">
      <w:pPr>
        <w:pStyle w:val="Bezproreda"/>
      </w:pPr>
    </w:p>
    <w:p w:rsidRDefault="008854DB" w:rsidP="008854DB" w:rsidR="008854DB">
      <w:pPr>
        <w:pStyle w:val="Bezproreda"/>
        <w:ind w:firstLine="708"/>
      </w:pPr>
      <w:r>
        <w:t xml:space="preserve">l.  Trošak stečajnog postupka koji se odnosi na trošak unovčenja  temeljem odredbe članka  254. st. 2.  Stečajnog zakona u ukupnom  iznosu od 46.933,00 kuna (slovima: </w:t>
      </w:r>
      <w:proofErr w:type="spellStart"/>
      <w:r>
        <w:t>četrdesetšesttisućadevetstotridesettrikune</w:t>
      </w:r>
      <w:proofErr w:type="spellEnd"/>
      <w:r>
        <w:t xml:space="preserve"> i 00lipa), </w:t>
      </w:r>
    </w:p>
    <w:p w:rsidRDefault="008854DB" w:rsidP="008854DB" w:rsidR="008854DB">
      <w:pPr>
        <w:pStyle w:val="Bezproreda"/>
      </w:pPr>
    </w:p>
    <w:p w:rsidRDefault="008854DB" w:rsidP="008854DB" w:rsidR="008854DB">
      <w:pPr>
        <w:pStyle w:val="Bezproreda"/>
        <w:ind w:firstLine="708"/>
      </w:pPr>
      <w:r>
        <w:t xml:space="preserve">2. Iznosom od 270.715,00 kuna (slovima: </w:t>
      </w:r>
      <w:proofErr w:type="spellStart"/>
      <w:r>
        <w:t>dvjestosedamdesettisućasedamstopetnaestkuna</w:t>
      </w:r>
      <w:proofErr w:type="spellEnd"/>
      <w:r>
        <w:t xml:space="preserve"> i 00lipa)  se namiruje vjerovnik Republika Hrvatska, Ministarstvo financija, Područni ured Bjelovar.</w:t>
      </w:r>
    </w:p>
    <w:p w:rsidRDefault="008854DB" w:rsidP="008854DB" w:rsidR="008854DB">
      <w:pPr>
        <w:pStyle w:val="Bezproreda"/>
      </w:pPr>
    </w:p>
    <w:p w:rsidRDefault="008854DB" w:rsidP="008854DB" w:rsidR="008854DB">
      <w:pPr>
        <w:pStyle w:val="Bezproreda"/>
        <w:ind w:firstLine="708"/>
      </w:pPr>
      <w:r>
        <w:t>II. Isplata prema točki 1., 2.  izreke ovog rješenja uslijediti će po pravomoćnosti ovog rješenja.</w:t>
      </w:r>
    </w:p>
    <w:p w:rsidRDefault="008854DB" w:rsidP="008854DB" w:rsidR="008854DB">
      <w:pPr>
        <w:pStyle w:val="Bezproreda"/>
        <w:jc w:val="center"/>
      </w:pPr>
      <w:r>
        <w:t>Obrazloženje</w:t>
      </w:r>
    </w:p>
    <w:p w:rsidRDefault="008854DB" w:rsidP="008854DB" w:rsidR="008854DB">
      <w:pPr>
        <w:pStyle w:val="Bezproreda"/>
      </w:pPr>
    </w:p>
    <w:p w:rsidRDefault="008854DB" w:rsidP="008854DB" w:rsidR="008854DB">
      <w:pPr>
        <w:pStyle w:val="Bezproreda"/>
        <w:ind w:firstLine="708"/>
      </w:pPr>
      <w:r>
        <w:t xml:space="preserve">U stečajnom postupku nad stečajnim dužnikom Stečajnom masom iza dužnika MB Gradnja d.o.o. u stečaju, Lukač,  utvrđeno je da u dužnikovu stečajnu masu ulaze nekretnine  opisane u točki I. izreke ovog rješenja. </w:t>
      </w:r>
    </w:p>
    <w:p w:rsidRDefault="008854DB" w:rsidP="008854DB" w:rsidR="008854DB">
      <w:pPr>
        <w:pStyle w:val="Bezproreda"/>
      </w:pPr>
    </w:p>
    <w:p w:rsidRDefault="008854DB" w:rsidP="008854DB" w:rsidR="008854DB">
      <w:pPr>
        <w:pStyle w:val="Bezproreda"/>
        <w:ind w:firstLine="708"/>
      </w:pPr>
      <w:r>
        <w:t xml:space="preserve">Navedene nekretnine prodane su na javnoj dražbi održanoj kod Trgovačkog suda u Bjelovaru za cijenu od 290.000,00 kuna kupcu FRIŠ d.o.o. Križevci. </w:t>
      </w:r>
    </w:p>
    <w:p w:rsidRDefault="008854DB" w:rsidP="008854DB" w:rsidR="008854DB">
      <w:pPr>
        <w:pStyle w:val="Bezproreda"/>
      </w:pPr>
    </w:p>
    <w:p w:rsidRDefault="008854DB" w:rsidP="008854DB" w:rsidR="008854DB">
      <w:pPr>
        <w:pStyle w:val="Bezproreda"/>
        <w:ind w:firstLine="708"/>
      </w:pPr>
      <w:r>
        <w:t xml:space="preserve">Nakon što je kupac uplatio kupoprodajnu cijenu </w:t>
      </w:r>
      <w:proofErr w:type="spellStart"/>
      <w:r>
        <w:t>pristupljeno</w:t>
      </w:r>
      <w:proofErr w:type="spellEnd"/>
      <w:r>
        <w:t xml:space="preserve"> je  namirenju vjerovnika, u svezi čega je održano ročište dana 3. travnja  2019. godine,  na koje ročište su  pozvani </w:t>
      </w:r>
      <w:r>
        <w:lastRenderedPageBreak/>
        <w:t xml:space="preserve">vjerovnici, koji su sukladno odredbi članka 124. Ovršnog zakona, u pozivu upozoreni da će se tražbina vjerovnika koji ne dođe na ročište uzeti prema stanju koje proizlazi iz izvoda iz zemljišne knjige u spisu te da vjerovnici najkasnije na ročištu za diobu mogu drugim vjerovnicima osporiti tražbinu, njezinu visini i red namirenja. </w:t>
      </w:r>
    </w:p>
    <w:p w:rsidRDefault="008854DB" w:rsidP="008854DB" w:rsidR="008854DB">
      <w:pPr>
        <w:pStyle w:val="Bezproreda"/>
      </w:pPr>
    </w:p>
    <w:p w:rsidRDefault="008854DB" w:rsidP="008854DB" w:rsidR="008854DB">
      <w:pPr>
        <w:pStyle w:val="Bezproreda"/>
        <w:ind w:firstLine="708"/>
      </w:pPr>
      <w:r>
        <w:t xml:space="preserve">Stečajni upravitelj je  u svom prijedlogu za diobu naveo da je u stečajnom postupku prodajom nekretnine ostvaren iznos od 290.000,00 kuna uvećan za iznos od 27.648,00 kuna koji iznos je zadržan na ime uplaćene jamčevine nakon što  ponuditelj MAKI d.o.o. Virovitica nije uplatio kupoprodajnu cijenu u roku koji mu je za to određen rješenjem o dosudi, a koje rješenje je stavljeno izvan snage te je nekretnina dosuđena slijedećem najpovoljnijem ponuđaču FRIŠ d.o.o Križevci koji je uplatio kupoprodajnu cijenu.   Predložio  je da se na ime troškova izdvoji  iznos od ukupno 46.933,00  kuna (bruto nagrada stečajnom upravitelju u iznosu od 38.800,00 kuna te materijalni trošak  u iznosu od 8.133,00 kune) temeljem odredbe članka 254. st. 2. Stečajnog zakona  (NN br. 44/96, 29/99, 123/03, 82/06, 116/10, 25/12, 133/12 i 71/15 dalje: SZ). </w:t>
      </w:r>
    </w:p>
    <w:p w:rsidRDefault="008854DB" w:rsidP="008854DB" w:rsidR="008854DB">
      <w:pPr>
        <w:pStyle w:val="Bezproreda"/>
        <w:ind w:firstLine="708"/>
      </w:pPr>
    </w:p>
    <w:p w:rsidRDefault="008854DB" w:rsidP="008854DB" w:rsidR="008854DB">
      <w:pPr>
        <w:pStyle w:val="Bezproreda"/>
        <w:ind w:firstLine="708"/>
      </w:pPr>
      <w:r>
        <w:t>Iznosom od 270.715,00  kuna djelomično se namiruje vjerovnik Republika Hrvatska, Ministarstvo financija, Područni ured Bjelovar kao vjerovnik II Višeg isplatnog reda.</w:t>
      </w:r>
    </w:p>
    <w:p w:rsidRDefault="008854DB" w:rsidP="008854DB" w:rsidR="008854DB">
      <w:pPr>
        <w:pStyle w:val="Bezproreda"/>
        <w:ind w:firstLine="708"/>
      </w:pPr>
      <w:r>
        <w:t xml:space="preserve"> </w:t>
      </w:r>
    </w:p>
    <w:p w:rsidRDefault="008854DB" w:rsidP="008854DB" w:rsidR="008854DB">
      <w:pPr>
        <w:pStyle w:val="Bezproreda"/>
        <w:ind w:firstLine="708"/>
      </w:pPr>
      <w:r>
        <w:t>Na ročištu održanom dana 3. travnja 2019. godine  vjerovnik Republika Hrvatska  nije imao primjedbe na prijedlog diobe stečajnog upravitelja.</w:t>
      </w:r>
    </w:p>
    <w:p w:rsidRDefault="008854DB" w:rsidP="008854DB" w:rsidR="008854DB">
      <w:pPr>
        <w:pStyle w:val="Bezproreda"/>
        <w:ind w:firstLine="708"/>
      </w:pPr>
      <w:r>
        <w:t xml:space="preserve"> </w:t>
      </w:r>
    </w:p>
    <w:p w:rsidRDefault="008854DB" w:rsidP="008854DB" w:rsidR="008854DB">
      <w:pPr>
        <w:pStyle w:val="Bezproreda"/>
        <w:ind w:firstLine="708"/>
      </w:pPr>
      <w:r>
        <w:t>Iznosom kojim će biti namiren  vjerovnik Republika Hrvatska prebaciti će se na žiro-račun vjerovnika broj: HR1210010051863000160 model HR68 poziv na broj: 1201-77034590080 a troškovi stečajnog postupka  u ukupnom iznosu od  46.933,00 kune prebaciti će se na račun stečajnog upravitelja broj: IBAN: HR1923600001101679856, nakon pravomoćnosti ovog rješenja.</w:t>
      </w:r>
    </w:p>
    <w:p w:rsidRDefault="008854DB" w:rsidP="008854DB" w:rsidR="008854DB">
      <w:pPr>
        <w:pStyle w:val="Bezproreda"/>
      </w:pPr>
      <w:r>
        <w:t xml:space="preserve"> </w:t>
      </w:r>
    </w:p>
    <w:p w:rsidRDefault="008854DB" w:rsidP="008854DB" w:rsidR="008854DB">
      <w:pPr>
        <w:pStyle w:val="Bezproreda"/>
        <w:ind w:firstLine="708"/>
      </w:pPr>
      <w:r>
        <w:t>Zbog navedenog riješeno je kao u izreci.</w:t>
      </w:r>
    </w:p>
    <w:p w:rsidRDefault="008854DB" w:rsidP="008854DB" w:rsidR="008854DB">
      <w:pPr>
        <w:pStyle w:val="Bezproreda"/>
      </w:pPr>
    </w:p>
    <w:p w:rsidRDefault="008854DB" w:rsidP="008854DB" w:rsidR="008854DB">
      <w:pPr>
        <w:pStyle w:val="Bezproreda"/>
        <w:ind w:firstLine="708"/>
      </w:pPr>
      <w:r>
        <w:t>U Bjelovaru  3. travnja  2019.</w:t>
      </w:r>
    </w:p>
    <w:p w:rsidRDefault="008854DB" w:rsidP="008854DB" w:rsidR="008854DB">
      <w:pPr>
        <w:pStyle w:val="Bezproreda"/>
        <w:ind w:firstLine="708" w:left="4248"/>
      </w:pPr>
      <w:r>
        <w:t xml:space="preserve">           S u d a c</w:t>
      </w:r>
    </w:p>
    <w:p w:rsidRDefault="008854DB" w:rsidP="008854DB" w:rsidR="008854DB">
      <w:pPr>
        <w:pStyle w:val="Bezproreda"/>
      </w:pPr>
      <w:r>
        <w:t xml:space="preserve">                    </w:t>
      </w:r>
      <w:r>
        <w:tab/>
      </w:r>
      <w:r>
        <w:tab/>
      </w:r>
      <w:r>
        <w:tab/>
      </w:r>
      <w:r>
        <w:tab/>
      </w:r>
      <w:r>
        <w:tab/>
        <w:t xml:space="preserve">                 Branka Pleskalt v.r.</w:t>
      </w:r>
    </w:p>
    <w:p w:rsidRDefault="008854DB" w:rsidP="008854DB" w:rsidR="008854DB">
      <w:pPr>
        <w:pStyle w:val="Bezproreda"/>
      </w:pPr>
    </w:p>
    <w:p w:rsidRDefault="008854DB" w:rsidP="008854DB" w:rsidR="008854DB">
      <w:pPr>
        <w:pStyle w:val="Bezproreda"/>
      </w:pPr>
      <w:r>
        <w:tab/>
      </w:r>
      <w:r>
        <w:tab/>
      </w:r>
      <w:r>
        <w:tab/>
      </w:r>
      <w:r>
        <w:tab/>
      </w:r>
      <w:r>
        <w:tab/>
      </w:r>
      <w:r>
        <w:tab/>
        <w:t xml:space="preserve">   Za točnost </w:t>
      </w:r>
      <w:proofErr w:type="spellStart"/>
      <w:r>
        <w:t>otpravka</w:t>
      </w:r>
      <w:proofErr w:type="spellEnd"/>
      <w:r>
        <w:t>-ovlašteni službenik</w:t>
      </w:r>
    </w:p>
    <w:p w:rsidRDefault="008854DB" w:rsidP="008854DB" w:rsidR="008854DB">
      <w:pPr>
        <w:pStyle w:val="Bezproreda"/>
      </w:pPr>
      <w:r>
        <w:tab/>
      </w:r>
      <w:r>
        <w:tab/>
      </w:r>
      <w:r>
        <w:tab/>
      </w:r>
      <w:r>
        <w:tab/>
      </w:r>
      <w:r>
        <w:tab/>
      </w:r>
      <w:r>
        <w:tab/>
      </w:r>
      <w:r>
        <w:tab/>
        <w:t xml:space="preserve">        Vesna Dragišić</w:t>
      </w:r>
    </w:p>
    <w:p w:rsidRDefault="008854DB" w:rsidP="008854DB" w:rsidR="008854DB">
      <w:pPr>
        <w:pStyle w:val="Bezproreda"/>
      </w:pPr>
    </w:p>
    <w:p w:rsidRDefault="008854DB" w:rsidP="008854DB" w:rsidR="008854DB">
      <w:pPr>
        <w:pStyle w:val="Bezproreda"/>
        <w:ind w:firstLine="708"/>
      </w:pPr>
      <w:r>
        <w:t xml:space="preserve">Pouka o pravnom lijeku: protiv ovog rješenja pristoji pravo žalbe u roku od 8 dana dostave ovog rješenja putem e-oglasne ploče Trgovačkog suda u Bjelovaru, a smatrat će se da je ovo rješenje dostavljeno svima istekom 3 dana od dana njegovog objavljivanja na e-oglasnoj ploči suda na Visoki trgovački sud RH u Zagrebu, a putem ovog suda. Žalba se podnosi u 3 primjerka.  </w:t>
      </w:r>
    </w:p>
    <w:p w:rsidRDefault="00AE649C" w:rsidP="008854DB" w:rsidR="00AE649C" w:rsidRPr="00B76F3C">
      <w:pPr>
        <w:pStyle w:val="NormaleSPIS"/>
        <w:ind w:firstLine="0"/>
      </w:pPr>
    </w:p>
    <w:sectPr w:rsidSect="008854D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510758"/>
      <w:docPartObj>
        <w:docPartGallery w:val="Page Numbers (Top of Page)"/>
        <w:docPartUnique/>
      </w:docPartObj>
    </w:sdtPr>
    <w:sdtEndPr/>
    <w:sdtContent>
      <w:p w:rsidRDefault="008854DB" w:rsidR="008854DB">
        <w:pPr>
          <w:pStyle w:val="Zaglavlje"/>
          <w:jc w:val="center"/>
        </w:pPr>
        <w:r>
          <w:fldChar w:fldCharType="begin"/>
        </w:r>
        <w:r>
          <w:instrText>PAGE   \* MERGEFORMAT</w:instrText>
        </w:r>
        <w:r>
          <w:fldChar w:fldCharType="separate"/>
        </w:r>
        <w:r w:rsidR="003C0AD2">
          <w:t>2</w:t>
        </w:r>
        <w:r>
          <w:fldChar w:fldCharType="end"/>
        </w:r>
      </w:p>
    </w:sdtContent>
  </w:sdt>
  <w:p w:rsidRDefault="003C0AD2" w:rsidR="008333A9">
    <w:pPr>
      <w:pStyle w:val="Zaglavlje"/>
    </w:pPr>
    <w:r>
      <w:t>Poslovni broj: 1 St-127</w:t>
    </w:r>
    <w:r w:rsidR="008854DB">
      <w:t>/2018-49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AD2"/>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5096"/>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54DB"/>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854DB"/>
    <w:rPr>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rPr>
  </w:style>
  <w:style w:styleId="Naslov5" w:type="paragraph">
    <w:name w:val="heading 5"/>
    <w:basedOn w:val="Normal"/>
    <w:next w:val="Normal"/>
    <w:link w:val="Naslov5Char"/>
    <w:rsid w:val="00EB0D4C"/>
    <w:pPr>
      <w:spacing w:lineRule="auto" w:line="240" w:after="0" w:before="120"/>
      <w:ind w:hanging="432" w:left="1008"/>
      <w:outlineLvl w:val="4"/>
    </w:pPr>
    <w:rPr>
      <w:rFonts w:eastAsia="Times New Roman" w:hAnsi="Arial" w:ascii="Arial"/>
      <w:noProof/>
      <w:kern w:val="22"/>
      <w:szCs w:val="24"/>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eastAsia="Times New Roman" w:hAnsi="Arial" w:ascii="Arial"/>
      <w:i/>
      <w:noProof/>
      <w:kern w:val="22"/>
      <w:szCs w:val="24"/>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eastAsia="Times New Roman" w:hAnsi="Arial" w:ascii="Arial"/>
      <w:noProof/>
      <w:kern w:val="20"/>
      <w:szCs w:val="24"/>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eastAsia="Times New Roman" w:hAnsi="Arial" w:ascii="Arial"/>
      <w:i/>
      <w:noProof/>
      <w:kern w:val="20"/>
      <w:szCs w:val="24"/>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eastAsia="Times New Roman"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hAnsi="Times New Roman" w:ascii="Times New Roman"/>
      <w:b/>
      <w:caps/>
      <w:sz w:val="24"/>
      <w:szCs w:val="24"/>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eastAsia="Times New Roman" w:hAnsi="Times New Roman" w:ascii="Times New Roman"/>
      <w:sz w:val="24"/>
      <w:szCs w:val="24"/>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eastAsia="Times New Roman" w:hAnsi="Times New Roman" w:ascii="Times New Roman"/>
      <w:sz w:val="24"/>
      <w:szCs w:val="24"/>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hAnsi="Times New Roman" w:ascii="Times New Roman"/>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hAnsi="Times New Roman" w:ascii="Times New Roman"/>
      <w:b/>
      <w:bCs/>
      <w:i/>
      <w:iCs/>
      <w:color w:themeColor="accent1" w:val="4F81BD"/>
      <w:sz w:val="24"/>
      <w:szCs w:val="24"/>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eastAsia="Times New Roman" w:hAnsi="Times New Roman" w:ascii="Times New Roman"/>
      <w:sz w:val="24"/>
      <w:szCs w:val="24"/>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hAnsi="Times New Roman" w:ascii="Times New Roman"/>
      <w:sz w:val="24"/>
      <w:szCs w:val="24"/>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rPr>
  </w:style>
  <w:style w:customStyle="true" w:styleId="Normal-NoSpace" w:type="paragraph">
    <w:name w:val="Normal-No Space"/>
    <w:basedOn w:val="Normal"/>
    <w:rsid w:val="00EB0D4C"/>
    <w:pPr>
      <w:spacing w:lineRule="auto" w:line="240" w:after="0"/>
    </w:pPr>
    <w:rPr>
      <w:rFonts w:eastAsia="Times New Roman" w:hAnsi="Times New Roman" w:ascii="Times New Roman"/>
      <w:sz w:val="24"/>
      <w:szCs w:val="24"/>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eastAsia="Times New Roman" w:hAnsi="Times New Roman" w:ascii="Times New Roman"/>
      <w:sz w:val="24"/>
      <w:szCs w:val="24"/>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eastAsia="Times New Roman" w:hAnsi="Times New Roman" w:ascii="Times New Roman"/>
      <w:sz w:val="24"/>
      <w:szCs w:val="24"/>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eastAsia="Times New Roman" w:hAnsi="Times New Roman" w:ascii="Times New Roman"/>
      <w:sz w:val="24"/>
      <w:szCs w:val="24"/>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eastAsia="Times New Roman" w:hAnsi="Times New Roman" w:ascii="Times New Roman"/>
      <w:sz w:val="24"/>
      <w:szCs w:val="24"/>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eastAsia="Times New Roman" w:hAnsi="Times New Roman" w:ascii="Times New Roman"/>
      <w:sz w:val="24"/>
      <w:szCs w:val="24"/>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eastAsia="Times New Roman" w:hAnsi="Times New Roman" w:ascii="Times New Roman"/>
      <w:sz w:val="24"/>
      <w:szCs w:val="24"/>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hAnsi="Times New Roman" w:asci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hAnsi="Times New Roman" w:ascii="Times New Roman"/>
      <w:i/>
      <w:iCs/>
      <w:color w:themeColor="text1" w:val="000000"/>
      <w:sz w:val="24"/>
      <w:szCs w:val="24"/>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hAnsi="Times New Roman" w:ascii="Times New Roman"/>
      <w:noProof/>
      <w:sz w:val="24"/>
      <w:szCs w:val="24"/>
    </w:rPr>
  </w:style>
  <w:style w:customStyle="true" w:styleId="SudNaziv" w:type="paragraph">
    <w:name w:val="Sud_Naziv"/>
    <w:basedOn w:val="Normal"/>
    <w:rsid w:val="00EB0D4C"/>
    <w:pPr>
      <w:spacing w:lineRule="auto" w:line="240" w:after="0"/>
    </w:pPr>
    <w:rPr>
      <w:rFonts w:hAnsi="Times New Roman" w:ascii="Times New Roman"/>
      <w:b/>
      <w:noProof/>
      <w:sz w:val="24"/>
      <w:szCs w:val="24"/>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854DB"/>
    <w:rPr>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eastAsia="Times New Roman" w:hAnsi="Arial"/>
      <w:noProof/>
      <w:kern w:val="22"/>
      <w:szCs w:val="24"/>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eastAsia="Times New Roman" w:hAnsi="Arial"/>
      <w:i/>
      <w:noProof/>
      <w:kern w:val="22"/>
      <w:szCs w:val="24"/>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eastAsia="Times New Roman" w:hAnsi="Arial"/>
      <w:noProof/>
      <w:kern w:val="20"/>
      <w:szCs w:val="24"/>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eastAsia="Times New Roman" w:hAnsi="Arial"/>
      <w:i/>
      <w:noProof/>
      <w:kern w:val="20"/>
      <w:szCs w:val="24"/>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eastAsia="Times New Roman"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hAnsi="Times New Roman"/>
      <w:b/>
      <w:caps/>
      <w:sz w:val="24"/>
      <w:szCs w:val="24"/>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eastAsia="Times New Roman" w:hAnsi="Times New Roman"/>
      <w:sz w:val="24"/>
      <w:szCs w:val="24"/>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eastAsia="Times New Roman" w:hAnsi="Times New Roman"/>
      <w:sz w:val="24"/>
      <w:szCs w:val="24"/>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hAnsi="Times New Roman"/>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hAnsi="Times New Roman"/>
      <w:b/>
      <w:bCs/>
      <w:i/>
      <w:iCs/>
      <w:color w:themeColor="accent1" w:val="4F81BD"/>
      <w:sz w:val="24"/>
      <w:szCs w:val="24"/>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eastAsia="Times New Roman" w:hAnsi="Times New Roman"/>
      <w:sz w:val="24"/>
      <w:szCs w:val="24"/>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hAnsi="Times New Roman"/>
      <w:sz w:val="24"/>
      <w:szCs w:val="24"/>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rPr>
  </w:style>
  <w:style w:customStyle="1" w:styleId="Normal-NoSpace" w:type="paragraph">
    <w:name w:val="Normal-No Space"/>
    <w:basedOn w:val="Normal"/>
    <w:rsid w:val="00EB0D4C"/>
    <w:pPr>
      <w:spacing w:after="0" w:line="240" w:lineRule="auto"/>
    </w:pPr>
    <w:rPr>
      <w:rFonts w:ascii="Times New Roman" w:eastAsia="Times New Roman" w:hAnsi="Times New Roman"/>
      <w:sz w:val="24"/>
      <w:szCs w:val="24"/>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eastAsia="Times New Roman" w:hAnsi="Times New Roman"/>
      <w:sz w:val="24"/>
      <w:szCs w:val="24"/>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eastAsia="Times New Roman" w:hAnsi="Times New Roman"/>
      <w:sz w:val="24"/>
      <w:szCs w:val="24"/>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eastAsia="Times New Roman" w:hAnsi="Times New Roman"/>
      <w:sz w:val="24"/>
      <w:szCs w:val="24"/>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eastAsia="Times New Roman" w:hAnsi="Times New Roman"/>
      <w:sz w:val="24"/>
      <w:szCs w:val="24"/>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eastAsia="Times New Roman" w:hAnsi="Times New Roman"/>
      <w:sz w:val="24"/>
      <w:szCs w:val="24"/>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eastAsia="Times New Roman" w:hAnsi="Times New Roman"/>
      <w:sz w:val="24"/>
      <w:szCs w:val="24"/>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hAns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hAnsi="Times New Roman"/>
      <w:i/>
      <w:iCs/>
      <w:color w:themeColor="text1" w:val="000000"/>
      <w:sz w:val="24"/>
      <w:szCs w:val="24"/>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hAnsi="Times New Roman"/>
      <w:noProof/>
      <w:sz w:val="24"/>
      <w:szCs w:val="24"/>
    </w:rPr>
  </w:style>
  <w:style w:customStyle="1" w:styleId="SudNaziv" w:type="paragraph">
    <w:name w:val="Sud_Naziv"/>
    <w:basedOn w:val="Normal"/>
    <w:rsid w:val="00EB0D4C"/>
    <w:pPr>
      <w:spacing w:after="0" w:line="240" w:lineRule="auto"/>
    </w:pPr>
    <w:rPr>
      <w:rFonts w:ascii="Times New Roman" w:hAnsi="Times New Roman"/>
      <w:b/>
      <w:noProof/>
      <w:sz w:val="24"/>
      <w:szCs w:val="24"/>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87860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St-127/2018-49</izvorni_sadrzaj>
    <derivirana_varijabla naziv="DomainObject.Oznaka_1">St-127/2018-49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MB GRADNJA društvo s ograničenom odgovornošću za građenje, trgovinu i usluge u stečaju</izvorni_sadrzaj>
    <derivirana_varijabla naziv="DomainObject.Predmet.ProtustrankaFormated_1">  Stečajna masa iza MB GRADNJA društvo s ograničenom odgovornošću za građenje, trgovinu i usluge u stečaju</derivirana_varijabla>
  </DomainObject.Predmet.ProtustrankaFormated>
  <DomainObject.Predmet.ProtustrankaFormatedOIB>
    <izvorni_sadrzaj>  Stečajna masa iza MB GRADNJA društvo s ograničenom odgovornošću za građenje, trgovinu i usluge u stečaju, OIB 77034590080</izvorni_sadrzaj>
    <derivirana_varijabla naziv="DomainObject.Predmet.ProtustrankaFormatedOIB_1">  Stečajna masa iza MB GRADNJA društvo s ograničenom odgovornošću za građenje, trgovinu i usluge u stečaju, OIB 77034590080</derivirana_varijabla>
  </DomainObject.Predmet.ProtustrankaFormatedOIB>
  <DomainObject.Predmet.ProtustrankaFormatedWithAdress>
    <izvorni_sadrzaj> Stečajna masa iza MB GRADNJA društvo s ograničenom odgovornošću za građenje, trgovinu i usluge u stečaju, Lukač 24, 33406 Lukač</izvorni_sadrzaj>
    <derivirana_varijabla naziv="DomainObject.Predmet.ProtustrankaFormatedWithAdress_1"> Stečajna masa iza MB GRADNJA društvo s ograničenom odgovornošću za građenje, trgovinu i usluge u stečaju, Lukač 24, 33406 Lukač</derivirana_varijabla>
  </DomainObject.Predmet.ProtustrankaFormatedWithAdress>
  <DomainObject.Predmet.ProtustrankaFormatedWithAdressOIB>
    <izvorni_sadrzaj> Stečajna masa iza MB GRADNJA društvo s ograničenom odgovornošću za građenje, trgovinu i usluge u stečaju, OIB 77034590080, Lukač 24, 33406 Lukač</izvorni_sadrzaj>
    <derivirana_varijabla naziv="DomainObject.Predmet.ProtustrankaFormatedWithAdressOIB_1"> Stečajna masa iza MB GRADNJA društvo s ograničenom odgovornošću za građenje, trgovinu i usluge u stečaju, OIB 77034590080, Lukač 24, 33406 Lukač</derivirana_varijabla>
  </DomainObject.Predmet.ProtustrankaFormatedWithAdressOIB>
  <DomainObject.Predmet.ProtustrankaWithAdress>
    <izvorni_sadrzaj>Stečajna masa iza MB GRADNJA društvo s ograničenom odgovornošću za građenje, trgovinu i usluge u stečaju Lukač 24, 33406 Lukač</izvorni_sadrzaj>
    <derivirana_varijabla naziv="DomainObject.Predmet.ProtustrankaWithAdress_1">Stečajna masa iza MB GRADNJA društvo s ograničenom odgovornošću za građenje, trgovinu i usluge u stečaju Lukač 24, 33406 Lukač</derivirana_varijabla>
  </DomainObject.Predmet.ProtustrankaWithAdress>
  <DomainObject.Predmet.ProtustrankaWithAdressOIB>
    <izvorni_sadrzaj>Stečajna masa iza MB GRADNJA društvo s ograničenom odgovornošću za građenje, trgovinu i usluge u stečaju, OIB 77034590080, Lukač 24, 33406 Lukač</izvorni_sadrzaj>
    <derivirana_varijabla naziv="DomainObject.Predmet.ProtustrankaWithAdressOIB_1">Stečajna masa iza MB GRADNJA društvo s ograničenom odgovornošću za građenje, trgovinu i usluge u stečaju, OIB 77034590080, Lukač 24, 33406 Lukač</derivirana_varijabla>
  </DomainObject.Predmet.ProtustrankaWithAdressOIB>
  <DomainObject.Predmet.ProtustrankaNazivFormated>
    <izvorni_sadrzaj>Stečajna masa iza MB GRADNJA društvo s ograničenom odgovornošću za građenje, trgovinu i usluge u stečaju</izvorni_sadrzaj>
    <derivirana_varijabla naziv="DomainObject.Predmet.ProtustrankaNazivFormated_1">Stečajna masa iza MB GRADNJA društvo s ograničenom odgovornošću za građenje, trgovinu i usluge u stečaju</derivirana_varijabla>
  </DomainObject.Predmet.ProtustrankaNazivFormated>
  <DomainObject.Predmet.ProtustrankaNazivFormatedOIB>
    <izvorni_sadrzaj>Stečajna masa iza MB GRADNJA društvo s ograničenom odgovornošću za građenje, trgovinu i usluge u stečaju, OIB 77034590080</izvorni_sadrzaj>
    <derivirana_varijabla naziv="DomainObject.Predmet.ProtustrankaNazivFormatedOIB_1">Stečajna masa iza MB GRADNJA društvo s ograničenom odgovornošću za građenje, trgovinu i usluge u stečaju, OIB 77034590080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iza MB GRADNJA društvo s ograničenom odgovornošću za građenje, trgovinu i usluge u stečaju</item>
    </izvorni_sadrzaj>
    <derivirana_varijabla naziv="DomainObject.Predmet.ProtuStrankaListFormated_1">
      <item>Stečajna masa iza MB GRADNJA društvo s ograničenom odgovornošću za građenje, trgovinu i usluge u stečaju</item>
    </derivirana_varijabla>
  </DomainObject.Predmet.ProtuStrankaListFormated>
  <DomainObject.Predmet.ProtuStrankaListFormatedOIB>
    <izvorni_sadrzaj>
      <item>Stečajna masa iza MB GRADNJA društvo s ograničenom odgovornošću za građenje, trgovinu i usluge u stečaju, OIB 77034590080</item>
    </izvorni_sadrzaj>
    <derivirana_varijabla naziv="DomainObject.Predmet.ProtuStrankaListFormatedOIB_1">
      <item>Stečajna masa iza MB GRADNJA društvo s ograničenom odgovornošću za građenje, trgovinu i usluge u stečaju, OIB 77034590080</item>
    </derivirana_varijabla>
  </DomainObject.Predmet.ProtuStrankaListFormatedOIB>
  <DomainObject.Predmet.ProtuStrankaListFormatedWithAdress>
    <izvorni_sadrzaj>
      <item>Stečajna masa iza MB GRADNJA društvo s ograničenom odgovornošću za građenje, trgovinu i usluge u stečaju, Lukač 24, 33406 Lukač</item>
    </izvorni_sadrzaj>
    <derivirana_varijabla naziv="DomainObject.Predmet.ProtuStrankaListFormatedWithAdress_1">
      <item>Stečajna masa iza MB GRADNJA društvo s ograničenom odgovornošću za građenje, trgovinu i usluge u stečaju, Lukač 24, 33406 Lukač</item>
    </derivirana_varijabla>
  </DomainObject.Predmet.ProtuStrankaListFormatedWithAdress>
  <DomainObject.Predmet.ProtuStrankaListFormatedWithAdressOIB>
    <izvorni_sadrzaj>
      <item>Stečajna masa iza MB GRADNJA društvo s ograničenom odgovornošću za građenje, trgovinu i usluge u stečaju, OIB 77034590080, Lukač 24, 33406 Lukač</item>
    </izvorni_sadrzaj>
    <derivirana_varijabla naziv="DomainObject.Predmet.ProtuStrankaListFormatedWithAdressOIB_1">
      <item>Stečajna masa iza MB GRADNJA društvo s ograničenom odgovornošću za građenje, trgovinu i usluge u stečaju, OIB 77034590080, Lukač 24, 33406 Lukač</item>
    </derivirana_varijabla>
  </DomainObject.Predmet.ProtuStrankaListFormatedWithAdressOIB>
  <DomainObject.Predmet.ProtuStrankaListNazivFormated>
    <izvorni_sadrzaj>
      <item>Stečajna masa iza MB GRADNJA društvo s ograničenom odgovornošću za građenje, trgovinu i usluge u stečaju</item>
    </izvorni_sadrzaj>
    <derivirana_varijabla naziv="DomainObject.Predmet.ProtuStrankaListNazivFormated_1">
      <item>Stečajna masa iza MB GRADNJA društvo s ograničenom odgovornošću za građenje, trgovinu i usluge u stečaju</item>
    </derivirana_varijabla>
  </DomainObject.Predmet.ProtuStrankaListNazivFormated>
  <DomainObject.Predmet.ProtuStrankaListNazivFormatedOIB>
    <izvorni_sadrzaj>
      <item>Stečajna masa iza MB GRADNJA društvo s ograničenom odgovornošću za građenje, trgovinu i usluge u stečaju, OIB 77034590080</item>
    </izvorni_sadrzaj>
    <derivirana_varijabla naziv="DomainObject.Predmet.ProtuStrankaListNazivFormatedOIB_1">
      <item>Stečajna masa iza MB GRADNJA društvo s ograničenom odgovornošću za građenje, trgovinu i usluge u stečaju, OIB 77034590080</item>
    </derivirana_varijabla>
  </DomainObject.Predmet.ProtuStrankaListNazivFormatedOIB>
  <DomainObject.Predmet.OstaliListFormated>
    <izvorni_sadrzaj>
      <item>Mile Bašić</item>
      <item>Vesna Jakovljević</item>
      <item>Općinski sud u Zadru, Zemljišnoknjižni odjel</item>
      <item>MAKI d.o.o</item>
      <item>FRIŠ d.o.o.</item>
    </izvorni_sadrzaj>
    <derivirana_varijabla naziv="DomainObject.Predmet.OstaliListFormated_1">
      <item>Mile Bašić</item>
      <item>Vesna Jakovljević</item>
      <item>Općinski sud u Zadru, Zemljišnoknjižni odjel</item>
      <item>MAKI d.o.o</item>
      <item>FRIŠ d.o.o.</item>
    </derivirana_varijabla>
  </DomainObject.Predmet.OstaliListFormated>
  <DomainObject.Predmet.OstaliListFormatedOIB>
    <izvorni_sadrzaj>
      <item>Mile Bašić, OIB 64103616732</item>
      <item>Vesna Jakovljević, OIB 23726603384</item>
      <item>Općinski sud u Zadru, Zemljišnoknjižni odjel</item>
      <item>MAKI d.o.o, OIB 38541508228</item>
      <item>FRIŠ d.o.o., OIB 50932457055</item>
    </izvorni_sadrzaj>
    <derivirana_varijabla naziv="DomainObject.Predmet.OstaliListFormatedOIB_1">
      <item>Mile Bašić, OIB 64103616732</item>
      <item>Vesna Jakovljević, OIB 23726603384</item>
      <item>Općinski sud u Zadru, Zemljišnoknjižni odjel</item>
      <item>MAKI d.o.o, OIB 38541508228</item>
      <item>FRIŠ d.o.o., OIB 50932457055</item>
    </derivirana_varijabla>
  </DomainObject.Predmet.OstaliListFormatedOIB>
  <DomainObject.Predmet.OstaliListFormatedWithAdress>
    <izvorni_sadrzaj>
      <item>Mile Bašić, M. Trnine 16., 43000 Bjelovar</item>
      <item>Vesna Jakovljević, Brune Bušića 2a, 43000 Bjelovar</item>
      <item>Općinski sud u Zadru, Zemljišnoknjižni odjel, ., 23000 Zadar</item>
      <item>MAKI d.o.o, Pavla Radića 110., 33000 Virovitica</item>
      <item>FRIŠ d.o.o., Koprivnička 43., 48260 Križevci</item>
    </izvorni_sadrzaj>
    <derivirana_varijabla naziv="DomainObject.Predmet.OstaliListFormatedWithAdress_1">
      <item>Mile Bašić, M. Trnine 16., 43000 Bjelovar</item>
      <item>Vesna Jakovljević, Brune Bušića 2a, 43000 Bjelovar</item>
      <item>Općinski sud u Zadru, Zemljišnoknjižni odjel, ., 23000 Zadar</item>
      <item>MAKI d.o.o, Pavla Radića 110., 33000 Virovitica</item>
      <item>FRIŠ d.o.o., Koprivnička 43., 48260 Križevci</item>
    </derivirana_varijabla>
  </DomainObject.Predmet.OstaliListFormatedWithAdress>
  <DomainObject.Predmet.OstaliListFormatedWithAdressOIB>
    <izvorni_sadrzaj>
      <item>Mile Bašić, OIB 64103616732, M. Trnine 16., 43000 Bjelovar</item>
      <item>Vesna Jakovljević, OIB 23726603384, Brune Bušića 2a, 43000 Bjelovar</item>
      <item>Općinski sud u Zadru, Zemljišnoknjižni odjel, ., 23000 Zadar</item>
      <item>MAKI d.o.o, OIB 38541508228, Pavla Radića 110., 33000 Virovitica</item>
      <item>FRIŠ d.o.o., OIB 50932457055, Koprivnička 43., 48260 Križevci</item>
    </izvorni_sadrzaj>
    <derivirana_varijabla naziv="DomainObject.Predmet.OstaliListFormatedWithAdressOIB_1">
      <item>Mile Bašić, OIB 64103616732, M. Trnine 16., 43000 Bjelovar</item>
      <item>Vesna Jakovljević, OIB 23726603384, Brune Bušića 2a, 43000 Bjelovar</item>
      <item>Općinski sud u Zadru, Zemljišnoknjižni odjel, ., 23000 Zadar</item>
      <item>MAKI d.o.o, OIB 38541508228, Pavla Radića 110., 33000 Virovitica</item>
      <item>FRIŠ d.o.o., OIB 50932457055, Koprivnička 43., 48260 Križevci</item>
    </derivirana_varijabla>
  </DomainObject.Predmet.OstaliListFormatedWithAdressOIB>
  <DomainObject.Predmet.OstaliListNazivFormated>
    <izvorni_sadrzaj>
      <item>Mile Bašić</item>
      <item>Vesna Jakovljević</item>
      <item>Općinski sud u Zadru, Zemljišnoknjižni odjel</item>
      <item>MAKI d.o.o</item>
      <item>FRIŠ d.o.o.</item>
    </izvorni_sadrzaj>
    <derivirana_varijabla naziv="DomainObject.Predmet.OstaliListNazivFormated_1">
      <item>Mile Bašić</item>
      <item>Vesna Jakovljević</item>
      <item>Općinski sud u Zadru, Zemljišnoknjižni odjel</item>
      <item>MAKI d.o.o</item>
      <item>FRIŠ d.o.o.</item>
    </derivirana_varijabla>
  </DomainObject.Predmet.OstaliListNazivFormated>
  <DomainObject.Predmet.OstaliListNazivFormatedOIB>
    <izvorni_sadrzaj>
      <item>Mile Bašić, OIB 64103616732</item>
      <item>Vesna Jakovljević, OIB 23726603384</item>
      <item>Općinski sud u Zadru, Zemljišnoknjižni odjel</item>
      <item>MAKI d.o.o, OIB 38541508228</item>
      <item>FRIŠ d.o.o., OIB 50932457055</item>
    </izvorni_sadrzaj>
    <derivirana_varijabla naziv="DomainObject.Predmet.OstaliListNazivFormatedOIB_1">
      <item>Mile Bašić, OIB 64103616732</item>
      <item>Vesna Jakovljević, OIB 23726603384</item>
      <item>Općinski sud u Zadru, Zemljišnoknjižni odjel</item>
      <item>MAKI d.o.o, OIB 38541508228</item>
      <item>FRIŠ d.o.o., OIB 50932457055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St-127/2018-49</izvorni_sadrzaj>
    <derivirana_varijabla naziv="DomainObject.PoslovniBrojDokumenta_1">St-127/2018-49</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iza MB GRADNJA društvo s ograničenom odgovornošću za građenje, trgovinu i usluge u stečaju</izvorni_sadrzaj>
    <derivirana_varijabla naziv="DomainObject.Predmet.ProtustrankaIDrugi_1">Stečajna masa iza MB GRADNJA društvo s ograničenom odgovornošću za građenje, trgovinu i usluge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iza MB GRADNJA društvo s ograničenom odgovornošću za građenje, trgovinu i usluge u stečaju, OIB 77034590080, Lukač 24, 33406 Lukač</izvorni_sadrzaj>
    <derivirana_varijabla naziv="DomainObject.Predmet.ProtustrankaIDrugiAdressOIB_1">Stečajna masa iza MB GRADNJA društvo s ograničenom odgovornošću za građenje, trgovinu i usluge u stečaju, OIB 77034590080, Lukač 24, 33406 Lukač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Bašić</item>
      <item>Vesna Jakovljević</item>
      <item>REPUBLIKA HRVATSKA</item>
      <item>Stečajna masa iza MB GRADNJA društvo s ograničenom odgovornošću za građenje, trgovinu i usluge u stečaju</item>
      <item>Općinski sud u Zadru, Zemljišnoknjižni odjel</item>
      <item>MAKI d.o.o</item>
      <item>FRIŠ d.o.o.</item>
    </izvorni_sadrzaj>
    <derivirana_varijabla naziv="DomainObject.Predmet.SudioniciListNaziv_1">
      <item>Mile Bašić</item>
      <item>Vesna Jakovljević</item>
      <item>REPUBLIKA HRVATSKA</item>
      <item>Stečajna masa iza MB GRADNJA društvo s ograničenom odgovornošću za građenje, trgovinu i usluge u stečaju</item>
      <item>Općinski sud u Zadru, Zemljišnoknjižni odjel</item>
      <item>MAKI d.o.o</item>
      <item>FRIŠ d.o.o.</item>
    </derivirana_varijabla>
  </DomainObject.Predmet.SudioniciListNaziv>
  <DomainObject.Predmet.SudioniciListAdressOIB>
    <izvorni_sadrzaj>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tem>MAKI d.o.o, OIB 38541508228, Pavla Radića 110.,33000 Virovitica</item>
      <item>FRIŠ d.o.o., OIB 50932457055, Koprivnička 43.,48260 Križevci</item>
    </izvorni_sadrzaj>
    <derivirana_varijabla naziv="DomainObject.Predmet.SudioniciListAdressOIB_1">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tem>MAKI d.o.o, OIB 38541508228, Pavla Radića 110.,33000 Virovitica</item>
      <item>FRIŠ d.o.o., OIB 50932457055, Koprivnička 43.,48260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1AC9A5-F596-4EDC-8FC6-53D972A30F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3662</properties:Characters>
  <properties:Lines>91</properties:Lines>
  <properties:Paragraphs>28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2019-04-08T06:26:00Z</cp:lastPrinted>
  <dcterms:modified xmlns:xsi="http://www.w3.org/2001/XMLSchema-instance" xsi:type="dcterms:W3CDTF">2019-04-08T06:26:00Z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St-127/2018-49 / Odluka - Rješenje - o namirenju (odluka_St-127_2018-49.docx)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