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4D323C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4D323C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D323C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4D323C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4D323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4D323C">
            <w:pPr>
              <w:rPr>
                <w:rFonts w:hAnsi="Times New Roman" w:ascii="Times New Roman"/>
                <w:sz w:val="24"/>
                <w:szCs w:val="24"/>
              </w:rPr>
            </w:pPr>
            <w:r w:rsidRPr="004D323C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4D323C">
            <w:pPr>
              <w:rPr>
                <w:rFonts w:hAnsi="Times New Roman" w:ascii="Times New Roman"/>
              </w:rPr>
            </w:pPr>
            <w:r w:rsidRPr="004D323C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4D323C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4D323C" w:rsidP="00DA5B9D" w:rsidR="004D323C" w:rsidRPr="004D323C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4D323C" w:rsidP="004D323C" w:rsidR="004D323C" w:rsidRPr="004D323C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4D323C">
              <w:rPr>
                <w:rFonts w:hAnsi="Times New Roman" w:ascii="Times New Roman"/>
                <w:noProof/>
                <w:sz w:val="24"/>
                <w:szCs w:val="24"/>
              </w:rPr>
              <w:t>Poslovni broj: 11.St</w:t>
            </w:r>
            <w:r>
              <w:rPr>
                <w:rFonts w:hAnsi="Times New Roman" w:ascii="Times New Roman"/>
                <w:noProof/>
                <w:sz w:val="24"/>
                <w:szCs w:val="24"/>
              </w:rPr>
              <w:t>-329/2016</w:t>
            </w:r>
          </w:p>
        </w:tc>
      </w:tr>
    </w:tbl>
    <w:p w14:textId="32c9f56" w14:paraId="32c9f56" w:rsidRDefault="004D323C" w:rsidP="006115E6" w:rsidR="004D323C">
      <w:pPr>
        <w:pStyle w:val="Naslov1"/>
        <w:spacing w:before="200"/>
        <w15:collapsed w:val="false"/>
        <w:rPr>
          <w:b w:val="false"/>
        </w:rPr>
      </w:pPr>
    </w:p>
    <w:p w:rsidRDefault="006115E6" w:rsidP="006115E6" w:rsidR="006115E6" w:rsidRPr="00B15F12">
      <w:pPr>
        <w:pStyle w:val="Naslov1"/>
        <w:spacing w:before="20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455883" w:rsidRPr="00B15F12">
        <w:rPr>
          <w:szCs w:val="24"/>
          <w:lang w:val="hr-HR"/>
        </w:rPr>
        <w:t xml:space="preserve">u </w:t>
      </w:r>
      <w:r w:rsidR="00AE0ACD">
        <w:rPr>
          <w:szCs w:val="24"/>
          <w:lang w:val="hr-HR"/>
        </w:rPr>
        <w:t xml:space="preserve">stečajnom </w:t>
      </w:r>
      <w:r w:rsidR="00455883" w:rsidRPr="00B15F12">
        <w:rPr>
          <w:szCs w:val="24"/>
          <w:lang w:val="hr-HR"/>
        </w:rPr>
        <w:t xml:space="preserve">postupku nad dužnikom </w:t>
      </w:r>
      <w:r w:rsidR="00AE0ACD" w:rsidRPr="00AE0ACD">
        <w:rPr>
          <w:szCs w:val="24"/>
          <w:lang w:val="hr-HR"/>
        </w:rPr>
        <w:t>OSTOJI</w:t>
      </w:r>
      <w:r w:rsidR="00AE0ACD" w:rsidRPr="00AE0ACD">
        <w:rPr>
          <w:rFonts w:hint="eastAsia"/>
          <w:szCs w:val="24"/>
          <w:lang w:val="hr-HR"/>
        </w:rPr>
        <w:t>Ć</w:t>
      </w:r>
      <w:r w:rsidR="00AE0ACD" w:rsidRPr="00AE0ACD">
        <w:rPr>
          <w:szCs w:val="24"/>
          <w:lang w:val="hr-HR"/>
        </w:rPr>
        <w:t xml:space="preserve"> j.d.o.o.</w:t>
      </w:r>
      <w:r w:rsidR="00AE0ACD">
        <w:rPr>
          <w:szCs w:val="24"/>
          <w:lang w:val="hr-HR"/>
        </w:rPr>
        <w:t xml:space="preserve"> u stečaju</w:t>
      </w:r>
      <w:r w:rsidR="00AE0ACD" w:rsidRPr="00AE0ACD">
        <w:rPr>
          <w:szCs w:val="24"/>
          <w:lang w:val="hr-HR"/>
        </w:rPr>
        <w:t>, OIB: 42843568095, Solin, Kralja Zvonimira 75</w:t>
      </w:r>
      <w:r w:rsidR="00636369" w:rsidRPr="00636369">
        <w:rPr>
          <w:szCs w:val="24"/>
          <w:lang w:val="hr-HR"/>
        </w:rPr>
        <w:t>a</w:t>
      </w:r>
      <w:r w:rsidR="00AE0ACD">
        <w:rPr>
          <w:szCs w:val="24"/>
          <w:lang w:val="hr-HR"/>
        </w:rPr>
        <w:t>,</w:t>
      </w:r>
      <w:r w:rsidR="00636369" w:rsidRPr="00636369">
        <w:rPr>
          <w:szCs w:val="24"/>
          <w:lang w:val="hr-HR"/>
        </w:rPr>
        <w:t xml:space="preserve"> </w:t>
      </w:r>
      <w:r w:rsidR="004D323C">
        <w:rPr>
          <w:szCs w:val="24"/>
          <w:lang w:val="hr-HR"/>
        </w:rPr>
        <w:t>8. prosinca 2017</w:t>
      </w:r>
      <w:r w:rsidR="00AE0ACD">
        <w:rPr>
          <w:szCs w:val="24"/>
          <w:lang w:val="hr-HR"/>
        </w:rPr>
        <w:t>.</w:t>
      </w:r>
    </w:p>
    <w:p w:rsidRDefault="006115E6" w:rsidP="00287799" w:rsidR="006115E6" w:rsidRPr="00B15F12">
      <w:pPr>
        <w:spacing w:after="300" w:before="3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I. Privremeno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stečajno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636369">
        <w:rPr>
          <w:rFonts w:hAnsi="Times New Roman" w:ascii="Times New Roman"/>
          <w:sz w:val="24"/>
          <w:szCs w:val="24"/>
        </w:rPr>
        <w:t xml:space="preserve">u </w:t>
      </w:r>
      <w:r w:rsidR="00AE0ACD" w:rsidRPr="00AE0ACD">
        <w:rPr>
          <w:rFonts w:hAnsi="Times New Roman" w:ascii="Times New Roman"/>
          <w:sz w:val="24"/>
          <w:szCs w:val="24"/>
        </w:rPr>
        <w:t>Josip</w:t>
      </w:r>
      <w:r w:rsidR="00AE0ACD">
        <w:rPr>
          <w:rFonts w:hAnsi="Times New Roman" w:ascii="Times New Roman"/>
          <w:sz w:val="24"/>
          <w:szCs w:val="24"/>
        </w:rPr>
        <w:t>u</w:t>
      </w:r>
      <w:r w:rsidR="00AE0ACD" w:rsidRPr="00AE0ACD">
        <w:rPr>
          <w:rFonts w:hAnsi="Times New Roman" w:ascii="Times New Roman"/>
          <w:sz w:val="24"/>
          <w:szCs w:val="24"/>
        </w:rPr>
        <w:t xml:space="preserve"> Hrg</w:t>
      </w:r>
      <w:r w:rsidR="00AE0ACD">
        <w:rPr>
          <w:rFonts w:hAnsi="Times New Roman" w:ascii="Times New Roman"/>
          <w:sz w:val="24"/>
          <w:szCs w:val="24"/>
        </w:rPr>
        <w:t>i</w:t>
      </w:r>
      <w:r w:rsidR="00AE0ACD" w:rsidRPr="00AE0ACD">
        <w:rPr>
          <w:rFonts w:hAnsi="Times New Roman" w:ascii="Times New Roman"/>
          <w:sz w:val="24"/>
          <w:szCs w:val="24"/>
        </w:rPr>
        <w:t xml:space="preserve"> iz Splita, Biha</w:t>
      </w:r>
      <w:r w:rsidR="00AE0ACD" w:rsidRPr="00AE0ACD">
        <w:rPr>
          <w:rFonts w:hAnsi="Times New Roman" w:ascii="Times New Roman" w:hint="eastAsia"/>
          <w:sz w:val="24"/>
          <w:szCs w:val="24"/>
        </w:rPr>
        <w:t>ć</w:t>
      </w:r>
      <w:r w:rsidR="00AE0ACD" w:rsidRPr="00AE0ACD">
        <w:rPr>
          <w:rFonts w:hAnsi="Times New Roman" w:ascii="Times New Roman"/>
          <w:sz w:val="24"/>
          <w:szCs w:val="24"/>
        </w:rPr>
        <w:t>ka 15/III, OIB: 15662494844.</w:t>
      </w:r>
      <w:r w:rsidRPr="00B15F12">
        <w:rPr>
          <w:rFonts w:hAnsi="Times New Roman" w:ascii="Times New Roman"/>
          <w:sz w:val="24"/>
          <w:szCs w:val="24"/>
        </w:rPr>
        <w:t>,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</w:t>
      </w:r>
      <w:r w:rsidRPr="00287799">
        <w:rPr>
          <w:rFonts w:hAnsi="Times New Roman" w:ascii="Times New Roman"/>
          <w:sz w:val="24"/>
          <w:szCs w:val="24"/>
        </w:rPr>
        <w:t xml:space="preserve">iznosu od </w:t>
      </w:r>
      <w:r w:rsidR="00455883" w:rsidRPr="00287799">
        <w:rPr>
          <w:rFonts w:hAnsi="Times New Roman" w:ascii="Times New Roman"/>
          <w:sz w:val="24"/>
          <w:szCs w:val="24"/>
        </w:rPr>
        <w:t>3.</w:t>
      </w:r>
      <w:r w:rsidR="00287799" w:rsidRPr="00287799">
        <w:rPr>
          <w:rFonts w:hAnsi="Times New Roman" w:ascii="Times New Roman"/>
          <w:sz w:val="24"/>
          <w:szCs w:val="24"/>
        </w:rPr>
        <w:t>0</w:t>
      </w:r>
      <w:r w:rsidRPr="00287799">
        <w:rPr>
          <w:rFonts w:hAnsi="Times New Roman" w:ascii="Times New Roman"/>
          <w:sz w:val="24"/>
          <w:szCs w:val="24"/>
        </w:rPr>
        <w:t>00,</w:t>
      </w:r>
      <w:r w:rsidRPr="00B15F12">
        <w:rPr>
          <w:rFonts w:hAnsi="Times New Roman" w:ascii="Times New Roman"/>
          <w:sz w:val="24"/>
          <w:szCs w:val="24"/>
        </w:rPr>
        <w:t>00 kn brutto.</w:t>
      </w:r>
    </w:p>
    <w:p w:rsidRDefault="006115E6" w:rsidP="00287799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A45011" w:rsidRPr="00B15F12">
        <w:rPr>
          <w:rFonts w:hAnsi="Times New Roman" w:ascii="Times New Roman"/>
          <w:sz w:val="24"/>
          <w:szCs w:val="24"/>
        </w:rPr>
        <w:t>I</w:t>
      </w:r>
      <w:r w:rsidRPr="00B15F12">
        <w:rPr>
          <w:rFonts w:hAnsi="Times New Roman" w:ascii="Times New Roman"/>
          <w:sz w:val="24"/>
          <w:szCs w:val="24"/>
        </w:rPr>
        <w:t xml:space="preserve">znos neto nagrade, pripadajućih poreza, prireza i doprinosa iz </w:t>
      </w:r>
      <w:r w:rsidR="00CD5DDD" w:rsidRPr="00B15F12">
        <w:rPr>
          <w:rFonts w:hAnsi="Times New Roman" w:ascii="Times New Roman"/>
          <w:sz w:val="24"/>
          <w:szCs w:val="24"/>
        </w:rPr>
        <w:t xml:space="preserve">točke </w:t>
      </w:r>
      <w:r w:rsidRPr="00B15F12">
        <w:rPr>
          <w:rFonts w:hAnsi="Times New Roman" w:ascii="Times New Roman"/>
          <w:sz w:val="24"/>
          <w:szCs w:val="24"/>
        </w:rPr>
        <w:t xml:space="preserve">I. izreke ovoga rješenja </w:t>
      </w:r>
      <w:r w:rsidR="00A45011" w:rsidRPr="00B15F12">
        <w:rPr>
          <w:rFonts w:hAnsi="Times New Roman" w:ascii="Times New Roman"/>
          <w:sz w:val="24"/>
          <w:szCs w:val="24"/>
        </w:rPr>
        <w:t xml:space="preserve">isplatit će se </w:t>
      </w:r>
      <w:r w:rsidR="00287799">
        <w:rPr>
          <w:rFonts w:hAnsi="Times New Roman" w:ascii="Times New Roman"/>
          <w:sz w:val="24"/>
          <w:szCs w:val="24"/>
        </w:rPr>
        <w:t xml:space="preserve">iz </w:t>
      </w:r>
      <w:r w:rsidR="00287799" w:rsidRPr="00287799">
        <w:rPr>
          <w:rFonts w:hAnsi="Times New Roman" w:ascii="Times New Roman"/>
          <w:sz w:val="24"/>
          <w:szCs w:val="24"/>
        </w:rPr>
        <w:t>Fonda za namirenje troškova ste</w:t>
      </w:r>
      <w:r w:rsidR="00287799" w:rsidRPr="00287799">
        <w:rPr>
          <w:rFonts w:hAnsi="Times New Roman" w:ascii="Times New Roman" w:hint="eastAsia"/>
          <w:sz w:val="24"/>
          <w:szCs w:val="24"/>
        </w:rPr>
        <w:t>č</w:t>
      </w:r>
      <w:r w:rsidR="00287799" w:rsidRPr="00287799">
        <w:rPr>
          <w:rFonts w:hAnsi="Times New Roman" w:ascii="Times New Roman"/>
          <w:sz w:val="24"/>
          <w:szCs w:val="24"/>
        </w:rPr>
        <w:t>ajnog postupka</w:t>
      </w:r>
      <w:r w:rsidR="00B15F12" w:rsidRPr="00B15F12">
        <w:rPr>
          <w:rFonts w:hAnsi="Times New Roman" w:ascii="Times New Roman"/>
          <w:sz w:val="24"/>
          <w:szCs w:val="24"/>
        </w:rPr>
        <w:t>.</w:t>
      </w:r>
    </w:p>
    <w:p w:rsidRDefault="006115E6" w:rsidP="00287799" w:rsidR="006115E6" w:rsidRPr="00B15F12">
      <w:pPr>
        <w:spacing w:after="8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AE0ACD" w:rsidP="00AE0ACD" w:rsidR="00AE0ACD" w:rsidRPr="00AE0ACD">
      <w:pPr>
        <w:ind w:firstLine="703"/>
        <w:jc w:val="both"/>
        <w:rPr>
          <w:rFonts w:eastAsiaTheme="minorHAnsi" w:hAnsi="Times New Roman" w:ascii="Times New Roman"/>
          <w:bCs/>
          <w:sz w:val="24"/>
          <w:szCs w:val="24"/>
        </w:rPr>
      </w:pPr>
      <w:r w:rsidRPr="00AE0ACD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27. siječnja 2016. godine prijedlog za otvaranje stečajnog postupka nad dužnikom OSTOJIĆ j.d.o.o., OIB: 42843568095, Solin, Kralja Zvonimira 75, sukladno odredbi čl. 110. st. 1. Stečajnog zakona („Narodne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novine“ broj 71/15, dalje: SZ).</w:t>
      </w:r>
    </w:p>
    <w:p w:rsidRDefault="00AE0ACD" w:rsidP="00636369" w:rsidR="006115E6" w:rsidRPr="00B15F12">
      <w:pPr>
        <w:spacing w:before="180"/>
        <w:ind w:firstLine="708"/>
        <w:jc w:val="both"/>
        <w:rPr>
          <w:rFonts w:hAnsi="Times New Roman" w:ascii="Times New Roman"/>
          <w:sz w:val="24"/>
          <w:szCs w:val="24"/>
        </w:rPr>
      </w:pPr>
      <w:r w:rsidRPr="00AE0ACD">
        <w:rPr>
          <w:rFonts w:cstheme="minorBidi" w:eastAsiaTheme="minorHAnsi" w:hAnsi="Times New Roman" w:ascii="Times New Roman"/>
          <w:sz w:val="24"/>
          <w:szCs w:val="22"/>
        </w:rPr>
        <w:t>Rješenjem ovog suda poslovni broj 11. St-329/2016 od dana 22. rujna 2016. godine pokrenut je postupak radi utvr</w:t>
      </w:r>
      <w:r w:rsidRPr="00AE0ACD">
        <w:rPr>
          <w:rFonts w:cstheme="minorBidi" w:eastAsiaTheme="minorHAnsi" w:hAnsi="Times New Roman" w:ascii="Times New Roman" w:hint="eastAsia"/>
          <w:sz w:val="24"/>
          <w:szCs w:val="22"/>
        </w:rPr>
        <w:t>đ</w:t>
      </w:r>
      <w:r w:rsidRPr="00AE0ACD">
        <w:rPr>
          <w:rFonts w:cstheme="minorBidi" w:eastAsiaTheme="minorHAnsi" w:hAnsi="Times New Roman" w:ascii="Times New Roman"/>
          <w:sz w:val="24"/>
          <w:szCs w:val="22"/>
        </w:rPr>
        <w:t>enja pretpostavki za otvaranje ste</w:t>
      </w:r>
      <w:r w:rsidRPr="00AE0ACD">
        <w:rPr>
          <w:rFonts w:cstheme="minorBidi" w:eastAsiaTheme="minorHAnsi" w:hAnsi="Times New Roman" w:ascii="Times New Roman" w:hint="eastAsia"/>
          <w:sz w:val="24"/>
          <w:szCs w:val="22"/>
        </w:rPr>
        <w:t>č</w:t>
      </w:r>
      <w:r w:rsidRPr="00AE0ACD">
        <w:rPr>
          <w:rFonts w:cstheme="minorBidi" w:eastAsiaTheme="minorHAnsi" w:hAnsi="Times New Roman" w:ascii="Times New Roman"/>
          <w:sz w:val="24"/>
          <w:szCs w:val="22"/>
        </w:rPr>
        <w:t>ajnog postupka (prethodni postupak) i odre</w:t>
      </w:r>
      <w:r w:rsidRPr="00AE0ACD">
        <w:rPr>
          <w:rFonts w:cstheme="minorBidi" w:eastAsiaTheme="minorHAnsi" w:hAnsi="Times New Roman" w:ascii="Times New Roman" w:hint="eastAsia"/>
          <w:sz w:val="24"/>
          <w:szCs w:val="22"/>
        </w:rPr>
        <w:t>đ</w:t>
      </w:r>
      <w:r w:rsidRPr="00AE0ACD">
        <w:rPr>
          <w:rFonts w:cstheme="minorBidi" w:eastAsiaTheme="minorHAnsi" w:hAnsi="Times New Roman" w:ascii="Times New Roman"/>
          <w:sz w:val="24"/>
          <w:szCs w:val="22"/>
        </w:rPr>
        <w:t>eno ro</w:t>
      </w:r>
      <w:r w:rsidRPr="00AE0ACD">
        <w:rPr>
          <w:rFonts w:cstheme="minorBidi" w:eastAsiaTheme="minorHAnsi" w:hAnsi="Times New Roman" w:ascii="Times New Roman" w:hint="eastAsia"/>
          <w:sz w:val="24"/>
          <w:szCs w:val="22"/>
        </w:rPr>
        <w:t>č</w:t>
      </w:r>
      <w:r w:rsidRPr="00AE0ACD">
        <w:rPr>
          <w:rFonts w:cstheme="minorBidi" w:eastAsiaTheme="minorHAnsi" w:hAnsi="Times New Roman" w:ascii="Times New Roman"/>
          <w:sz w:val="24"/>
          <w:szCs w:val="22"/>
        </w:rPr>
        <w:t>ište radi o</w:t>
      </w:r>
      <w:r w:rsidRPr="00AE0ACD">
        <w:rPr>
          <w:rFonts w:cstheme="minorBidi" w:eastAsiaTheme="minorHAnsi" w:hAnsi="Times New Roman" w:ascii="Times New Roman" w:hint="eastAsia"/>
          <w:sz w:val="24"/>
          <w:szCs w:val="22"/>
        </w:rPr>
        <w:t>č</w:t>
      </w:r>
      <w:r w:rsidRPr="00AE0ACD">
        <w:rPr>
          <w:rFonts w:cstheme="minorBidi" w:eastAsiaTheme="minorHAnsi" w:hAnsi="Times New Roman" w:ascii="Times New Roman"/>
          <w:sz w:val="24"/>
          <w:szCs w:val="22"/>
        </w:rPr>
        <w:t>itovanja o prijedlogu za otvaranje ste</w:t>
      </w:r>
      <w:r w:rsidRPr="00AE0ACD">
        <w:rPr>
          <w:rFonts w:cstheme="minorBidi" w:eastAsiaTheme="minorHAnsi" w:hAnsi="Times New Roman" w:ascii="Times New Roman" w:hint="eastAsia"/>
          <w:sz w:val="24"/>
          <w:szCs w:val="22"/>
        </w:rPr>
        <w:t>č</w:t>
      </w:r>
      <w:r w:rsidRPr="00AE0ACD">
        <w:rPr>
          <w:rFonts w:cstheme="minorBidi" w:eastAsiaTheme="minorHAnsi" w:hAnsi="Times New Roman" w:ascii="Times New Roman"/>
          <w:sz w:val="24"/>
          <w:szCs w:val="22"/>
        </w:rPr>
        <w:t>ajnog postupka</w:t>
      </w:r>
      <w:r>
        <w:rPr>
          <w:rFonts w:cstheme="minorBidi" w:eastAsiaTheme="minorHAnsi" w:hAnsi="Times New Roman" w:ascii="Times New Roman"/>
          <w:sz w:val="24"/>
          <w:szCs w:val="22"/>
        </w:rPr>
        <w:t xml:space="preserve">. Kako na predmetno ročište </w:t>
      </w:r>
      <w:r w:rsidRPr="00AE0ACD">
        <w:rPr>
          <w:rFonts w:cstheme="minorBidi" w:eastAsiaTheme="minorHAnsi" w:hAnsi="Times New Roman" w:ascii="Times New Roman"/>
          <w:sz w:val="24"/>
          <w:szCs w:val="22"/>
        </w:rPr>
        <w:t xml:space="preserve">nije pristupila </w:t>
      </w:r>
      <w:r>
        <w:rPr>
          <w:rFonts w:cstheme="minorBidi" w:eastAsiaTheme="minorHAnsi" w:hAnsi="Times New Roman" w:ascii="Times New Roman"/>
          <w:sz w:val="24"/>
          <w:szCs w:val="22"/>
        </w:rPr>
        <w:t xml:space="preserve">zastupnica po zakonu dužnika, sud je rješenjem 11.St-329/2016 od 9. prosinca 2016. dužniku odredio mjeru osiguranja postavljanjem privremenog stečajnog upravitelja Josipa Hrge. Citiranim </w:t>
      </w:r>
      <w:r w:rsidR="00F31C0B" w:rsidRPr="00F31C0B">
        <w:rPr>
          <w:rFonts w:cstheme="minorBidi" w:eastAsiaTheme="minorHAnsi" w:hAnsi="Times New Roman" w:ascii="Times New Roman"/>
          <w:sz w:val="24"/>
          <w:szCs w:val="22"/>
        </w:rPr>
        <w:t>rješenjem</w:t>
      </w:r>
      <w:r>
        <w:rPr>
          <w:rFonts w:cstheme="minorBidi" w:eastAsiaTheme="minorHAnsi" w:hAnsi="Times New Roman" w:ascii="Times New Roman"/>
          <w:sz w:val="24"/>
          <w:szCs w:val="22"/>
        </w:rPr>
        <w:t xml:space="preserve"> privremenom stečajnom upravitelju</w:t>
      </w:r>
      <w:r w:rsidR="00F31C0B" w:rsidRPr="00F31C0B">
        <w:rPr>
          <w:rFonts w:cstheme="minorBidi" w:eastAsiaTheme="minorHAnsi" w:hAnsi="Times New Roman" w:ascii="Times New Roman"/>
          <w:sz w:val="24"/>
          <w:szCs w:val="22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>naloženo</w:t>
      </w:r>
      <w:r>
        <w:rPr>
          <w:rFonts w:hAnsi="Times New Roman" w:ascii="Times New Roman"/>
          <w:sz w:val="24"/>
          <w:szCs w:val="24"/>
        </w:rPr>
        <w:t xml:space="preserve"> mu je</w:t>
      </w:r>
      <w:r w:rsidR="006115E6" w:rsidRPr="00B15F12">
        <w:rPr>
          <w:rFonts w:hAnsi="Times New Roman" w:ascii="Times New Roman"/>
          <w:sz w:val="24"/>
          <w:szCs w:val="24"/>
        </w:rPr>
        <w:t xml:space="preserve"> utvrditi:</w:t>
      </w:r>
    </w:p>
    <w:p w:rsidRDefault="006115E6" w:rsidP="006115E6" w:rsidR="006115E6" w:rsidRPr="00B15F1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6115E6" w:rsidP="006115E6" w:rsidR="00455883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</w:t>
      </w:r>
      <w:r w:rsidR="00455883" w:rsidRPr="00B15F12">
        <w:rPr>
          <w:rFonts w:hAnsi="Times New Roman" w:ascii="Times New Roman"/>
          <w:sz w:val="24"/>
          <w:szCs w:val="24"/>
        </w:rPr>
        <w:t>prethodnog i stečajnog postupka</w:t>
      </w:r>
    </w:p>
    <w:p w:rsidRDefault="00455883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</w:t>
      </w:r>
      <w:r w:rsidR="006115E6" w:rsidRPr="00B15F12">
        <w:rPr>
          <w:rFonts w:hAnsi="Times New Roman" w:ascii="Times New Roman"/>
          <w:sz w:val="24"/>
          <w:szCs w:val="24"/>
        </w:rPr>
        <w:t xml:space="preserve"> o utvrđenim činjenicama podnijeti sudu pismeno izvješće.</w:t>
      </w:r>
    </w:p>
    <w:p w:rsidRDefault="00CC5B9A" w:rsidP="00F31C0B" w:rsidR="006168B1" w:rsidRPr="00B15F12">
      <w:pPr>
        <w:spacing w:before="18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</w:r>
      <w:r w:rsidR="006115E6" w:rsidRPr="00B15F12">
        <w:rPr>
          <w:rFonts w:hAnsi="Times New Roman" w:ascii="Times New Roman"/>
          <w:sz w:val="24"/>
          <w:szCs w:val="24"/>
        </w:rPr>
        <w:t>Privremen</w:t>
      </w:r>
      <w:r w:rsidR="00636369">
        <w:rPr>
          <w:rFonts w:hAnsi="Times New Roman" w:ascii="Times New Roman"/>
          <w:sz w:val="24"/>
          <w:szCs w:val="24"/>
        </w:rPr>
        <w:t>i</w:t>
      </w:r>
      <w:r w:rsidR="006115E6" w:rsidRPr="00B15F12">
        <w:rPr>
          <w:rFonts w:hAnsi="Times New Roman" w:ascii="Times New Roman"/>
          <w:sz w:val="24"/>
          <w:szCs w:val="24"/>
        </w:rPr>
        <w:t xml:space="preserve"> stečajn</w:t>
      </w:r>
      <w:r w:rsidR="00636369">
        <w:rPr>
          <w:rFonts w:hAnsi="Times New Roman" w:ascii="Times New Roman"/>
          <w:sz w:val="24"/>
          <w:szCs w:val="24"/>
        </w:rPr>
        <w:t>i</w:t>
      </w:r>
      <w:r w:rsidR="006115E6" w:rsidRPr="00B15F12">
        <w:rPr>
          <w:rFonts w:hAnsi="Times New Roman" w:ascii="Times New Roman"/>
          <w:sz w:val="24"/>
          <w:szCs w:val="24"/>
        </w:rPr>
        <w:t xml:space="preserve"> upravitelj</w:t>
      </w:r>
      <w:r w:rsidR="00636369">
        <w:rPr>
          <w:rFonts w:hAnsi="Times New Roman" w:ascii="Times New Roman"/>
          <w:sz w:val="24"/>
          <w:szCs w:val="24"/>
        </w:rPr>
        <w:t xml:space="preserve"> </w:t>
      </w:r>
      <w:r w:rsidR="00AE0ACD">
        <w:rPr>
          <w:rFonts w:hAnsi="Times New Roman" w:ascii="Times New Roman"/>
          <w:sz w:val="24"/>
          <w:szCs w:val="24"/>
        </w:rPr>
        <w:t>Josip Hrga</w:t>
      </w:r>
      <w:r w:rsidR="001261D9" w:rsidRPr="00B15F12">
        <w:rPr>
          <w:rFonts w:hAnsi="Times New Roman" w:ascii="Times New Roman"/>
          <w:sz w:val="24"/>
          <w:szCs w:val="24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>dostavi</w:t>
      </w:r>
      <w:r w:rsidR="00636369">
        <w:rPr>
          <w:rFonts w:hAnsi="Times New Roman" w:ascii="Times New Roman"/>
          <w:sz w:val="24"/>
          <w:szCs w:val="24"/>
        </w:rPr>
        <w:t>o</w:t>
      </w:r>
      <w:r w:rsidR="006115E6" w:rsidRPr="00B15F12">
        <w:rPr>
          <w:rFonts w:hAnsi="Times New Roman" w:ascii="Times New Roman"/>
          <w:sz w:val="24"/>
          <w:szCs w:val="24"/>
        </w:rPr>
        <w:t xml:space="preserve"> je </w:t>
      </w:r>
      <w:r w:rsidR="00AE0ACD">
        <w:rPr>
          <w:rFonts w:hAnsi="Times New Roman" w:ascii="Times New Roman"/>
          <w:sz w:val="24"/>
          <w:szCs w:val="24"/>
        </w:rPr>
        <w:t>28. prosinca 2016.</w:t>
      </w:r>
      <w:r w:rsidR="006115E6" w:rsidRPr="00B15F12">
        <w:rPr>
          <w:rFonts w:hAnsi="Times New Roman" w:ascii="Times New Roman"/>
          <w:sz w:val="24"/>
          <w:szCs w:val="24"/>
        </w:rPr>
        <w:t xml:space="preserve"> izvješće sukladno </w:t>
      </w:r>
      <w:r w:rsidRPr="00B15F12">
        <w:rPr>
          <w:rFonts w:hAnsi="Times New Roman" w:ascii="Times New Roman"/>
          <w:sz w:val="24"/>
          <w:szCs w:val="24"/>
        </w:rPr>
        <w:t>nalogu suda</w:t>
      </w:r>
      <w:r w:rsidR="006115E6" w:rsidRPr="00B15F12">
        <w:rPr>
          <w:rFonts w:hAnsi="Times New Roman" w:ascii="Times New Roman"/>
          <w:sz w:val="24"/>
          <w:szCs w:val="24"/>
        </w:rPr>
        <w:t xml:space="preserve"> (list </w:t>
      </w:r>
      <w:r w:rsidR="00AE0ACD">
        <w:rPr>
          <w:rFonts w:hAnsi="Times New Roman" w:ascii="Times New Roman"/>
          <w:sz w:val="24"/>
          <w:szCs w:val="24"/>
        </w:rPr>
        <w:t>37-43</w:t>
      </w:r>
      <w:r w:rsidR="006168B1" w:rsidRPr="00B15F12">
        <w:rPr>
          <w:rFonts w:hAnsi="Times New Roman" w:ascii="Times New Roman"/>
          <w:sz w:val="24"/>
          <w:szCs w:val="24"/>
        </w:rPr>
        <w:t xml:space="preserve"> spisa).</w:t>
      </w:r>
    </w:p>
    <w:p w:rsidRDefault="004A7A51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Podneskom od</w:t>
      </w:r>
      <w:r w:rsidR="000D34A1" w:rsidRPr="00AE0ACD">
        <w:rPr>
          <w:rFonts w:hAnsi="Times New Roman" w:ascii="Times New Roman"/>
          <w:sz w:val="24"/>
          <w:szCs w:val="24"/>
        </w:rPr>
        <w:t xml:space="preserve"> </w:t>
      </w:r>
      <w:r w:rsidR="00AE0ACD">
        <w:rPr>
          <w:rFonts w:hAnsi="Times New Roman" w:ascii="Times New Roman"/>
          <w:sz w:val="24"/>
          <w:szCs w:val="24"/>
        </w:rPr>
        <w:t>16. studenog 2017.</w:t>
      </w:r>
      <w:r w:rsidR="006115E6" w:rsidRPr="00AE0AC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(list 67 spisa) </w:t>
      </w:r>
      <w:r w:rsidR="00AE0ACD">
        <w:rPr>
          <w:rFonts w:hAnsi="Times New Roman" w:ascii="Times New Roman"/>
          <w:sz w:val="24"/>
          <w:szCs w:val="24"/>
        </w:rPr>
        <w:t>privremeni stečajni upravitelj</w:t>
      </w:r>
      <w:r w:rsidR="006168B1" w:rsidRPr="00AE0AC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predložio je da mu se </w:t>
      </w:r>
      <w:r w:rsidR="006115E6" w:rsidRPr="00AE0ACD">
        <w:rPr>
          <w:rFonts w:hAnsi="Times New Roman" w:ascii="Times New Roman"/>
          <w:sz w:val="24"/>
          <w:szCs w:val="24"/>
        </w:rPr>
        <w:t>za poslove obavlj</w:t>
      </w:r>
      <w:r w:rsidR="00AE0ACD">
        <w:rPr>
          <w:rFonts w:hAnsi="Times New Roman" w:ascii="Times New Roman"/>
          <w:sz w:val="24"/>
          <w:szCs w:val="24"/>
        </w:rPr>
        <w:t xml:space="preserve">ene u prethodnom postupku </w:t>
      </w:r>
      <w:r>
        <w:rPr>
          <w:rFonts w:hAnsi="Times New Roman" w:ascii="Times New Roman"/>
          <w:sz w:val="24"/>
          <w:szCs w:val="24"/>
        </w:rPr>
        <w:t>odredi nagrada u iznosu od 3.000,00 kn bruto.</w:t>
      </w:r>
    </w:p>
    <w:p w:rsidRDefault="006115E6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AE0ACD">
        <w:rPr>
          <w:rFonts w:hAnsi="Times New Roman" w:ascii="Times New Roman"/>
          <w:sz w:val="24"/>
          <w:szCs w:val="24"/>
        </w:rPr>
        <w:t>Prijedlog privremen</w:t>
      </w:r>
      <w:r w:rsidR="00AE0ACD">
        <w:rPr>
          <w:rFonts w:hAnsi="Times New Roman" w:ascii="Times New Roman"/>
          <w:sz w:val="24"/>
          <w:szCs w:val="24"/>
        </w:rPr>
        <w:t>og</w:t>
      </w:r>
      <w:r w:rsidRPr="00AE0ACD">
        <w:rPr>
          <w:rFonts w:hAnsi="Times New Roman" w:ascii="Times New Roman"/>
          <w:sz w:val="24"/>
          <w:szCs w:val="24"/>
        </w:rPr>
        <w:t xml:space="preserve"> stečajn</w:t>
      </w:r>
      <w:r w:rsidR="00AE0ACD">
        <w:rPr>
          <w:rFonts w:hAnsi="Times New Roman" w:ascii="Times New Roman"/>
          <w:sz w:val="24"/>
          <w:szCs w:val="24"/>
        </w:rPr>
        <w:t>og</w:t>
      </w:r>
      <w:r w:rsidRPr="00AE0ACD">
        <w:rPr>
          <w:rFonts w:hAnsi="Times New Roman" w:ascii="Times New Roman"/>
          <w:sz w:val="24"/>
          <w:szCs w:val="24"/>
        </w:rPr>
        <w:t xml:space="preserve"> upravitelj</w:t>
      </w:r>
      <w:r w:rsidR="00AE0ACD">
        <w:rPr>
          <w:rFonts w:hAnsi="Times New Roman" w:ascii="Times New Roman"/>
          <w:sz w:val="24"/>
          <w:szCs w:val="24"/>
        </w:rPr>
        <w:t>a za</w:t>
      </w:r>
      <w:r w:rsidRPr="00AE0ACD">
        <w:rPr>
          <w:rFonts w:hAnsi="Times New Roman" w:ascii="Times New Roman"/>
          <w:sz w:val="24"/>
          <w:szCs w:val="24"/>
        </w:rPr>
        <w:t xml:space="preserve"> određivanjem nagrade ovaj sud smatra osnovanim.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B15F12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</w:t>
      </w:r>
      <w:r w:rsidR="00455883" w:rsidRPr="00B15F12">
        <w:rPr>
          <w:rFonts w:hAnsi="Times New Roman" w:ascii="Times New Roman"/>
          <w:sz w:val="24"/>
          <w:szCs w:val="24"/>
        </w:rPr>
        <w:t xml:space="preserve">SZ-a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AE0ACD">
        <w:rPr>
          <w:rFonts w:hAnsi="Times New Roman" w:ascii="Times New Roman"/>
          <w:sz w:val="24"/>
          <w:szCs w:val="24"/>
        </w:rPr>
        <w:t>Josip Hrga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636369">
        <w:rPr>
          <w:rFonts w:hAnsi="Times New Roman" w:ascii="Times New Roman"/>
          <w:sz w:val="24"/>
          <w:szCs w:val="24"/>
        </w:rPr>
        <w:t>obavljao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ispita</w:t>
      </w:r>
      <w:r w:rsidR="00636369">
        <w:rPr>
          <w:rFonts w:hAnsi="Times New Roman" w:ascii="Times New Roman"/>
          <w:sz w:val="24"/>
          <w:szCs w:val="24"/>
        </w:rPr>
        <w:t>o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</w:t>
      </w:r>
      <w:r w:rsidR="00870F94" w:rsidRPr="00B15F12">
        <w:rPr>
          <w:rFonts w:hAnsi="Times New Roman" w:ascii="Times New Roman"/>
          <w:sz w:val="24"/>
          <w:szCs w:val="24"/>
        </w:rPr>
        <w:t xml:space="preserve"> njegove imovinske prilike i da</w:t>
      </w:r>
      <w:r w:rsidR="00636369">
        <w:rPr>
          <w:rFonts w:hAnsi="Times New Roman" w:ascii="Times New Roman"/>
          <w:sz w:val="24"/>
          <w:szCs w:val="24"/>
        </w:rPr>
        <w:t>o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izvijesti</w:t>
      </w:r>
      <w:r w:rsidR="00636369">
        <w:rPr>
          <w:rFonts w:hAnsi="Times New Roman" w:ascii="Times New Roman"/>
          <w:sz w:val="24"/>
          <w:szCs w:val="24"/>
        </w:rPr>
        <w:t>o</w:t>
      </w:r>
      <w:r w:rsidRPr="00B15F12">
        <w:rPr>
          <w:rFonts w:hAnsi="Times New Roman" w:ascii="Times New Roman"/>
          <w:sz w:val="24"/>
          <w:szCs w:val="24"/>
        </w:rPr>
        <w:t xml:space="preserve"> sud u pisanom izviješću </w:t>
      </w:r>
      <w:r w:rsidR="00455883" w:rsidRPr="00B15F12">
        <w:rPr>
          <w:rFonts w:hAnsi="Times New Roman" w:ascii="Times New Roman"/>
          <w:sz w:val="24"/>
          <w:szCs w:val="24"/>
        </w:rPr>
        <w:t xml:space="preserve">od </w:t>
      </w:r>
      <w:r w:rsidR="00AE0ACD">
        <w:rPr>
          <w:rFonts w:hAnsi="Times New Roman" w:ascii="Times New Roman"/>
          <w:sz w:val="24"/>
          <w:szCs w:val="24"/>
        </w:rPr>
        <w:t>28. prosinca 2016</w:t>
      </w:r>
      <w:r w:rsidRPr="00B15F12">
        <w:rPr>
          <w:rFonts w:hAnsi="Times New Roman" w:ascii="Times New Roman"/>
          <w:sz w:val="24"/>
          <w:szCs w:val="24"/>
        </w:rPr>
        <w:t xml:space="preserve">. Prema ocjeni ovog suda, obavljeni posao u ovom postupku je nižeg stupnja složenosti pa ovaj sud nalazi da je jednokratna nagrada u iznosu od </w:t>
      </w:r>
      <w:r w:rsidR="004A7A51">
        <w:rPr>
          <w:rFonts w:hAnsi="Times New Roman" w:ascii="Times New Roman"/>
          <w:sz w:val="24"/>
          <w:szCs w:val="24"/>
        </w:rPr>
        <w:t>3.0</w:t>
      </w:r>
      <w:r w:rsidR="00455883" w:rsidRPr="00B15F12">
        <w:rPr>
          <w:rFonts w:hAnsi="Times New Roman" w:ascii="Times New Roman"/>
          <w:sz w:val="24"/>
          <w:szCs w:val="24"/>
        </w:rPr>
        <w:t>00</w:t>
      </w:r>
      <w:r w:rsidRPr="00B15F12">
        <w:rPr>
          <w:rFonts w:hAnsi="Times New Roman" w:ascii="Times New Roman"/>
          <w:sz w:val="24"/>
          <w:szCs w:val="24"/>
        </w:rPr>
        <w:t>,00 kn bruto primjerena uloženom trudu i poduzetim aktivnostima privremen</w:t>
      </w:r>
      <w:r w:rsidR="00636369"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636369"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115E6" w:rsidP="00B15F12" w:rsidR="006115E6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4A7A51" w:rsidP="00B15F12" w:rsidR="006168B1" w:rsidRPr="00B15F12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SZ-a</w:t>
      </w:r>
      <w:r w:rsidR="00C8250E" w:rsidRPr="00B15F12">
        <w:rPr>
          <w:rFonts w:hAnsi="Times New Roman" w:ascii="Times New Roman"/>
          <w:sz w:val="24"/>
          <w:szCs w:val="24"/>
        </w:rPr>
        <w:t xml:space="preserve"> odlučeno je kao u izreci ovog rješenja pod točkom II.</w:t>
      </w:r>
    </w:p>
    <w:p w:rsidRDefault="006115E6" w:rsidP="004D323C" w:rsidR="006115E6" w:rsidRPr="00B15F12">
      <w:pPr>
        <w:spacing w:before="1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AE0ACD">
        <w:rPr>
          <w:rFonts w:hAnsi="Times New Roman" w:ascii="Times New Roman"/>
          <w:sz w:val="24"/>
          <w:szCs w:val="24"/>
        </w:rPr>
        <w:t xml:space="preserve"> </w:t>
      </w:r>
      <w:r w:rsidR="004D323C">
        <w:rPr>
          <w:rFonts w:hAnsi="Times New Roman" w:ascii="Times New Roman"/>
          <w:sz w:val="24"/>
          <w:szCs w:val="24"/>
        </w:rPr>
        <w:t>8. prosinca</w:t>
      </w:r>
      <w:r w:rsidR="00AE0ACD">
        <w:rPr>
          <w:rFonts w:hAnsi="Times New Roman" w:ascii="Times New Roman"/>
          <w:sz w:val="24"/>
          <w:szCs w:val="24"/>
        </w:rPr>
        <w:t xml:space="preserve"> 2017.</w:t>
      </w:r>
    </w:p>
    <w:p w:rsidRDefault="004D323C" w:rsidP="004D323C" w:rsidR="006115E6" w:rsidRPr="00B15F12">
      <w:pPr>
        <w:spacing w:before="1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B15F12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</w:t>
      </w:r>
      <w:r w:rsidR="006115E6" w:rsidRPr="00B15F12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</w:t>
      </w:r>
      <w:r w:rsidR="004D323C">
        <w:rPr>
          <w:rFonts w:hAnsi="Times New Roman" w:ascii="Times New Roman"/>
          <w:sz w:val="24"/>
          <w:szCs w:val="24"/>
        </w:rPr>
        <w:t>na</w:t>
      </w:r>
      <w:r w:rsidRPr="00B15F12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4D323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4D323C">
        <w:rPr>
          <w:rFonts w:hAnsi="Times New Roman" w:ascii="Times New Roman"/>
          <w:sz w:val="24"/>
          <w:szCs w:val="24"/>
        </w:rPr>
        <w:t>privremen</w:t>
      </w:r>
      <w:r w:rsidR="00636369" w:rsidRPr="004D323C">
        <w:rPr>
          <w:rFonts w:hAnsi="Times New Roman" w:ascii="Times New Roman"/>
          <w:sz w:val="24"/>
          <w:szCs w:val="24"/>
        </w:rPr>
        <w:t xml:space="preserve">i stečajni upravitelj </w:t>
      </w:r>
      <w:r w:rsidR="00AE0ACD" w:rsidRPr="004D323C">
        <w:rPr>
          <w:rFonts w:hAnsi="Times New Roman" w:ascii="Times New Roman"/>
          <w:sz w:val="24"/>
          <w:szCs w:val="24"/>
        </w:rPr>
        <w:t>Josip Hrga</w:t>
      </w:r>
    </w:p>
    <w:p w:rsidRDefault="004D323C" w:rsidP="004D323C" w:rsidR="004D323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0D34A1" w:rsidRPr="004D323C">
        <w:rPr>
          <w:rFonts w:hAnsi="Times New Roman" w:ascii="Times New Roman"/>
          <w:sz w:val="24"/>
          <w:szCs w:val="24"/>
        </w:rPr>
        <w:t>računovodstvu suda – po pravomoćnosti</w:t>
      </w:r>
    </w:p>
    <w:p w:rsidRDefault="004D323C" w:rsidP="004D323C" w:rsidR="004D323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4D323C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4D323C">
      <w:pPr>
        <w:jc w:val="both"/>
        <w:rPr>
          <w:sz w:val="40"/>
          <w:szCs w:val="40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6115E6" w:rsidRPr="004D323C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4D323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1042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3D1042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 St-</w:t>
    </w:r>
    <w:r w:rsidR="00AE0ACD">
      <w:rPr>
        <w:rFonts w:hAnsi="Times New Roman" w:ascii="Times New Roman"/>
        <w:sz w:val="24"/>
        <w:szCs w:val="24"/>
      </w:rPr>
      <w:t>329</w:t>
    </w:r>
    <w:r w:rsidR="006115E6">
      <w:rPr>
        <w:rFonts w:hAnsi="Times New Roman" w:ascii="Times New Roman"/>
        <w:sz w:val="24"/>
        <w:szCs w:val="24"/>
      </w:rPr>
      <w:t>/2016</w:t>
    </w:r>
  </w:p>
  <w:p w:rsidRDefault="003D1042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3D1042" w:rsidR="008D185E" w:rsidRPr="00265077">
    <w:pPr>
      <w:pStyle w:val="Zaglavlje"/>
      <w:rPr>
        <w:sz w:val="16"/>
        <w:szCs w:val="16"/>
      </w:rPr>
    </w:pPr>
  </w:p>
  <w:p w:rsidRDefault="003D1042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D398C"/>
    <w:rsid w:val="00287799"/>
    <w:rsid w:val="00347663"/>
    <w:rsid w:val="00370EEF"/>
    <w:rsid w:val="00377E15"/>
    <w:rsid w:val="003B2AB9"/>
    <w:rsid w:val="003D1042"/>
    <w:rsid w:val="00455883"/>
    <w:rsid w:val="00494F46"/>
    <w:rsid w:val="004A5AB7"/>
    <w:rsid w:val="004A7A51"/>
    <w:rsid w:val="004B19A7"/>
    <w:rsid w:val="004D198D"/>
    <w:rsid w:val="004D323C"/>
    <w:rsid w:val="0055138A"/>
    <w:rsid w:val="005515CE"/>
    <w:rsid w:val="005528B2"/>
    <w:rsid w:val="00580E68"/>
    <w:rsid w:val="005B3156"/>
    <w:rsid w:val="005E3F65"/>
    <w:rsid w:val="006115E6"/>
    <w:rsid w:val="006168B1"/>
    <w:rsid w:val="00636369"/>
    <w:rsid w:val="00677E8E"/>
    <w:rsid w:val="0068547F"/>
    <w:rsid w:val="0079317D"/>
    <w:rsid w:val="00870F94"/>
    <w:rsid w:val="008A569E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86AFC"/>
    <w:rsid w:val="00C8250E"/>
    <w:rsid w:val="00CC5B9A"/>
    <w:rsid w:val="00CD5DDD"/>
    <w:rsid w:val="00E76DE5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1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04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104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104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104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1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04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104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104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104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OSTOJIĆ j.d.o.o. za usluge</izvorni_sadrzaj>
    <derivirana_varijabla naziv="DomainObject.Predmet.ProtustrankaFormated_1">  OSTOJIĆ j.d.o.o. za usluge</derivirana_varijabla>
  </DomainObject.Predmet.ProtustrankaFormated>
  <DomainObject.Predmet.ProtustrankaFormatedOIB>
    <izvorni_sadrzaj>  OSTOJIĆ j.d.o.o. za usluge, OIB 42843568095</izvorni_sadrzaj>
    <derivirana_varijabla naziv="DomainObject.Predmet.ProtustrankaFormatedOIB_1">  OSTOJIĆ j.d.o.o. za usluge, OIB 42843568095</derivirana_varijabla>
  </DomainObject.Predmet.ProtustrankaFormatedOIB>
  <DomainObject.Predmet.ProtustrankaFormatedWithAdress>
    <izvorni_sadrzaj> OSTOJIĆ j.d.o.o. za usluge, Kralja Zvonimira 75, 21210 Solin</izvorni_sadrzaj>
    <derivirana_varijabla naziv="DomainObject.Predmet.ProtustrankaFormatedWithAdress_1"> OSTOJIĆ j.d.o.o. za usluge, Kralja Zvonimira 75, 21210 Solin</derivirana_varijabla>
  </DomainObject.Predmet.ProtustrankaFormatedWithAdress>
  <DomainObject.Predmet.ProtustrankaFormatedWithAdressOIB>
    <izvorni_sadrzaj> OSTOJIĆ j.d.o.o. za usluge, OIB 42843568095, Kralja Zvonimira 75, 21210 Solin</izvorni_sadrzaj>
    <derivirana_varijabla naziv="DomainObject.Predmet.ProtustrankaFormatedWithAdressOIB_1"> OSTOJIĆ j.d.o.o. za usluge, OIB 42843568095, Kralja Zvonimira 75, 21210 Solin</derivirana_varijabla>
  </DomainObject.Predmet.ProtustrankaFormatedWithAdressOIB>
  <DomainObject.Predmet.ProtustrankaWithAdress>
    <izvorni_sadrzaj>OSTOJIĆ j.d.o.o. za usluge Kralja Zvonimira 75, 21210 Solin</izvorni_sadrzaj>
    <derivirana_varijabla naziv="DomainObject.Predmet.ProtustrankaWithAdress_1">OSTOJIĆ j.d.o.o. za usluge Kralja Zvonimira 75, 21210 Solin</derivirana_varijabla>
  </DomainObject.Predmet.ProtustrankaWithAdress>
  <DomainObject.Predmet.ProtustrankaWithAdressOIB>
    <izvorni_sadrzaj>OSTOJIĆ j.d.o.o. za usluge, OIB 42843568095, Kralja Zvonimira 75, 21210 Solin</izvorni_sadrzaj>
    <derivirana_varijabla naziv="DomainObject.Predmet.ProtustrankaWithAdressOIB_1">OSTOJIĆ j.d.o.o. za usluge, OIB 42843568095, Kralja Zvonimira 75, 21210 Solin</derivirana_varijabla>
  </DomainObject.Predmet.ProtustrankaWithAdressOIB>
  <DomainObject.Predmet.ProtustrankaNazivFormated>
    <izvorni_sadrzaj>OSTOJIĆ j.d.o.o. za usluge</izvorni_sadrzaj>
    <derivirana_varijabla naziv="DomainObject.Predmet.ProtustrankaNazivFormated_1">OSTOJIĆ j.d.o.o. za usluge</derivirana_varijabla>
  </DomainObject.Predmet.ProtustrankaNazivFormated>
  <DomainObject.Predmet.ProtustrankaNazivFormatedOIB>
    <izvorni_sadrzaj>OSTOJIĆ j.d.o.o. za usluge, OIB 42843568095</izvorni_sadrzaj>
    <derivirana_varijabla naziv="DomainObject.Predmet.ProtustrankaNazivFormatedOIB_1">OSTOJIĆ j.d.o.o. za usluge, OIB 42843568095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37087.24</izvorni_sadrzaj>
    <derivirana_varijabla naziv="DomainObject.Predmet.TrenutnaVrijednost_1">37087.24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OSTOJIĆ j.d.o.o. za usluge</item>
    </izvorni_sadrzaj>
    <derivirana_varijabla naziv="DomainObject.Predmet.ProtuStrankaListFormated_1">
      <item>OSTOJIĆ j.d.o.o. za usluge</item>
    </derivirana_varijabla>
  </DomainObject.Predmet.ProtuStrankaListFormated>
  <DomainObject.Predmet.ProtuStrankaListFormatedOIB>
    <izvorni_sadrzaj>
      <item>OSTOJIĆ j.d.o.o. za usluge, OIB 42843568095</item>
    </izvorni_sadrzaj>
    <derivirana_varijabla naziv="DomainObject.Predmet.ProtuStrankaListFormatedOIB_1">
      <item>OSTOJIĆ j.d.o.o. za usluge, OIB 42843568095</item>
    </derivirana_varijabla>
  </DomainObject.Predmet.ProtuStrankaListFormatedOIB>
  <DomainObject.Predmet.ProtuStrankaListFormatedWithAdress>
    <izvorni_sadrzaj>
      <item>OSTOJIĆ j.d.o.o. za usluge, Kralja Zvonimira 75, 21210 Solin</item>
    </izvorni_sadrzaj>
    <derivirana_varijabla naziv="DomainObject.Predmet.ProtuStrankaListFormatedWithAdress_1">
      <item>OSTOJIĆ j.d.o.o. za usluge, Kralja Zvonimira 75, 21210 Solin</item>
    </derivirana_varijabla>
  </DomainObject.Predmet.ProtuStrankaListFormatedWithAdress>
  <DomainObject.Predmet.ProtuStrankaListFormatedWithAdressOIB>
    <izvorni_sadrzaj>
      <item>OSTOJIĆ j.d.o.o. za usluge, OIB 42843568095, Kralja Zvonimira 75, 21210 Solin</item>
    </izvorni_sadrzaj>
    <derivirana_varijabla naziv="DomainObject.Predmet.ProtuStrankaListFormatedWithAdressOIB_1">
      <item>OSTOJIĆ j.d.o.o. za usluge, OIB 42843568095, Kralja Zvonimira 75, 21210 Solin</item>
    </derivirana_varijabla>
  </DomainObject.Predmet.ProtuStrankaListFormatedWithAdressOIB>
  <DomainObject.Predmet.ProtuStrankaListNazivFormated>
    <izvorni_sadrzaj>
      <item>OSTOJIĆ j.d.o.o. za usluge</item>
    </izvorni_sadrzaj>
    <derivirana_varijabla naziv="DomainObject.Predmet.ProtuStrankaListNazivFormated_1">
      <item>OSTOJIĆ j.d.o.o. za usluge</item>
    </derivirana_varijabla>
  </DomainObject.Predmet.ProtuStrankaListNazivFormated>
  <DomainObject.Predmet.ProtuStrankaListNazivFormatedOIB>
    <izvorni_sadrzaj>
      <item>OSTOJIĆ j.d.o.o. za usluge, OIB 42843568095</item>
    </izvorni_sadrzaj>
    <derivirana_varijabla naziv="DomainObject.Predmet.ProtuStrankaListNazivFormatedOIB_1">
      <item>OSTOJIĆ j.d.o.o. za usluge, OIB 42843568095</item>
    </derivirana_varijabla>
  </DomainObject.Predmet.ProtuStrankaListNazivFormatedOIB>
  <DomainObject.Predmet.OstaliListFormated>
    <izvorni_sadrzaj>
      <item>Matilda Ostojić</item>
    </izvorni_sadrzaj>
    <derivirana_varijabla naziv="DomainObject.Predmet.OstaliListFormated_1">
      <item>Matilda Ostojić</item>
    </derivirana_varijabla>
  </DomainObject.Predmet.OstaliListFormated>
  <DomainObject.Predmet.OstaliListFormatedOIB>
    <izvorni_sadrzaj>
      <item>Matilda Ostojić, OIB 65958369649</item>
    </izvorni_sadrzaj>
    <derivirana_varijabla naziv="DomainObject.Predmet.OstaliListFormatedOIB_1">
      <item>Matilda Ostojić, OIB 65958369649</item>
    </derivirana_varijabla>
  </DomainObject.Predmet.OstaliListFormatedOIB>
  <DomainObject.Predmet.OstaliListFormatedWithAdress>
    <izvorni_sadrzaj>
      <item>Matilda Ostojić, Ulica Don Frane Bulića 148, 21210 Solin</item>
    </izvorni_sadrzaj>
    <derivirana_varijabla naziv="DomainObject.Predmet.OstaliListFormatedWithAdress_1">
      <item>Matilda Ostojić, Ulica Don Frane Bulića 148, 21210 Solin</item>
    </derivirana_varijabla>
  </DomainObject.Predmet.OstaliListFormatedWithAdress>
  <DomainObject.Predmet.OstaliListFormatedWithAdressOIB>
    <izvorni_sadrzaj>
      <item>Matilda Ostojić, OIB 65958369649, Ulica Don Frane Bulića 148, 21210 Solin</item>
    </izvorni_sadrzaj>
    <derivirana_varijabla naziv="DomainObject.Predmet.OstaliListFormatedWithAdressOIB_1">
      <item>Matilda Ostojić, OIB 65958369649, Ulica Don Frane Bulića 148, 21210 Solin</item>
    </derivirana_varijabla>
  </DomainObject.Predmet.OstaliListFormatedWithAdressOIB>
  <DomainObject.Predmet.OstaliListNazivFormated>
    <izvorni_sadrzaj>
      <item>Matilda Ostojić</item>
    </izvorni_sadrzaj>
    <derivirana_varijabla naziv="DomainObject.Predmet.OstaliListNazivFormated_1">
      <item>Matilda Ostojić</item>
    </derivirana_varijabla>
  </DomainObject.Predmet.OstaliListNazivFormated>
  <DomainObject.Predmet.OstaliListNazivFormatedOIB>
    <izvorni_sadrzaj>
      <item>Matilda Ostojić, OIB 65958369649</item>
    </izvorni_sadrzaj>
    <derivirana_varijabla naziv="DomainObject.Predmet.OstaliListNazivFormatedOIB_1">
      <item>Matilda Ostojić, OIB 65958369649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OSTOJIĆ j.d.o.o. za usluge</izvorni_sadrzaj>
    <derivirana_varijabla naziv="DomainObject.Predmet.ProtustrankaIDrugi_1">OSTOJIĆ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OSTOJIĆ j.d.o.o. za usluge, OIB 42843568095, Kralja Zvonimira 75, 21210 Solin</izvorni_sadrzaj>
    <derivirana_varijabla naziv="DomainObject.Predmet.ProtustrankaIDrugiAdressOIB_1">OSTOJIĆ j.d.o.o. za usluge, OIB 42843568095,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2017.</izvorni_sadrzaj>
    <derivirana_varijabla naziv="DomainObject.Predmet.OdlukaRjesenje.DatumDonosenjaOdluke_1">11. listopada 2017.</derivirana_varijabla>
  </DomainObject.Predmet.OdlukaRjesenje.DatumDonosenjaOdluke>
  <DomainObject.Predmet.OdlukaRjesenje.DatumPravomocnosti>
    <izvorni_sadrzaj>28. listopada 2017.</izvorni_sadrzaj>
    <derivirana_varijabla naziv="DomainObject.Predmet.OdlukaRjesenje.DatumPravomocnosti_1">28. listopada 2017.</derivirana_varijabla>
  </DomainObject.Predmet.OdlukaRjesenje.DatumPravomocnosti>
  <DomainObject.Predmet.OdlukaRjesenje.Oznaka>
    <izvorni_sadrzaj>St-329/2016-37</izvorni_sadrzaj>
    <derivirana_varijabla naziv="DomainObject.Predmet.OdlukaRjesenje.Oznaka_1">St-329/2016-37</derivirana_varijabla>
  </DomainObject.Predmet.OdlukaRjesenje.Oznaka>
  <DomainObject.Predmet.SudioniciListNaziv>
    <izvorni_sadrzaj>
      <item>OSTOJIĆ j.d.o.o. za usluge</item>
      <item>FINANCIJSKA AGENCIJA, RC SPLIT</item>
      <item>Matilda Ostojić</item>
    </izvorni_sadrzaj>
    <derivirana_varijabla naziv="DomainObject.Predmet.SudioniciListNaziv_1">
      <item>OSTOJIĆ j.d.o.o. za usluge</item>
      <item>FINANCIJSKA AGENCIJA, RC SPLIT</item>
      <item>Matilda Ostojić</item>
    </derivirana_varijabla>
  </DomainObject.Predmet.SudioniciListNaziv>
  <DomainObject.Predmet.SudioniciListAdressOIB>
    <izvorni_sadrzaj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izvorni_sadrzaj>
    <derivirana_varijabla naziv="DomainObject.Predmet.SudioniciListAdressOIB_1"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42843568095</item>
      <item>, OIB 85821130368</item>
      <item>, OIB 65958369649</item>
    </izvorni_sadrzaj>
    <derivirana_varijabla naziv="DomainObject.Predmet.SudioniciListNazivOIB_1">
      <item>, OIB 42843568095</item>
      <item>, OIB 85821130368</item>
      <item>, OIB 65958369649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099A7-A442-49F6-99A5-FE8316E46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715</properties:Words>
  <properties:Characters>4051</properties:Characters>
  <properties:Lines>88</properties:Lines>
  <properties:Paragraphs>36</properties:Paragraphs>
  <properties:TotalTime>40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2017-12-08T09:21:00Z</cp:lastPrinted>
  <dcterms:modified xmlns:xsi="http://www.w3.org/2001/XMLSchema-instance" xsi:type="dcterms:W3CDTF">2017-12-08T11:26:00Z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