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108c" w14:paraId="447108c" w:rsidRDefault="00134C1C" w:rsidP="00134C1C" w:rsidR="00134C1C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</w:t>
      </w:r>
      <w:r w:rsidR="00124A50">
        <w:t>82</w:t>
      </w:r>
      <w:r>
        <w:t>/2015</w:t>
      </w:r>
    </w:p>
    <w:p w:rsidRDefault="00134C1C" w:rsidP="00134C1C" w:rsidR="00134C1C" w:rsidRPr="00134C1C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34C1C" w:rsidP="00134C1C" w:rsidR="00134C1C">
      <w:pPr>
        <w:pStyle w:val="Naslov1"/>
        <w:jc w:val="both"/>
      </w:pPr>
    </w:p>
    <w:p w:rsidRDefault="00134C1C" w:rsidP="00134C1C" w:rsidR="00134C1C">
      <w:pPr>
        <w:pStyle w:val="Naslov1"/>
        <w:jc w:val="both"/>
      </w:pPr>
      <w:r>
        <w:t>REPUBLIKA HRVATSKA</w:t>
      </w:r>
    </w:p>
    <w:p w:rsidRDefault="00134C1C" w:rsidP="00134C1C" w:rsidR="00134C1C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134C1C" w:rsidP="00134C1C" w:rsidR="00134C1C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134C1C" w:rsidP="00134C1C" w:rsidR="00134C1C">
      <w:pPr>
        <w:rPr>
          <w:lang w:val="hr-HR"/>
        </w:rPr>
      </w:pPr>
    </w:p>
    <w:p w:rsidRDefault="00134C1C" w:rsidP="00134C1C" w:rsidR="00134C1C">
      <w:pPr>
        <w:rPr>
          <w:lang w:val="hr-HR"/>
        </w:rPr>
      </w:pPr>
    </w:p>
    <w:p w:rsidRDefault="00134C1C" w:rsidP="00134C1C" w:rsidR="00134C1C">
      <w:pPr>
        <w:pStyle w:val="Naslov1"/>
      </w:pPr>
      <w:r>
        <w:t>U  I M E  R E P U B L I K E  H R V A T S K E</w:t>
      </w:r>
    </w:p>
    <w:p w:rsidRDefault="00134C1C" w:rsidP="00134C1C" w:rsidR="00134C1C">
      <w:pPr>
        <w:rPr>
          <w:lang w:eastAsia="hr-HR" w:val="hr-HR"/>
        </w:rPr>
      </w:pPr>
    </w:p>
    <w:p w:rsidRDefault="00134C1C" w:rsidP="00134C1C" w:rsidR="00134C1C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134C1C" w:rsidP="00134C1C" w:rsidR="00134C1C">
      <w:pPr>
        <w:rPr>
          <w:lang w:val="hr-HR"/>
        </w:rPr>
      </w:pPr>
    </w:p>
    <w:p w:rsidRDefault="00134C1C" w:rsidP="0098530B" w:rsidR="00134C1C">
      <w:pPr>
        <w:jc w:val="both"/>
        <w:rPr>
          <w:lang w:val="hr-HR"/>
        </w:rPr>
      </w:pPr>
      <w:r>
        <w:rPr>
          <w:lang w:val="hr-HR"/>
        </w:rPr>
        <w:tab/>
        <w:t xml:space="preserve">Trgovački sud u Splitu, po sucu tog suda Velimiru Vukoviću, kao sucu pojedincu, u postupku povodom prijedloga predlagatelja – dužnika </w:t>
      </w:r>
      <w:r w:rsidR="0098530B">
        <w:t xml:space="preserve"> </w:t>
      </w:r>
      <w:r w:rsidR="00124A50">
        <w:t>DJEČJI VRTIĆ "MALA SIRENA", Solin, Put Majdana 28, OIB: 96433533545,</w:t>
      </w:r>
      <w:r>
        <w:rPr>
          <w:lang w:val="hr-HR"/>
        </w:rPr>
        <w:t xml:space="preserve">za sklapanje predstečajne nagodbe, na ročištu radi sklapanja predstečajne nagodbe održanim kod ovog suda </w:t>
      </w:r>
      <w:r w:rsidR="00867933">
        <w:rPr>
          <w:lang w:val="hr-HR"/>
        </w:rPr>
        <w:t xml:space="preserve">17. listopada </w:t>
      </w:r>
      <w:r>
        <w:rPr>
          <w:lang w:val="hr-HR"/>
        </w:rPr>
        <w:t xml:space="preserve"> 2016. godine</w:t>
      </w:r>
    </w:p>
    <w:p w:rsidRDefault="00134C1C" w:rsidP="00134C1C" w:rsidR="00134C1C">
      <w:pPr>
        <w:rPr>
          <w:lang w:val="hr-HR"/>
        </w:rPr>
      </w:pPr>
      <w:r>
        <w:rPr>
          <w:lang w:val="hr-HR"/>
        </w:rPr>
        <w:t xml:space="preserve"> </w:t>
      </w:r>
    </w:p>
    <w:p w:rsidRDefault="00134C1C" w:rsidP="00134C1C" w:rsidR="00134C1C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center"/>
        <w:rPr>
          <w:lang w:val="hr-HR"/>
        </w:rPr>
      </w:pPr>
      <w:r>
        <w:rPr>
          <w:lang w:val="hr-HR"/>
        </w:rPr>
        <w:t>Odobrava se sklapanje predstečajne nagodbe koja glasi: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24A50" w:rsidR="00134C1C">
      <w:pPr>
        <w:jc w:val="center"/>
        <w:rPr>
          <w:lang w:val="hr-HR"/>
        </w:rPr>
      </w:pPr>
      <w:r>
        <w:rPr>
          <w:lang w:val="hr-HR"/>
        </w:rPr>
        <w:t xml:space="preserve">PREDSTEČAJNA  NAGODBA </w:t>
      </w:r>
    </w:p>
    <w:p w:rsidRDefault="00124A50" w:rsidP="00124A50" w:rsidR="00124A50">
      <w:pPr>
        <w:jc w:val="center"/>
        <w:rPr>
          <w:lang w:val="hr-HR"/>
        </w:rPr>
      </w:pPr>
    </w:p>
    <w:p w:rsidRDefault="00124A50" w:rsidP="00124A50" w:rsidR="00124A50">
      <w:pPr>
        <w:jc w:val="center"/>
      </w:pPr>
      <w:r>
        <w:t>I.</w:t>
      </w:r>
    </w:p>
    <w:p w:rsidRDefault="00124A50" w:rsidP="00124A50" w:rsidR="00124A50">
      <w:pPr>
        <w:jc w:val="both"/>
        <w:rPr>
          <w:lang w:eastAsia="hr-HR"/>
        </w:rPr>
      </w:pPr>
      <w:r>
        <w:t xml:space="preserve">Utvrđuje se da je nad dužnikom DJEČJI VRTIĆ "MALA SIRENA", Solin, Put Majdana 28, OIB: 96433533545 </w:t>
      </w:r>
      <w:r>
        <w:rPr>
          <w:lang w:eastAsia="hr-HR"/>
        </w:rPr>
        <w:t xml:space="preserve"> </w:t>
      </w:r>
      <w:r>
        <w:t xml:space="preserve">(u daljnjem tekstu predstečajne nagodbe: dužnik), proveden postupak predstečajne nagodbe kod Financijske agencije, Regionalni centar Split pod klasom: UP- I/110/07/14-01/6133 te da su u tom postupku vjerovnici dužnika, s potrebnom većinom glasova, prihvatili Plan financijskog i operativnog restrukturiranja dužnika od 22. prosinca 2014. god., koji je objavljen na web-stranicama Financijske agencije dana 24. lipnja 2015. god. pod ur.br. 04-06-14-6133-106. 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</w:p>
    <w:p w:rsidRDefault="00124A50" w:rsidP="00124A50" w:rsidR="00124A50" w:rsidRPr="00816FAB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 w:rsidRPr="00816FAB">
        <w:rPr>
          <w:sz w:val="24"/>
          <w:szCs w:val="24"/>
        </w:rPr>
        <w:t>Utvrđuje se da je dužnik, za trajanja postupka, u cijelosti, podmirio slijedeće tražbine: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t>Tražbinu prema vjerovniku ELEMENTA LABORUM STANDARD d.o.o., K. Krešimira 54, K. Gomilica, u ukupnom iznosu od 2.275,00 kuna,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t>Tražbinu prema vjerovniku FENESTRA d.o.o., Kupreška 36, Split, u ukupnom iznosu od 4.533,01 kuna,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t>Tražbinu prema vjerovniku EUROHERC OSIGURANJE d.d., Ulica Grada Vukovara 282, Zagreb, Podružnica Split, u ukupnom iznosu od 2.200,00 kuna,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t>Tražbinu prema vjerovniku JADRANSKO OSIGURANJE d.d., Listopadska 2, Zagreb, u ukupnom iznosu od 1.929,68 kuna,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t>Tražbinu prema vjerovniku TUO „CVRČAK“, Vl. Krešimir Katkić, J. Leskovara 5, Zagreb, u ukupnom iznosu od 840,00 kuna,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t>Tražbinu prema vjerovniku ADRIA PLIN d.o.o., Put Strinje 35, Kaštel Sućurac, u ukupnom iznosu od 385,00 kuna, te</w:t>
      </w:r>
    </w:p>
    <w:p w:rsidRDefault="00124A50" w:rsidP="00124A50" w:rsidR="00124A50" w:rsidRPr="00816FA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16FAB">
        <w:rPr>
          <w:rFonts w:hAnsi="Times New Roman" w:ascii="Times New Roman"/>
          <w:sz w:val="24"/>
          <w:szCs w:val="24"/>
        </w:rPr>
        <w:lastRenderedPageBreak/>
        <w:t>Tražbinu prema vjerovniku HEP ODS d.o.o., Poljička cesta 73, Split, u ukupnom izn</w:t>
      </w:r>
      <w:r>
        <w:rPr>
          <w:rFonts w:hAnsi="Times New Roman" w:ascii="Times New Roman"/>
          <w:sz w:val="24"/>
          <w:szCs w:val="24"/>
        </w:rPr>
        <w:t>o</w:t>
      </w:r>
      <w:r w:rsidRPr="00816FAB">
        <w:rPr>
          <w:rFonts w:hAnsi="Times New Roman" w:ascii="Times New Roman"/>
          <w:sz w:val="24"/>
          <w:szCs w:val="24"/>
        </w:rPr>
        <w:t>su od 881,81 kunu.</w:t>
      </w:r>
    </w:p>
    <w:p w:rsidRDefault="00124A50" w:rsidP="00124A50" w:rsidR="00124A50">
      <w:pPr>
        <w:jc w:val="both"/>
      </w:pPr>
    </w:p>
    <w:p w:rsidRDefault="00124A50" w:rsidP="00124A50" w:rsidR="00124A50">
      <w:pPr>
        <w:jc w:val="both"/>
      </w:pPr>
      <w:r w:rsidRPr="00816FAB">
        <w:t>Utvrđuje se da je dužnik, u razdoblju od podnošenja prijedloga pa do danas, djelomično podmirio tražbinu prema vjerovniku PBZ Card d.o.o., Radnička cesta 44, Zagreb, OIB: 28495895537, i to u dijelu od 46.678,80 kn, te nepodmireni dio tražbine iznosi 3.736,02 kn.</w:t>
      </w:r>
    </w:p>
    <w:p w:rsidRDefault="00124A50" w:rsidP="00124A50" w:rsidR="00124A50">
      <w:pPr>
        <w:jc w:val="center"/>
      </w:pPr>
    </w:p>
    <w:p w:rsidRDefault="00124A50" w:rsidP="00124A50" w:rsidR="00124A50">
      <w:pPr>
        <w:jc w:val="center"/>
      </w:pPr>
    </w:p>
    <w:p w:rsidRDefault="00124A50" w:rsidP="00124A50" w:rsidR="00124A50">
      <w:pPr>
        <w:jc w:val="center"/>
      </w:pPr>
      <w:r>
        <w:t>II.</w:t>
      </w:r>
    </w:p>
    <w:p w:rsidRDefault="00124A50" w:rsidP="00124A50" w:rsidR="00124A50">
      <w:pPr>
        <w:jc w:val="both"/>
        <w:rPr>
          <w:sz w:val="28"/>
          <w:szCs w:val="28"/>
        </w:rPr>
      </w:pPr>
      <w:r>
        <w:t xml:space="preserve">Sukladno prihvaćenom Planu financijskog i operativnog restrukturiranja dužnika, a s obzirom na način namirenja tražbina, vjerovnici su u ovoj predstečajnoj nagodbi podijeljeni u tri grupe vjerovnika i to: Grupa A, u koju su svrstani  vjerovnici Javne uprave i trgovačkih društava u većinskom vlasništvu RH, Grupa B u koju su svrstani  vjerovnici </w:t>
      </w:r>
      <w:r w:rsidRPr="00816FAB">
        <w:t>financijske institucije</w:t>
      </w:r>
      <w:r>
        <w:t xml:space="preserve">, te Grupa C u koju je svrstani svi ostali vjerovnici predstečajnog dužnika. </w:t>
      </w:r>
    </w:p>
    <w:p w:rsidRDefault="00124A50" w:rsidP="00124A50" w:rsidR="00124A50">
      <w:pPr>
        <w:autoSpaceDE w:val="false"/>
        <w:autoSpaceDN w:val="false"/>
        <w:adjustRightInd w:val="false"/>
        <w:spacing w:lineRule="auto" w:line="276"/>
        <w:jc w:val="both"/>
      </w:pPr>
    </w:p>
    <w:p w:rsidRDefault="00124A50" w:rsidP="00124A50" w:rsidR="00124A50">
      <w:pPr>
        <w:autoSpaceDE w:val="false"/>
        <w:autoSpaceDN w:val="false"/>
        <w:adjustRightInd w:val="false"/>
        <w:spacing w:lineRule="auto" w:line="276"/>
        <w:jc w:val="center"/>
      </w:pPr>
      <w:r>
        <w:t>III.</w:t>
      </w:r>
    </w:p>
    <w:p w:rsidRDefault="00124A50" w:rsidP="00124A50" w:rsidR="00124A50">
      <w:pPr>
        <w:autoSpaceDE w:val="false"/>
        <w:autoSpaceDN w:val="false"/>
        <w:adjustRightInd w:val="false"/>
        <w:spacing w:lineRule="auto" w:line="276"/>
        <w:jc w:val="both"/>
      </w:pPr>
      <w:r>
        <w:t xml:space="preserve">Svi vjerovnici Grupe A,  Grupe B, osim OTP BANKA HRVATSKA d.d., Domovinskog rata 3, 23000 Zadar te Grupe C, </w:t>
      </w:r>
      <w:r w:rsidRPr="00816FAB">
        <w:t>osim vjerovnika uvjetnih tražbina</w:t>
      </w:r>
      <w:r>
        <w:rPr>
          <w:highlight w:val="yellow"/>
        </w:rPr>
        <w:t>,</w:t>
      </w:r>
      <w:r>
        <w:t xml:space="preserve"> otpuštaju dug dužniku u dijelu od 30% od iznosa njihovih utvrđenih tražbina, tako da pojedini vjerovnici Grupe A, Grupe B i Grupe C otpuštaju dug dužniku, a dužnik se nakon otpusta dijela duga temeljem ove predstečajne nagodbe obvezuje namiriti vjerovnicima Grupe A,  Grupe B i Grupe C preostali dug, sve u iznosima kako slijedi: </w:t>
      </w:r>
    </w:p>
    <w:p w:rsidRDefault="00124A50" w:rsidP="00124A50" w:rsidR="00124A50">
      <w:pPr>
        <w:jc w:val="both"/>
        <w:rPr>
          <w:b/>
        </w:rPr>
      </w:pPr>
      <w:r>
        <w:rPr>
          <w:b/>
        </w:rPr>
        <w:t xml:space="preserve"> </w:t>
      </w:r>
    </w:p>
    <w:p w:rsidRDefault="00124A50" w:rsidP="00124A50" w:rsidR="00124A50">
      <w:r>
        <w:t>GRUPA  A</w:t>
      </w:r>
    </w:p>
    <w:p w:rsidRDefault="00124A50" w:rsidP="00124A50" w:rsidR="00124A50"/>
    <w:tbl>
      <w:tblPr>
        <w:tblW w:type="dxa" w:w="9825"/>
        <w:jc w:val="center"/>
        <w:tblInd w:type="dxa" w:w="-30"/>
        <w:tblLayout w:type="fixed"/>
        <w:tblLook w:val="04A0" w:noVBand="1" w:noHBand="0" w:lastColumn="0" w:firstColumn="1" w:lastRow="0" w:firstRow="1"/>
      </w:tblPr>
      <w:tblGrid>
        <w:gridCol w:w="450"/>
        <w:gridCol w:w="2479"/>
        <w:gridCol w:w="1417"/>
        <w:gridCol w:w="567"/>
        <w:gridCol w:w="1134"/>
        <w:gridCol w:w="718"/>
        <w:gridCol w:w="1125"/>
        <w:gridCol w:w="1935"/>
      </w:tblGrid>
      <w:tr w:rsidTr="007C6923" w:rsidR="00124A50">
        <w:trPr>
          <w:trHeight w:val="407"/>
          <w:jc w:val="center"/>
        </w:trPr>
        <w:tc>
          <w:tcPr>
            <w:tcW w:type="dxa" w:w="45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Rb</w:t>
            </w:r>
          </w:p>
        </w:tc>
        <w:tc>
          <w:tcPr>
            <w:tcW w:type="dxa" w:w="247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Vjerovnik</w:t>
            </w:r>
          </w:p>
        </w:tc>
        <w:tc>
          <w:tcPr>
            <w:tcW w:type="dxa" w:w="141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OIB</w:t>
            </w:r>
          </w:p>
        </w:tc>
        <w:tc>
          <w:tcPr>
            <w:tcW w:type="dxa" w:w="56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Grupa</w:t>
            </w:r>
          </w:p>
        </w:tc>
        <w:tc>
          <w:tcPr>
            <w:tcW w:type="dxa" w:w="11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Utvrđena tražbina</w:t>
            </w:r>
          </w:p>
        </w:tc>
        <w:tc>
          <w:tcPr>
            <w:tcW w:type="dxa" w:w="3778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Namirenje</w:t>
            </w:r>
          </w:p>
        </w:tc>
      </w:tr>
      <w:tr w:rsidTr="007C6923" w:rsidR="00124A50">
        <w:trPr>
          <w:trHeight w:val="407"/>
          <w:jc w:val="center"/>
        </w:trPr>
        <w:tc>
          <w:tcPr>
            <w:tcW w:type="dxa" w:w="9825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/>
        </w:tc>
        <w:tc>
          <w:tcPr>
            <w:tcW w:type="dxa" w:w="247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/>
        </w:tc>
        <w:tc>
          <w:tcPr>
            <w:tcW w:type="dxa" w:w="141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/>
        </w:tc>
        <w:tc>
          <w:tcPr>
            <w:tcW w:type="dxa" w:w="56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/>
        </w:tc>
        <w:tc>
          <w:tcPr>
            <w:tcW w:type="dxa" w:w="11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/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Postotak otplate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Iznos za otplatu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rPr>
                <w:b/>
                <w:bCs/>
              </w:rPr>
              <w:t>Rok plaćanja</w:t>
            </w:r>
          </w:p>
        </w:tc>
      </w:tr>
      <w:tr w:rsidTr="007C6923" w:rsidR="00124A50">
        <w:trPr>
          <w:trHeight w:val="407"/>
          <w:jc w:val="center"/>
        </w:trPr>
        <w:tc>
          <w:tcPr>
            <w:tcW w:type="dxa" w:w="9825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</w:rPr>
            </w:pPr>
          </w:p>
        </w:tc>
      </w:tr>
      <w:tr w:rsidTr="007C6923" w:rsidR="00124A50">
        <w:trPr>
          <w:trHeight w:val="407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Ministarstvo financija – porezna uprava, Boškovićeva 5,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18683136487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482.780,28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287.630,91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uz 4,5% kamata + 48 jednakih mjesečnih anuiteta uz 4,5% kamata</w:t>
            </w:r>
          </w:p>
        </w:tc>
      </w:tr>
      <w:tr w:rsidTr="007C6923" w:rsidR="00124A50">
        <w:trPr>
          <w:trHeight w:val="407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FINA Zagreb, Vrtni put 3,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85821130368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936,34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655,44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07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ČISTOĆA d.o.o., Put Plokita 81,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38812451417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1.013,88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709,72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392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4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ind w:left="-31"/>
              <w:jc w:val="both"/>
            </w:pPr>
            <w:r>
              <w:t>Grad Solin, S. Radića 42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40642464411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12.822,60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8.975,82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392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ind w:left="-31"/>
              <w:jc w:val="both"/>
            </w:pPr>
            <w:r>
              <w:t>VODOVOD I KANALIZACIJA d.o.o., Biokovska 3,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56826138353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1.620,24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1.134,17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274"/>
          <w:jc w:val="center"/>
        </w:trPr>
        <w:tc>
          <w:tcPr>
            <w:tcW w:type="dxa" w:w="9825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</w:p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</w:p>
          <w:p w:rsidRDefault="00124A50" w:rsidP="007C6923" w:rsidR="00124A50">
            <w:r>
              <w:t>GRUPA  B</w:t>
            </w:r>
          </w:p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</w:p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</w:p>
        </w:tc>
      </w:tr>
      <w:tr w:rsidTr="007C6923" w:rsidR="00124A50">
        <w:trPr>
          <w:trHeight w:val="520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OTP BANKA HRVATSKA d.d., Domovinskog rata 3, 23000 Zadar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52508873833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519.026,61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100%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519.026,61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Namirenje sukladno točki V. ove Nagodbe</w:t>
            </w:r>
          </w:p>
        </w:tc>
      </w:tr>
      <w:tr w:rsidTr="007C6923" w:rsidR="00124A50">
        <w:trPr>
          <w:trHeight w:val="380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both"/>
            </w:pPr>
            <w:r>
              <w:t>PBZ CARD d.o.o., Radnička cesta 44,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28495895537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highlight w:val="green"/>
              </w:rPr>
            </w:pPr>
            <w:r w:rsidRPr="00816FAB">
              <w:t>3.736,02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highlight w:val="green"/>
              </w:rPr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  <w:rPr>
                <w:highlight w:val="green"/>
              </w:rPr>
            </w:pPr>
            <w:r w:rsidRPr="00816FAB">
              <w:t>2.615,21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380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both"/>
            </w:pPr>
            <w:r>
              <w:t>WIENER OSIGURANJE VIENNA INSURANCE GROUP   d.d., Slovenska ulica 24,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52848403362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4.044,26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2.830,98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303"/>
          <w:jc w:val="center"/>
        </w:trPr>
        <w:tc>
          <w:tcPr>
            <w:tcW w:type="dxa" w:w="9825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</w:p>
          <w:p w:rsidRDefault="00124A50" w:rsidP="007C6923" w:rsidR="00124A50"/>
          <w:p w:rsidRDefault="00124A50" w:rsidP="007C6923" w:rsidR="00124A50">
            <w:r>
              <w:t>GRUPA  C</w:t>
            </w:r>
          </w:p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</w:p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</w:p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HRVATSKI TELEKOM d.d., Roberta Frangeša Mihanovića 9,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81793146560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666,64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466,65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both"/>
            </w:pPr>
            <w:r>
              <w:t>Anita Sedlar, Solin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73806827601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121.993,00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85.395,10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APPONO d.o.o., Zoranićeva 61,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17848287560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6.051,60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4.236,12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4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ASTREJA PLUS d.o.o., Karlovačka cesta 4/J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91448726740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5.396,25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3.777,38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CIAN d.o.o., Varaždinska 51,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04201603871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4.347,00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3.042,90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6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DALMATINSKE VILE d.o.o., Livanjska 6,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04165931248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39.482,46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27.637,72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GORAN I ZORAN d.o.o., P. Krešimira IV 73, Solin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45716968513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4.437,52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3.106,26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8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J-Japirko, Vl. Jelka Japirko, Držićeva 44, Solin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27913460789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7.000,00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4.900,00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9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MAG.B.SECURITY BONAČIĆ K.D., Šetalište Ivana Meštrovića 13,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40040748960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12.460,44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8.722,31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 hanuiteta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10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MAKRO d.o.o., Matice Hrvatske 5, Dugopolje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53696769296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438,65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307,05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11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MONTRADE d.o.o. Split, Vranjički put 14, Vranjic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23360971149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3.520,25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2.269,05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12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Naklada Panda, vl. Tomislav Mandir, M. Gavazzija 4,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08071235142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4.935,87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3.455,11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13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NIRD d.o.o., Put blata bb, Kaštel Lukšić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50522457221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7.874,72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5.512,30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14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ODSJAJ d.o.o., K. Zvonimira 125, Solin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39344551559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404,75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283,33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15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Odvjetnički ured Mijo Jeličić, Kliška 29,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71855290129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2.196,00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1.537,20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16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both"/>
            </w:pPr>
            <w:r>
              <w:t>Periš, vl. Ivica Periš. Stepinčeva 8, Split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30219385042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1.190,00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833,00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17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PTO Solin, vl. Hisen Zenunaj, Gašpina mlinica 28, Solin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68522076327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4.183,55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2.928,49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18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SMS PREHRAMBENO RAZVOJNI CENTAR U STEČAJU d.o.o., Sv Mihovila bb, Trilj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30573250692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5.389,35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3.772,55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19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SUTIKVA D.O.O., M. Marulića 6, Mravince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78843762547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1.150,00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805,00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  <w:tr w:rsidTr="007C6923" w:rsidR="00124A50">
        <w:trPr>
          <w:trHeight w:val="454"/>
          <w:jc w:val="center"/>
        </w:trPr>
        <w:tc>
          <w:tcPr>
            <w:tcW w:type="dxa" w:w="4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20</w:t>
            </w:r>
          </w:p>
        </w:tc>
        <w:tc>
          <w:tcPr>
            <w:tcW w:type="dxa" w:w="24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</w:pPr>
            <w:r>
              <w:t>VIG IMPEX d.o.o., Dračevac, Solin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87237528284</w:t>
            </w:r>
          </w:p>
        </w:tc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3.1.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1.785,70</w:t>
            </w:r>
          </w:p>
        </w:tc>
        <w:tc>
          <w:tcPr>
            <w:tcW w:type="dxa" w:w="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70%</w:t>
            </w:r>
          </w:p>
        </w:tc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right"/>
            </w:pPr>
            <w:r>
              <w:t>1.249,99</w:t>
            </w:r>
          </w:p>
        </w:tc>
        <w:tc>
          <w:tcPr>
            <w:tcW w:type="dxa" w:w="19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24A50" w:rsidP="007C6923" w:rsidR="00124A50">
            <w:pPr>
              <w:autoSpaceDE w:val="false"/>
              <w:autoSpaceDN w:val="false"/>
              <w:adjustRightInd w:val="false"/>
              <w:spacing w:lineRule="auto" w:line="276"/>
              <w:jc w:val="center"/>
            </w:pPr>
            <w:r>
              <w:t>1 godina počeka + 48 jednakih mjesečnih anuiteta</w:t>
            </w:r>
          </w:p>
        </w:tc>
      </w:tr>
    </w:tbl>
    <w:p w:rsidRDefault="00124A50" w:rsidP="00124A50" w:rsidR="00124A50"/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>Dužnik se obvezuje namiriti tražbine vjerovnika, u iznosima naznačenima u tablici iz točke III. ove Nagodbe, u jednakim godišnjim obrocima, iskazanima u istoj tablici, uz eventualni poček, time da svi rokovi počinju teći od pravomoćnosti Rješenja suda kojim se odobrava ova Predstečajna nagodba.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</w:p>
    <w:p w:rsidRDefault="00124A50" w:rsidP="00124A50" w:rsidR="00124A50">
      <w:pPr>
        <w:pStyle w:val="Normal10pt"/>
        <w:tabs>
          <w:tab w:pos="708" w:val="left"/>
        </w:tabs>
        <w:ind w:firstLine="0" w:left="0"/>
        <w:jc w:val="center"/>
        <w:rPr>
          <w:sz w:val="24"/>
          <w:szCs w:val="24"/>
        </w:rPr>
      </w:pPr>
      <w:r>
        <w:rPr>
          <w:sz w:val="24"/>
          <w:szCs w:val="24"/>
        </w:rPr>
        <w:t>IV.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Stranke suglasno utvrđuju da je, za trajanja postupka predstečajne nagodbe, naplatom od jamaca Marije Buble (OIB: 39361415811) i Ante Buble (OIB: 61820528512), djelomično namirena tražbina vjerovnika OTP banka Hrvatska d.d. Zadar, OIB 52508873833, za iznos od </w:t>
      </w:r>
      <w:r w:rsidRPr="00816FAB">
        <w:rPr>
          <w:sz w:val="24"/>
          <w:szCs w:val="24"/>
        </w:rPr>
        <w:t>47.237,23</w:t>
      </w:r>
      <w:r>
        <w:rPr>
          <w:sz w:val="24"/>
          <w:szCs w:val="24"/>
        </w:rPr>
        <w:t xml:space="preserve"> kuna, te da preostali iznos tražbine tog vjerovnika iznosi </w:t>
      </w:r>
      <w:r w:rsidRPr="00816FAB">
        <w:rPr>
          <w:sz w:val="24"/>
          <w:szCs w:val="24"/>
        </w:rPr>
        <w:t>471.789,38 kuna</w:t>
      </w:r>
      <w:r>
        <w:rPr>
          <w:sz w:val="24"/>
          <w:szCs w:val="24"/>
        </w:rPr>
        <w:t xml:space="preserve">, što, preračunato u EUR, kao ugovorenu valutu obveze, prema srednjem tečaju banke, iznosi </w:t>
      </w:r>
      <w:r w:rsidRPr="00816FAB">
        <w:rPr>
          <w:sz w:val="24"/>
          <w:szCs w:val="24"/>
        </w:rPr>
        <w:t>62.901,92 EUR-a.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</w:p>
    <w:p w:rsidRDefault="00124A50" w:rsidP="00124A50" w:rsidR="00124A50" w:rsidRPr="00816FAB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 w:rsidRPr="00816FAB">
        <w:rPr>
          <w:sz w:val="24"/>
          <w:szCs w:val="24"/>
        </w:rPr>
        <w:t>Dužnik se obvezuje namiriti tražbinu prema vjerovniku ANTE BUBLE iz Trogira, OIB: 61820528512, u iznosu od 23.618,62 kune, u 48 jednakih mjesečnih aniuteta, uz jednu godinu počeka.</w:t>
      </w:r>
    </w:p>
    <w:p w:rsidRDefault="00124A50" w:rsidP="00124A50" w:rsidR="00124A50" w:rsidRPr="00816FAB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 w:rsidRPr="00816FAB">
        <w:rPr>
          <w:sz w:val="24"/>
          <w:szCs w:val="24"/>
        </w:rPr>
        <w:t>Dužnik se obvezuje namiriti tražbinu prema vjerovniku MARIJA BUBLE iz Trogira, OIB: 39361415811, u iznosu od 23.618,61 kunu, u 48 jednakih mjesečnih aniuteta, uz jednu godinu počeka.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</w:p>
    <w:p w:rsidRDefault="00124A50" w:rsidP="00124A50" w:rsidR="00124A50">
      <w:pPr>
        <w:pStyle w:val="Normal10pt"/>
        <w:tabs>
          <w:tab w:pos="708" w:val="left"/>
        </w:tabs>
        <w:ind w:firstLine="0" w:left="0"/>
        <w:jc w:val="center"/>
        <w:rPr>
          <w:sz w:val="24"/>
          <w:szCs w:val="24"/>
        </w:rPr>
      </w:pPr>
      <w:r>
        <w:rPr>
          <w:sz w:val="24"/>
          <w:szCs w:val="24"/>
        </w:rPr>
        <w:t>V.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Dužnik se obvezuje namiriti preostali dio tražbine prema vjerovniku OTP banka Hrvatska d.d. Zadar, OIB 52508873833, u ukupnom iznosu od </w:t>
      </w:r>
      <w:r w:rsidRPr="00816FAB">
        <w:rPr>
          <w:sz w:val="24"/>
          <w:szCs w:val="24"/>
        </w:rPr>
        <w:t>62.901,92 EUR-a</w:t>
      </w:r>
      <w:r>
        <w:rPr>
          <w:sz w:val="24"/>
          <w:szCs w:val="24"/>
        </w:rPr>
        <w:t>, u kunskoj protuvrijednosti, prema srednjem tečaju Hrvatske narodne banke, kako slijedi:</w:t>
      </w:r>
    </w:p>
    <w:p w:rsidRDefault="00124A50" w:rsidP="00124A50" w:rsidR="00124A50">
      <w:pPr>
        <w:pStyle w:val="Normal10pt"/>
        <w:numPr>
          <w:ilvl w:val="0"/>
          <w:numId w:val="2"/>
        </w:numPr>
        <w:tabs>
          <w:tab w:pos="708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Dužnik će vjerovniku isplatiti iznos od </w:t>
      </w:r>
      <w:r w:rsidRPr="00816FAB">
        <w:rPr>
          <w:sz w:val="24"/>
          <w:szCs w:val="24"/>
        </w:rPr>
        <w:t>33.490,14 EUR-a</w:t>
      </w:r>
      <w:r>
        <w:rPr>
          <w:sz w:val="24"/>
          <w:szCs w:val="24"/>
        </w:rPr>
        <w:t>, plativo u kunskoj protuvrijednosti, prema srednjem tečaju Hrvatske narodbe banke na dan plaćanja, u roku od 30 dana, računajući od dana pravomoćnosti Rješenja suda kojim se odobrava ova Predstečajna nagodba,</w:t>
      </w:r>
    </w:p>
    <w:p w:rsidRDefault="00124A50" w:rsidP="00124A50" w:rsidR="00124A50">
      <w:pPr>
        <w:pStyle w:val="Normal10p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Dužnik će isplatiti vjerovniku iznos od 7.352,94 EUR-a, plativo u kunskoj protuvrijednosti, prema srednjem tečaju Hrvatske narodne banke na dan plaćanja, najkasnije do 28. veljače 2017. godine,</w:t>
      </w:r>
    </w:p>
    <w:p w:rsidRDefault="00124A50" w:rsidP="00124A50" w:rsidR="00124A50">
      <w:pPr>
        <w:pStyle w:val="Normal10p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Dužnik će isplatiti vjerovniku iznos od 7.352,94 EUR-a, plativo u kunskoj protuvrijednosti, prema srednjem tečaju Hrvatske narodne banke na dan plaćanja, najkasnije do 31. kolovoza 2017. godine,</w:t>
      </w:r>
    </w:p>
    <w:p w:rsidRDefault="00124A50" w:rsidP="00124A50" w:rsidR="00124A50">
      <w:pPr>
        <w:pStyle w:val="Normal10p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Dužnik će isplatiti vjerovniku iznos od 7.352,94 EUR-a, plativo u kunskoj protuvrijednosti, prema srednjem tečaju Hrvatske narodne banke na dan plaćanja, najkasnije do 28. veljače 2018. godine,</w:t>
      </w:r>
    </w:p>
    <w:p w:rsidRDefault="00124A50" w:rsidP="00124A50" w:rsidR="00124A50">
      <w:pPr>
        <w:pStyle w:val="Normal10p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Dužnik će isplatiti vjerovniku iznos od 7.352,94 EUR-a, plativo u kunskoj protuvrijednosti, prema srednjem tečaju Hrvatske narodne banke na dan plaćanja, najkasnije do 31. kolovoza 2018. godine.</w:t>
      </w:r>
    </w:p>
    <w:p w:rsidRDefault="00124A50" w:rsidP="00124A50" w:rsidR="00124A50">
      <w:pPr>
        <w:pStyle w:val="Normal10pt"/>
        <w:tabs>
          <w:tab w:pos="708" w:val="left"/>
        </w:tabs>
        <w:rPr>
          <w:sz w:val="24"/>
          <w:szCs w:val="24"/>
        </w:rPr>
      </w:pPr>
    </w:p>
    <w:p w:rsidRDefault="00124A50" w:rsidP="00124A50" w:rsidR="00124A50">
      <w:pPr>
        <w:pStyle w:val="Normal10pt"/>
        <w:tabs>
          <w:tab w:pos="708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VI.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>Stranke suglasno utvrđuju:</w:t>
      </w:r>
    </w:p>
    <w:p w:rsidRDefault="00124A50" w:rsidP="00124A50" w:rsidR="00124A50">
      <w:pPr>
        <w:pStyle w:val="Normal10p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da prilog ovoj Nagodbi čine Plan operativnog i financijskog restrukturiranja dužnika, Rješenje FINA-e o utvrđivanju tražbina te Izjava dužnika da sklapanje predstečajne nagodbe neće imati utjecaja na tražbine radnika,</w:t>
      </w:r>
    </w:p>
    <w:p w:rsidRDefault="00124A50" w:rsidP="00124A50" w:rsidR="00124A50">
      <w:pPr>
        <w:pStyle w:val="Normal10p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da vjerovnici nemaju nikakvih daljnjih tražbina prema dužniku, nastalih do dana otvaranja postupka predstečajne nagodbe, osim onih navedenih u Planu operativnog i financijskog restrukturiranja dužnika, te da su vjerovnici, primitkom iznosa navedenih u ovoj Nagodbi, u cijelosti namireni za sve tražbine prema dužniku, nastale do dana otvaranja postupka predstečajne nagodbe,</w:t>
      </w:r>
    </w:p>
    <w:p w:rsidRDefault="00124A50" w:rsidP="00124A50" w:rsidR="00124A50">
      <w:pPr>
        <w:pStyle w:val="Normal10p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da rokovi utvrđeni ovom Nagodbom počinju teći od pravomoćnosti Rješenja suda kojim se odobrava sklapanje ove Predstečajne nagodbe,</w:t>
      </w:r>
    </w:p>
    <w:p w:rsidRDefault="00124A50" w:rsidP="00124A50" w:rsidR="00124A50">
      <w:pPr>
        <w:pStyle w:val="Normal10p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da ova Nagodba ima snagu ovršne isprave.</w:t>
      </w:r>
    </w:p>
    <w:p w:rsidRDefault="00124A50" w:rsidP="00124A50" w:rsidR="00124A50">
      <w:pPr>
        <w:pStyle w:val="Normal10pt"/>
        <w:tabs>
          <w:tab w:pos="708" w:val="left"/>
        </w:tabs>
        <w:ind w:hanging="360" w:left="720"/>
        <w:rPr>
          <w:sz w:val="24"/>
          <w:szCs w:val="24"/>
        </w:rPr>
      </w:pPr>
    </w:p>
    <w:p w:rsidRDefault="00124A50" w:rsidP="00124A50" w:rsidR="00124A50">
      <w:pPr>
        <w:pStyle w:val="Normal10pt"/>
        <w:tabs>
          <w:tab w:pos="708" w:val="left"/>
        </w:tabs>
        <w:ind w:hanging="360" w:left="720"/>
        <w:jc w:val="center"/>
        <w:rPr>
          <w:sz w:val="24"/>
          <w:szCs w:val="24"/>
        </w:rPr>
      </w:pPr>
      <w:r>
        <w:rPr>
          <w:sz w:val="24"/>
          <w:szCs w:val="24"/>
        </w:rPr>
        <w:t>VII.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Vjerovnici Ante Buble i Marija Buble imaju uvjetne tražbine, </w:t>
      </w:r>
      <w:r w:rsidRPr="00816FAB">
        <w:rPr>
          <w:sz w:val="24"/>
          <w:szCs w:val="24"/>
        </w:rPr>
        <w:t>u iznosu od 471.789,38 kuna, što, preračunato u EUR, kao ugovorenu valutu obveze, iznosi 62.901,92 EUR-a</w:t>
      </w:r>
      <w:r>
        <w:rPr>
          <w:sz w:val="24"/>
          <w:szCs w:val="24"/>
        </w:rPr>
        <w:t>, samo u slučaju postojanja regresne obveze od strane dužnika.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</w:p>
    <w:p w:rsidRDefault="00124A50" w:rsidP="00124A50" w:rsidR="00124A50">
      <w:pPr>
        <w:pStyle w:val="Normal10pt"/>
        <w:tabs>
          <w:tab w:pos="708" w:val="left"/>
        </w:tabs>
        <w:ind w:firstLine="0" w:left="0"/>
        <w:jc w:val="center"/>
        <w:rPr>
          <w:sz w:val="24"/>
          <w:szCs w:val="24"/>
        </w:rPr>
      </w:pPr>
      <w:r>
        <w:rPr>
          <w:sz w:val="24"/>
          <w:szCs w:val="24"/>
        </w:rPr>
        <w:t>VIII.</w:t>
      </w:r>
    </w:p>
    <w:p w:rsidRDefault="00124A50" w:rsidP="00124A50" w:rsidR="00124A50">
      <w:pPr>
        <w:pStyle w:val="Normal10pt"/>
        <w:tabs>
          <w:tab w:pos="708" w:val="left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>Stranke, nakon što su pročitale tekst ove Predstečajne nagodbe, izjavljuju da ista predstavlja njihovu stvarnu i ozbiljnu volju, te je, u znak suglasnosti i prihvaćanja, vlastoručno potpisuju.</w:t>
      </w:r>
    </w:p>
    <w:p w:rsidRDefault="00124A50" w:rsidP="00124A50" w:rsidR="00124A50">
      <w:pPr>
        <w:jc w:val="center"/>
      </w:pPr>
    </w:p>
    <w:p w:rsidRDefault="00124A50" w:rsidP="00124A50" w:rsidR="00124A50">
      <w:pPr>
        <w:jc w:val="center"/>
      </w:pPr>
      <w:r>
        <w:t>IX.</w:t>
      </w:r>
    </w:p>
    <w:p w:rsidRDefault="00124A50" w:rsidP="00124A50" w:rsidR="00124A50">
      <w:pPr>
        <w:jc w:val="both"/>
      </w:pPr>
      <w:r>
        <w:t>Ova predstečajna nagodba ima snagu ovršne isprave za sve vjerovnike čije su tražbine utvrđene.</w:t>
      </w:r>
    </w:p>
    <w:p w:rsidRDefault="00124A50" w:rsidP="00124A50" w:rsidR="00124A50">
      <w:pPr>
        <w:jc w:val="both"/>
      </w:pPr>
    </w:p>
    <w:p w:rsidRDefault="00134C1C" w:rsidP="00134C1C" w:rsidR="00134C1C">
      <w:pPr>
        <w:jc w:val="center"/>
        <w:rPr>
          <w:lang w:val="hr-HR"/>
        </w:rPr>
      </w:pPr>
    </w:p>
    <w:p w:rsidRDefault="00134C1C" w:rsidP="00134C1C" w:rsidR="00134C1C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 xml:space="preserve">Predlagatelj </w:t>
      </w:r>
      <w:r w:rsidR="0098530B">
        <w:rPr>
          <w:lang w:val="hr-HR"/>
        </w:rPr>
        <w:t xml:space="preserve">– dužnik </w:t>
      </w:r>
      <w:r w:rsidR="00124A50">
        <w:t>DJEČJI VRTIĆ "MALA SIRENA", Solin, Put Majdana 28, OIB: 96433533545</w:t>
      </w:r>
      <w:r>
        <w:rPr>
          <w:lang w:val="hr-HR"/>
        </w:rPr>
        <w:t>–</w:t>
      </w:r>
      <w:r w:rsidR="0098530B">
        <w:rPr>
          <w:lang w:val="hr-HR"/>
        </w:rPr>
        <w:t xml:space="preserve"> </w:t>
      </w:r>
      <w:r>
        <w:rPr>
          <w:lang w:val="hr-HR"/>
        </w:rPr>
        <w:t xml:space="preserve">nakon provedenog postupka kod Financijske agencije, podnio je ovom sudu </w:t>
      </w:r>
      <w:r w:rsidR="00124A50">
        <w:rPr>
          <w:lang w:val="hr-HR"/>
        </w:rPr>
        <w:t>22</w:t>
      </w:r>
      <w:r>
        <w:rPr>
          <w:lang w:val="hr-HR"/>
        </w:rPr>
        <w:t>.</w:t>
      </w:r>
      <w:r w:rsidR="00124A50">
        <w:rPr>
          <w:lang w:val="hr-HR"/>
        </w:rPr>
        <w:t>0</w:t>
      </w:r>
      <w:r w:rsidR="00AD7CC3">
        <w:rPr>
          <w:lang w:val="hr-HR"/>
        </w:rPr>
        <w:t>1</w:t>
      </w:r>
      <w:r>
        <w:rPr>
          <w:lang w:val="hr-HR"/>
        </w:rPr>
        <w:t>.2015. god. prijedlog za sklapanje predstečajne nagodbe.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ind w:firstLine="708"/>
        <w:jc w:val="both"/>
        <w:rPr>
          <w:lang w:val="hr-HR"/>
        </w:rPr>
      </w:pPr>
      <w:r>
        <w:rPr>
          <w:lang w:val="hr-HR"/>
        </w:rPr>
        <w:t>Dužnik je, uz podneseni prijedlog, dostavio sudu i cjelokupni spis Financijske agencije, Regionalni centar Split klase: UP-I/110/07/1</w:t>
      </w:r>
      <w:r w:rsidR="0098530B">
        <w:rPr>
          <w:lang w:val="hr-HR"/>
        </w:rPr>
        <w:t>4</w:t>
      </w:r>
      <w:r>
        <w:rPr>
          <w:lang w:val="hr-HR"/>
        </w:rPr>
        <w:t>-01/</w:t>
      </w:r>
      <w:r w:rsidR="0098530B">
        <w:rPr>
          <w:lang w:val="hr-HR"/>
        </w:rPr>
        <w:t>6</w:t>
      </w:r>
      <w:r w:rsidR="00124A50">
        <w:rPr>
          <w:lang w:val="hr-HR"/>
        </w:rPr>
        <w:t>133</w:t>
      </w:r>
      <w:r>
        <w:rPr>
          <w:lang w:val="hr-HR"/>
        </w:rPr>
        <w:t xml:space="preserve">, a pod kojim brojem odnosno klasom se kod Financijske agencije vodio postupak predstečajne nagodbe za dužnika.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ind w:firstLine="708"/>
        <w:jc w:val="both"/>
        <w:rPr>
          <w:lang w:val="hr-HR"/>
        </w:rPr>
      </w:pPr>
      <w:r>
        <w:rPr>
          <w:lang w:val="hr-HR"/>
        </w:rPr>
        <w:t xml:space="preserve">Iz naprijed navedenog spisa Financijske agencije razvidno je: </w:t>
      </w:r>
    </w:p>
    <w:p w:rsidRDefault="00134C1C" w:rsidP="00134C1C" w:rsidR="00134C1C">
      <w:pPr>
        <w:jc w:val="both"/>
        <w:rPr>
          <w:lang w:val="hr-HR"/>
        </w:rPr>
      </w:pPr>
    </w:p>
    <w:p w:rsidRDefault="00124A50" w:rsidP="00124A50" w:rsidR="00124A50">
      <w:pPr>
        <w:ind w:firstLine="360"/>
        <w:jc w:val="both"/>
      </w:pPr>
      <w:r>
        <w:t>- da je rješenjem Financijske agencije, Regionalni centar Split, klasa: UP-I/110/07/14-01/6133, ur. broj 04-06-14-6133-52 od 26.05.2014. god. otvoren postupak predstečajne nagodbe nad dužnikom.</w:t>
      </w:r>
    </w:p>
    <w:p w:rsidRDefault="00124A50" w:rsidP="00124A50" w:rsidR="00124A50">
      <w:pPr>
        <w:jc w:val="both"/>
      </w:pPr>
    </w:p>
    <w:p w:rsidRDefault="00124A50" w:rsidP="00124A50" w:rsidR="00124A50">
      <w:pPr>
        <w:ind w:firstLine="360"/>
        <w:jc w:val="both"/>
      </w:pPr>
      <w:r>
        <w:t>- da je rješenjem Financijske agencije, Regionalni centar Split, klasa: UP-I/110/07/14-01/6133, ur. broj 04-06-14-6133-52 od 03.07.2014.god. 03.07.2014.god. , utvrđene tražbine vjerovnika prema dužniku u ukupnom iznosu od 2.358.469,50 kn, od ukupno prijavljenih u iznosu od 2.061.374,58 kn, osporenih tražbina nije bilo, a niti je vršen prijeboj tražbina, te</w:t>
      </w:r>
    </w:p>
    <w:p w:rsidRDefault="00124A50" w:rsidP="00124A50" w:rsidR="00124A50">
      <w:pPr>
        <w:jc w:val="both"/>
      </w:pPr>
    </w:p>
    <w:p w:rsidRDefault="00124A50" w:rsidP="00AD7CC3" w:rsidR="00124A50">
      <w:pPr>
        <w:ind w:firstLine="360"/>
        <w:jc w:val="both"/>
      </w:pPr>
      <w:r>
        <w:t>- da je izvršnim rješenjem Financijske agencije, Regionalni centar Split, klasa: UP-I/110/07/14-01/6133, ur. broj 04-06-14-6133-106 od 22.12.2014.god. utvrđeno da su za plan financijskog restrukturiranja dužnika glasovali vjerovnici čije tražbine prelaze 2/3 vrijednosti svih utvrđenih tražbina, kao i da je postupak nad dužnikom proveden u skladu s odredbama ZFPPN-a.</w:t>
      </w:r>
    </w:p>
    <w:p w:rsidRDefault="0098530B" w:rsidP="00134C1C" w:rsidR="0098530B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 xml:space="preserve">Povodom podnesenog prijedloga dužnika za sklapanje predstečajne nagodbe, ovaj sud je radi sklapanja te nagodbe zakazao ročište za dan </w:t>
      </w:r>
      <w:r w:rsidR="004434C4">
        <w:rPr>
          <w:lang w:val="hr-HR"/>
        </w:rPr>
        <w:t>17.listopada</w:t>
      </w:r>
      <w:r>
        <w:rPr>
          <w:lang w:val="hr-HR"/>
        </w:rPr>
        <w:t xml:space="preserve"> 2016. god., jer je pregledom naprijed navedenih rješenja, kao i ostale dokumentacije iz spisa Financijske agencije, Regionalni centar Split i to prije svega tablica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 te nacrta predstečajne nagodbe, utvrđeno da su u konkretnom slučaju ispunjene pretpostavke za sklapanje predstečajne nagodbe.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skladu s rokom iz čl. 66. st. 1. ZFPPN-a te dostavio sve potrebne isprave, kao i da je sadržaj prijedloga dužnika za sklapanje predstečajne nagodbe u skladu sa sadržajem prihvaćenog plana financijskog restrukturiranja dužnika.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>U prijedlogu za sklapanje predstečajne nagodbe, dužnik je predložio sklopiti predstečajnu nagodbu na način da svi vjerovnici Grupe A, Grupe B</w:t>
      </w:r>
      <w:r w:rsidR="00462F8F">
        <w:rPr>
          <w:lang w:val="hr-HR"/>
        </w:rPr>
        <w:t>,</w:t>
      </w:r>
      <w:r w:rsidR="004434C4">
        <w:rPr>
          <w:lang w:val="hr-HR"/>
        </w:rPr>
        <w:t xml:space="preserve"> osim vjerovnika </w:t>
      </w:r>
      <w:r w:rsidR="00462F8F">
        <w:rPr>
          <w:lang w:val="hr-HR"/>
        </w:rPr>
        <w:t>OTP BANKA HRVATSKA d.d</w:t>
      </w:r>
      <w:r w:rsidR="004434C4">
        <w:rPr>
          <w:lang w:val="hr-HR"/>
        </w:rPr>
        <w:t xml:space="preserve"> i Grupe C </w:t>
      </w:r>
      <w:r>
        <w:rPr>
          <w:lang w:val="hr-HR"/>
        </w:rPr>
        <w:t xml:space="preserve"> otpuštaju dug dužniku u dijelu od 30% od iznosa njihovih utvrđenih tražbina,  a dužnik se nakon otpusta dijela duga temeljem ove predstečajne nagodbe obvezuje namiriti vjerovnicima Grupe A </w:t>
      </w:r>
      <w:r w:rsidR="004434C4">
        <w:rPr>
          <w:lang w:val="hr-HR"/>
        </w:rPr>
        <w:t xml:space="preserve">, Grupe B </w:t>
      </w:r>
      <w:r>
        <w:rPr>
          <w:lang w:val="hr-HR"/>
        </w:rPr>
        <w:t xml:space="preserve">i Grupe </w:t>
      </w:r>
      <w:r w:rsidR="004434C4">
        <w:rPr>
          <w:lang w:val="hr-HR"/>
        </w:rPr>
        <w:t>C</w:t>
      </w:r>
      <w:r>
        <w:rPr>
          <w:lang w:val="hr-HR"/>
        </w:rPr>
        <w:t xml:space="preserve"> preostali dug tim vjerovnicima odnosno preostale iznose njihovih utvrđenih tražbina (70%), sve kako je to navedeno u tablici vjerovnika Grupe A</w:t>
      </w:r>
      <w:r w:rsidR="00462F8F">
        <w:rPr>
          <w:lang w:val="hr-HR"/>
        </w:rPr>
        <w:t xml:space="preserve"> Grupe B i Grupe C</w:t>
      </w:r>
      <w:r>
        <w:rPr>
          <w:lang w:val="hr-HR"/>
        </w:rPr>
        <w:t xml:space="preserve"> iz točke III. ove predstečajne nagodbe u stupcu </w:t>
      </w:r>
      <w:r w:rsidR="00AD7CC3">
        <w:rPr>
          <w:lang w:val="hr-HR"/>
        </w:rPr>
        <w:t>.P</w:t>
      </w:r>
      <w:r>
        <w:rPr>
          <w:lang w:val="hr-HR"/>
        </w:rPr>
        <w:t>reostali</w:t>
      </w:r>
      <w:r w:rsidR="004434C4">
        <w:rPr>
          <w:lang w:val="hr-HR"/>
        </w:rPr>
        <w:t xml:space="preserve"> iznos duga za namirenje u kn</w:t>
      </w:r>
      <w:r w:rsidR="006F5A7C">
        <w:rPr>
          <w:lang w:val="hr-HR"/>
        </w:rPr>
        <w:t xml:space="preserve"> </w:t>
      </w:r>
      <w:r>
        <w:rPr>
          <w:lang w:val="hr-HR"/>
        </w:rPr>
        <w:t xml:space="preserve"> i to</w:t>
      </w:r>
      <w:r w:rsidR="00AD7CC3">
        <w:rPr>
          <w:lang w:val="hr-HR"/>
        </w:rPr>
        <w:t xml:space="preserve"> </w:t>
      </w:r>
      <w:r w:rsidR="00F538E7">
        <w:rPr>
          <w:lang w:val="hr-HR"/>
        </w:rPr>
        <w:t>nakon 1 godine počeka</w:t>
      </w:r>
      <w:r w:rsidR="00AD7CC3">
        <w:rPr>
          <w:lang w:val="hr-HR"/>
        </w:rPr>
        <w:t>,</w:t>
      </w:r>
      <w:r w:rsidR="00F538E7">
        <w:rPr>
          <w:lang w:val="hr-HR"/>
        </w:rPr>
        <w:t xml:space="preserve"> </w:t>
      </w:r>
      <w:r>
        <w:rPr>
          <w:lang w:val="hr-HR"/>
        </w:rPr>
        <w:t xml:space="preserve">u roku od </w:t>
      </w:r>
      <w:r w:rsidR="00462F8F">
        <w:rPr>
          <w:lang w:val="hr-HR"/>
        </w:rPr>
        <w:t>4</w:t>
      </w:r>
      <w:r>
        <w:rPr>
          <w:lang w:val="hr-HR"/>
        </w:rPr>
        <w:t xml:space="preserve"> (</w:t>
      </w:r>
      <w:r w:rsidR="00462F8F">
        <w:rPr>
          <w:lang w:val="hr-HR"/>
        </w:rPr>
        <w:t>čet</w:t>
      </w:r>
      <w:r w:rsidR="00F538E7">
        <w:rPr>
          <w:lang w:val="hr-HR"/>
        </w:rPr>
        <w:t>i</w:t>
      </w:r>
      <w:r w:rsidR="00462F8F">
        <w:rPr>
          <w:lang w:val="hr-HR"/>
        </w:rPr>
        <w:t xml:space="preserve">ri) </w:t>
      </w:r>
      <w:r>
        <w:rPr>
          <w:lang w:val="hr-HR"/>
        </w:rPr>
        <w:t xml:space="preserve">godine  odnosno  u </w:t>
      </w:r>
      <w:r w:rsidR="00462F8F">
        <w:rPr>
          <w:lang w:val="hr-HR"/>
        </w:rPr>
        <w:t>48</w:t>
      </w:r>
      <w:r w:rsidR="006F5A7C">
        <w:rPr>
          <w:lang w:val="hr-HR"/>
        </w:rPr>
        <w:t xml:space="preserve"> (četiri</w:t>
      </w:r>
      <w:r w:rsidR="00F538E7">
        <w:rPr>
          <w:lang w:val="hr-HR"/>
        </w:rPr>
        <w:t>desetosam</w:t>
      </w:r>
      <w:r w:rsidR="006F5A7C">
        <w:rPr>
          <w:lang w:val="hr-HR"/>
        </w:rPr>
        <w:t>)</w:t>
      </w:r>
      <w:r>
        <w:rPr>
          <w:lang w:val="hr-HR"/>
        </w:rPr>
        <w:t xml:space="preserve"> jednak</w:t>
      </w:r>
      <w:r w:rsidR="00AD7CC3">
        <w:rPr>
          <w:lang w:val="hr-HR"/>
        </w:rPr>
        <w:t>ih</w:t>
      </w:r>
      <w:r w:rsidR="004434C4">
        <w:rPr>
          <w:lang w:val="hr-HR"/>
        </w:rPr>
        <w:t xml:space="preserve"> </w:t>
      </w:r>
      <w:r>
        <w:rPr>
          <w:lang w:val="hr-HR"/>
        </w:rPr>
        <w:t xml:space="preserve"> mjesečn</w:t>
      </w:r>
      <w:r w:rsidR="00AD7CC3">
        <w:rPr>
          <w:lang w:val="hr-HR"/>
        </w:rPr>
        <w:t>ih</w:t>
      </w:r>
      <w:r w:rsidR="004434C4">
        <w:rPr>
          <w:lang w:val="hr-HR"/>
        </w:rPr>
        <w:t xml:space="preserve"> </w:t>
      </w:r>
      <w:r>
        <w:rPr>
          <w:lang w:val="hr-HR"/>
        </w:rPr>
        <w:t xml:space="preserve"> anuiteta,</w:t>
      </w:r>
      <w:r w:rsidR="004434C4">
        <w:rPr>
          <w:lang w:val="hr-HR"/>
        </w:rPr>
        <w:t xml:space="preserve"> </w:t>
      </w:r>
      <w:r>
        <w:rPr>
          <w:lang w:val="hr-HR"/>
        </w:rPr>
        <w:t xml:space="preserve">s tim da prvi anuitet dospijeva na naplatu </w:t>
      </w:r>
      <w:r w:rsidR="004434C4">
        <w:rPr>
          <w:lang w:val="hr-HR"/>
        </w:rPr>
        <w:t xml:space="preserve">u roku od </w:t>
      </w:r>
      <w:r w:rsidR="006F5A7C">
        <w:rPr>
          <w:lang w:val="hr-HR"/>
        </w:rPr>
        <w:t>30</w:t>
      </w:r>
      <w:r w:rsidR="004434C4">
        <w:rPr>
          <w:lang w:val="hr-HR"/>
        </w:rPr>
        <w:t xml:space="preserve"> dana </w:t>
      </w:r>
      <w:r w:rsidR="006F5A7C">
        <w:rPr>
          <w:lang w:val="hr-HR"/>
        </w:rPr>
        <w:t>od pravomoćnosti r</w:t>
      </w:r>
      <w:r>
        <w:rPr>
          <w:lang w:val="hr-HR"/>
        </w:rPr>
        <w:t>ješenj</w:t>
      </w:r>
      <w:r w:rsidR="006F5A7C">
        <w:rPr>
          <w:lang w:val="hr-HR"/>
        </w:rPr>
        <w:t>a</w:t>
      </w:r>
      <w:r>
        <w:rPr>
          <w:lang w:val="hr-HR"/>
        </w:rPr>
        <w:t xml:space="preserve"> suda kojim se odobrava sklapanje ove predstečajne nagodbe, dok svaki slijedeći anuitet dospijeva na naplatu svakog </w:t>
      </w:r>
      <w:r w:rsidR="004434C4">
        <w:rPr>
          <w:lang w:val="hr-HR"/>
        </w:rPr>
        <w:t xml:space="preserve"> 15 (petnaestog)  dana u mjesecu </w:t>
      </w:r>
      <w:r>
        <w:rPr>
          <w:lang w:val="hr-HR"/>
        </w:rPr>
        <w:t xml:space="preserve"> </w:t>
      </w:r>
      <w:r w:rsidR="004434C4">
        <w:rPr>
          <w:lang w:val="hr-HR"/>
        </w:rPr>
        <w:t xml:space="preserve">za naredni </w:t>
      </w:r>
      <w:r>
        <w:rPr>
          <w:lang w:val="hr-HR"/>
        </w:rPr>
        <w:t xml:space="preserve"> mjesec </w:t>
      </w:r>
      <w:r w:rsidR="006F5A7C">
        <w:rPr>
          <w:lang w:val="hr-HR"/>
        </w:rPr>
        <w:t>sve do konačne isplate</w:t>
      </w:r>
      <w:r w:rsidR="00AD7CC3">
        <w:rPr>
          <w:lang w:val="hr-HR"/>
        </w:rPr>
        <w:t>.</w:t>
      </w:r>
    </w:p>
    <w:p w:rsidRDefault="00AD7CC3" w:rsidP="00134C1C" w:rsidR="00AD7CC3">
      <w:pPr>
        <w:jc w:val="both"/>
        <w:rPr>
          <w:b/>
          <w:lang w:val="hr-HR"/>
        </w:rPr>
      </w:pPr>
    </w:p>
    <w:p w:rsidRDefault="00765B48" w:rsidP="00F538E7" w:rsidR="00F538E7">
      <w:pPr>
        <w:jc w:val="both"/>
        <w:rPr>
          <w:lang w:val="hr-HR"/>
        </w:rPr>
      </w:pPr>
      <w:r>
        <w:rPr>
          <w:b/>
          <w:lang w:val="hr-HR"/>
        </w:rPr>
        <w:tab/>
      </w:r>
      <w:r w:rsidR="00F538E7" w:rsidRPr="00F538E7">
        <w:rPr>
          <w:lang w:val="hr-HR"/>
        </w:rPr>
        <w:t>D</w:t>
      </w:r>
      <w:r w:rsidR="00F538E7">
        <w:rPr>
          <w:lang w:val="hr-HR"/>
        </w:rPr>
        <w:t xml:space="preserve">užnik </w:t>
      </w:r>
      <w:r>
        <w:rPr>
          <w:lang w:val="hr-HR"/>
        </w:rPr>
        <w:t xml:space="preserve"> se </w:t>
      </w:r>
      <w:r w:rsidR="00F538E7">
        <w:rPr>
          <w:lang w:val="hr-HR"/>
        </w:rPr>
        <w:t xml:space="preserve"> </w:t>
      </w:r>
      <w:r>
        <w:rPr>
          <w:lang w:val="hr-HR"/>
        </w:rPr>
        <w:t>obvezao vjerovniku Grupe B</w:t>
      </w:r>
      <w:r w:rsidR="00F538E7">
        <w:rPr>
          <w:lang w:val="hr-HR"/>
        </w:rPr>
        <w:t xml:space="preserve"> OTP BANKA HRVATSKA</w:t>
      </w:r>
      <w:r>
        <w:rPr>
          <w:lang w:val="hr-HR"/>
        </w:rPr>
        <w:t xml:space="preserve"> </w:t>
      </w:r>
      <w:r w:rsidR="00F538E7">
        <w:rPr>
          <w:lang w:val="hr-HR"/>
        </w:rPr>
        <w:t xml:space="preserve">d.d. </w:t>
      </w:r>
      <w:r>
        <w:rPr>
          <w:lang w:val="hr-HR"/>
        </w:rPr>
        <w:t xml:space="preserve"> namiriti u cijelosti iznos tražbine u iznosu od </w:t>
      </w:r>
      <w:r w:rsidR="00F538E7">
        <w:rPr>
          <w:lang w:val="hr-HR"/>
        </w:rPr>
        <w:t>519</w:t>
      </w:r>
      <w:r>
        <w:rPr>
          <w:lang w:val="hr-HR"/>
        </w:rPr>
        <w:t>.0</w:t>
      </w:r>
      <w:r w:rsidR="00F538E7">
        <w:rPr>
          <w:lang w:val="hr-HR"/>
        </w:rPr>
        <w:t>26</w:t>
      </w:r>
      <w:r>
        <w:rPr>
          <w:lang w:val="hr-HR"/>
        </w:rPr>
        <w:t>,</w:t>
      </w:r>
      <w:r w:rsidR="00F538E7">
        <w:rPr>
          <w:lang w:val="hr-HR"/>
        </w:rPr>
        <w:t>61</w:t>
      </w:r>
      <w:r>
        <w:rPr>
          <w:lang w:val="hr-HR"/>
        </w:rPr>
        <w:t xml:space="preserve"> kn </w:t>
      </w:r>
      <w:r w:rsidR="00F538E7">
        <w:rPr>
          <w:lang w:val="hr-HR"/>
        </w:rPr>
        <w:t>i to u iznosima i rokovima kako je navedeno u točki V izreke ove predstečajne nagodbe.</w:t>
      </w:r>
    </w:p>
    <w:p w:rsidRDefault="00F538E7" w:rsidP="00F538E7" w:rsidR="00765B48" w:rsidRPr="00765B48">
      <w:pPr>
        <w:jc w:val="both"/>
        <w:rPr>
          <w:lang w:val="hr-HR"/>
        </w:rPr>
      </w:pPr>
      <w:r w:rsidRPr="00765B48">
        <w:rPr>
          <w:lang w:val="hr-HR"/>
        </w:rPr>
        <w:t xml:space="preserve"> 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 xml:space="preserve">Naprijed navedeni i predloženi način, iznosi te rokovi namirenja tražbina vjerovnika u skladu su s načinom, iznosima i rokovima namirenja koji su navedeni u planu financijskog restrukturiranja dužnika, a što znači da je podneseni prijedlog predstečajne nagodbe sukladan sadržaju prihvaćenog plana financijskog restrukturiranja dužnika.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F538E7">
      <w:pPr>
        <w:jc w:val="both"/>
        <w:rPr>
          <w:lang w:val="hr-HR"/>
        </w:rPr>
      </w:pPr>
      <w:r>
        <w:rPr>
          <w:lang w:val="hr-HR"/>
        </w:rPr>
        <w:tab/>
        <w:t xml:space="preserve">Na ročište radi sklapanja predstečajne nagodbe kod ovog suda pristupili su dužnik, odnosno </w:t>
      </w:r>
      <w:r w:rsidR="00F538E7">
        <w:rPr>
          <w:lang w:val="hr-HR"/>
        </w:rPr>
        <w:t>punomoćnik dužnika Boris Ivančić odvjetnik u</w:t>
      </w:r>
      <w:r>
        <w:rPr>
          <w:lang w:val="hr-HR"/>
        </w:rPr>
        <w:t xml:space="preserve"> Split</w:t>
      </w:r>
      <w:r w:rsidR="00F538E7">
        <w:rPr>
          <w:lang w:val="hr-HR"/>
        </w:rPr>
        <w:t>u</w:t>
      </w:r>
      <w:r>
        <w:rPr>
          <w:lang w:val="hr-HR"/>
        </w:rPr>
        <w:t xml:space="preserve"> te </w:t>
      </w:r>
      <w:r w:rsidR="00F538E7">
        <w:rPr>
          <w:lang w:val="hr-HR"/>
        </w:rPr>
        <w:t xml:space="preserve"> vjerovnici OTP BANKA HRVATSKA d.d. zastupana po punomoćniku Vedranu Aniću odvjetniku u Splitu, Anita Sedlar osobno, Ante i Marija Buble po punomoćniku Duji Čulić odvjetniku u</w:t>
      </w:r>
      <w:r w:rsidR="00AD7CC3">
        <w:rPr>
          <w:lang w:val="hr-HR"/>
        </w:rPr>
        <w:t xml:space="preserve"> S</w:t>
      </w:r>
      <w:r w:rsidR="00F538E7">
        <w:rPr>
          <w:lang w:val="hr-HR"/>
        </w:rPr>
        <w:t>plitu te WIENER OSIGURANJE VIENNA INSURANCE GROUP d.d. po zamjeniku punomoćnika Nenadu Banovac odvjetničkom vježbeniku u Odvjetničkom društvu Matulić, Bilić</w:t>
      </w:r>
      <w:r w:rsidR="00AD7CC3">
        <w:rPr>
          <w:lang w:val="hr-HR"/>
        </w:rPr>
        <w:t xml:space="preserve"> </w:t>
      </w:r>
      <w:r w:rsidR="00F538E7">
        <w:rPr>
          <w:lang w:val="hr-HR"/>
        </w:rPr>
        <w:t>i Vrsalović.</w:t>
      </w:r>
    </w:p>
    <w:p w:rsidRDefault="00F538E7" w:rsidP="00134C1C" w:rsidR="00134C1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34C1C" w:rsidP="00134C1C" w:rsidR="00134C1C">
      <w:pPr>
        <w:ind w:firstLine="708"/>
        <w:jc w:val="both"/>
        <w:rPr>
          <w:lang w:val="hr-HR"/>
        </w:rPr>
      </w:pPr>
      <w:r>
        <w:rPr>
          <w:lang w:val="hr-HR"/>
        </w:rPr>
        <w:t>Naprijed navedeni vjerovnici su prihvatili plan financijskog i operativnog restrukturiranja dužnika, a isto tako njihova utvrđena tražbina čini potrebnu većinu iz čl. 63. ZFPPN-a.</w:t>
      </w:r>
    </w:p>
    <w:p w:rsidRDefault="00134C1C" w:rsidP="00134C1C" w:rsidR="00134C1C">
      <w:pPr>
        <w:ind w:firstLine="708"/>
        <w:jc w:val="both"/>
        <w:rPr>
          <w:lang w:val="hr-HR"/>
        </w:rPr>
      </w:pPr>
    </w:p>
    <w:p w:rsidRDefault="00134C1C" w:rsidP="00AD7CC3" w:rsidR="00AD7CC3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utvrđena tražbina vjerovnika </w:t>
      </w:r>
      <w:r w:rsidR="00AD7CC3">
        <w:rPr>
          <w:lang w:val="hr-HR"/>
        </w:rPr>
        <w:t xml:space="preserve"> OTP BANKA HRVATSKA d.d., Anite Sedlar , Ante i Marija Buble  te WIENER OSIGURANJE VIENNA INSURANCE GROUP d.d.</w:t>
      </w:r>
    </w:p>
    <w:p w:rsidRDefault="00134C1C" w:rsidP="00867933" w:rsidR="00134C1C">
      <w:pPr>
        <w:jc w:val="both"/>
        <w:rPr>
          <w:lang w:val="hr-HR"/>
        </w:rPr>
      </w:pPr>
      <w:r>
        <w:rPr>
          <w:lang w:val="hr-HR"/>
        </w:rPr>
        <w:t xml:space="preserve">, koji su pristupili na ročište radi sklapanja predstečajne nagodbe, ukupno iznosi </w:t>
      </w:r>
      <w:r w:rsidR="00AD7CC3">
        <w:rPr>
          <w:lang w:val="hr-HR"/>
        </w:rPr>
        <w:t>1.678.826,80</w:t>
      </w:r>
      <w:r>
        <w:rPr>
          <w:lang w:val="hr-HR"/>
        </w:rPr>
        <w:t xml:space="preserve"> kn, a što čini </w:t>
      </w:r>
      <w:r w:rsidR="00AD7CC3">
        <w:rPr>
          <w:lang w:val="hr-HR"/>
        </w:rPr>
        <w:t>71,18</w:t>
      </w:r>
      <w:r w:rsidR="00867933">
        <w:rPr>
          <w:lang w:val="hr-HR"/>
        </w:rPr>
        <w:t xml:space="preserve">% </w:t>
      </w:r>
      <w:r>
        <w:rPr>
          <w:color w:val="000000"/>
          <w:lang w:eastAsia="hr-HR" w:val="hr-HR"/>
        </w:rPr>
        <w:t xml:space="preserve">od </w:t>
      </w:r>
      <w:r>
        <w:rPr>
          <w:lang w:val="hr-HR"/>
        </w:rPr>
        <w:t xml:space="preserve">ukupno utvrđenih tražbina svih vjerovnika koje iznose </w:t>
      </w:r>
      <w:r w:rsidR="00AD7CC3">
        <w:rPr>
          <w:lang w:val="hr-HR"/>
        </w:rPr>
        <w:t>2.358.469,50</w:t>
      </w:r>
      <w:r>
        <w:rPr>
          <w:lang w:val="hr-HR"/>
        </w:rPr>
        <w:t xml:space="preserve"> kn. Dakle, utvrđena tražbina vjerovnika čini potrebnu većinu iz čl. 63. ZFPPN-a, budući da ista prelazi 2/3 vrijednosti svih utvrđenih tražbina vjerovnika.  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 xml:space="preserve">Navedeni vjerovnici i dužnik, dali su svoj pristanak za sklapanje predstečajne nagodbe na ročištu kod ovog suda. 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  <w:t xml:space="preserve">Kako su dakle na ročištu održanom kod ovog suda </w:t>
      </w:r>
      <w:r w:rsidR="00867933">
        <w:rPr>
          <w:lang w:val="hr-HR"/>
        </w:rPr>
        <w:t>17.listopada</w:t>
      </w:r>
      <w:r>
        <w:rPr>
          <w:lang w:val="hr-HR"/>
        </w:rPr>
        <w:t xml:space="preserve"> 2016. god. svoj pristanak za sklapanje predstečajne nagodbe dali dužnik i navedeni vjerovni</w:t>
      </w:r>
      <w:r w:rsidR="00AD7CC3">
        <w:rPr>
          <w:lang w:val="hr-HR"/>
        </w:rPr>
        <w:t>ci</w:t>
      </w:r>
      <w:r>
        <w:rPr>
          <w:lang w:val="hr-HR"/>
        </w:rPr>
        <w:t xml:space="preserve"> dužnika, čija utvrđena tražbina čini potrebnu većinu iz čl. 63. ZFPPN-a, a isto tako je utvrđeno da je sadržaj predložene predstečajne nagodbe u skladu s prihvaćenim planom financijskog restrukturiranja dužnika te je isti sukladan općim pravilima o sudskoj nagodbi, to je stoga sud na održanom ročištu odobrio sklapanje predložene predstečajne nagodbe.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ab/>
      </w:r>
    </w:p>
    <w:p w:rsidRDefault="00134C1C" w:rsidP="00134C1C" w:rsidR="00134C1C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rPr>
            <w:lang w:val="hr-HR"/>
          </w:rPr>
          <w:t>66. st</w:t>
        </w:r>
      </w:smartTag>
      <w:r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867933">
        <w:rPr>
          <w:lang w:val="hr-HR"/>
        </w:rPr>
        <w:t xml:space="preserve">17. listopada </w:t>
      </w:r>
      <w:r>
        <w:rPr>
          <w:lang w:val="hr-HR"/>
        </w:rPr>
        <w:t xml:space="preserve"> 2016. godine.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34C1C" w:rsidP="00134C1C" w:rsidR="00134C1C">
      <w:pPr>
        <w:ind w:firstLine="708" w:left="5664"/>
        <w:rPr>
          <w:lang w:val="hr-HR"/>
        </w:rPr>
      </w:pPr>
    </w:p>
    <w:p w:rsidRDefault="00134C1C" w:rsidP="00134C1C" w:rsidR="00134C1C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134C1C" w:rsidP="00134C1C" w:rsidR="00134C1C">
      <w:pPr>
        <w:ind w:firstLine="708" w:left="5664"/>
        <w:rPr>
          <w:lang w:val="hr-HR"/>
        </w:rPr>
      </w:pPr>
    </w:p>
    <w:p w:rsidRDefault="00134C1C" w:rsidP="00867933" w:rsidR="00134C1C">
      <w:pPr>
        <w:ind w:firstLine="708" w:left="5664"/>
        <w:rPr>
          <w:lang w:val="hr-HR"/>
        </w:rPr>
      </w:pPr>
      <w:r>
        <w:rPr>
          <w:lang w:val="hr-HR"/>
        </w:rPr>
        <w:t>Velimir Vuković</w:t>
      </w:r>
    </w:p>
    <w:p w:rsidRDefault="00765B48" w:rsidP="00867933" w:rsidR="00765B48">
      <w:pPr>
        <w:ind w:firstLine="708" w:left="5664"/>
        <w:rPr>
          <w:lang w:val="hr-HR"/>
        </w:rPr>
      </w:pPr>
    </w:p>
    <w:p w:rsidRDefault="00765B48" w:rsidP="00867933" w:rsidR="00765B48">
      <w:pPr>
        <w:ind w:firstLine="708" w:left="5664"/>
        <w:rPr>
          <w:u w:val="single"/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765B48" w:rsidP="00134C1C" w:rsidR="00765B48">
      <w:pPr>
        <w:jc w:val="both"/>
        <w:rPr>
          <w:lang w:val="hr-HR"/>
        </w:rPr>
      </w:pPr>
    </w:p>
    <w:p w:rsidRDefault="00765B48" w:rsidP="00134C1C" w:rsidR="00765B48">
      <w:pPr>
        <w:jc w:val="both"/>
        <w:rPr>
          <w:lang w:val="hr-HR"/>
        </w:rPr>
      </w:pPr>
    </w:p>
    <w:p w:rsidRDefault="00765B48" w:rsidP="00134C1C" w:rsidR="00765B48">
      <w:pPr>
        <w:jc w:val="both"/>
        <w:rPr>
          <w:lang w:val="hr-HR"/>
        </w:rPr>
      </w:pPr>
    </w:p>
    <w:p w:rsidRDefault="00765B48" w:rsidP="00134C1C" w:rsidR="00765B48">
      <w:pPr>
        <w:jc w:val="both"/>
        <w:rPr>
          <w:lang w:val="hr-HR"/>
        </w:rPr>
      </w:pPr>
    </w:p>
    <w:p w:rsidRDefault="00765B48" w:rsidP="00134C1C" w:rsidR="00765B48">
      <w:pPr>
        <w:jc w:val="both"/>
        <w:rPr>
          <w:lang w:val="hr-HR"/>
        </w:rPr>
      </w:pP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>-   Fina, Regionalni centar Split, uz dopis i zapisnik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867933" w:rsidP="00134C1C" w:rsidR="00867933">
      <w:pPr>
        <w:jc w:val="both"/>
        <w:rPr>
          <w:lang w:val="hr-HR"/>
        </w:rPr>
      </w:pPr>
      <w:r>
        <w:rPr>
          <w:lang w:val="hr-HR"/>
        </w:rPr>
        <w:t>-   dužnik</w:t>
      </w:r>
      <w:r w:rsidR="00AD7CC3">
        <w:rPr>
          <w:lang w:val="hr-HR"/>
        </w:rPr>
        <w:t xml:space="preserve"> Dječji vrtić "MALA SIRENA" po punomoćniku Boris Ivančić</w:t>
      </w:r>
      <w:r>
        <w:rPr>
          <w:lang w:val="hr-HR"/>
        </w:rPr>
        <w:t xml:space="preserve"> </w:t>
      </w:r>
    </w:p>
    <w:p w:rsidRDefault="00867933" w:rsidP="00134C1C" w:rsidR="00867933">
      <w:pPr>
        <w:jc w:val="both"/>
        <w:rPr>
          <w:lang w:val="hr-HR"/>
        </w:rPr>
      </w:pPr>
      <w:r>
        <w:rPr>
          <w:lang w:val="hr-HR"/>
        </w:rPr>
        <w:t xml:space="preserve">-   vjerovniku </w:t>
      </w:r>
      <w:r w:rsidR="00AD7CC3">
        <w:rPr>
          <w:lang w:val="hr-HR"/>
        </w:rPr>
        <w:t xml:space="preserve">OTP BANKA HRVATSKA </w:t>
      </w:r>
      <w:r>
        <w:rPr>
          <w:lang w:val="hr-HR"/>
        </w:rPr>
        <w:t xml:space="preserve">d.d. po punomoćniku </w:t>
      </w:r>
      <w:r w:rsidR="00AD7CC3">
        <w:rPr>
          <w:lang w:val="hr-HR"/>
        </w:rPr>
        <w:t>Vedranu Anić</w:t>
      </w:r>
    </w:p>
    <w:p w:rsidRDefault="00867933" w:rsidP="00134C1C" w:rsidR="00AD7CC3">
      <w:pPr>
        <w:jc w:val="both"/>
        <w:rPr>
          <w:lang w:val="hr-HR"/>
        </w:rPr>
      </w:pPr>
      <w:r>
        <w:rPr>
          <w:lang w:val="hr-HR"/>
        </w:rPr>
        <w:t xml:space="preserve">-   vjerovniku </w:t>
      </w:r>
      <w:r w:rsidR="00AD7CC3">
        <w:rPr>
          <w:lang w:val="hr-HR"/>
        </w:rPr>
        <w:t>Aniti Sedlar</w:t>
      </w:r>
    </w:p>
    <w:p w:rsidRDefault="00AD7CC3" w:rsidP="00134C1C" w:rsidR="00867933">
      <w:pPr>
        <w:jc w:val="both"/>
        <w:rPr>
          <w:lang w:val="hr-HR"/>
        </w:rPr>
      </w:pPr>
      <w:r>
        <w:rPr>
          <w:lang w:val="hr-HR"/>
        </w:rPr>
        <w:t>-   vjerovnicima Anti i Mariji Buble po punomoćniku Duji Čulić odvjetniku Splitu</w:t>
      </w:r>
      <w:r w:rsidR="00867933">
        <w:rPr>
          <w:lang w:val="hr-HR"/>
        </w:rPr>
        <w:t xml:space="preserve"> </w:t>
      </w:r>
    </w:p>
    <w:p w:rsidRDefault="00AD7CC3" w:rsidP="00134C1C" w:rsidR="00AD7CC3">
      <w:pPr>
        <w:jc w:val="both"/>
        <w:rPr>
          <w:lang w:val="hr-HR"/>
        </w:rPr>
      </w:pPr>
      <w:r>
        <w:rPr>
          <w:lang w:val="hr-HR"/>
        </w:rPr>
        <w:t xml:space="preserve">- vjerovniku WIENER OSIGURANJE VIENNA INSURANCE GROUP d.d.po punomoćniku OD Matulić, Bilić i Vrsalović 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 xml:space="preserve">-   e-oglasna ploča suda, rok </w:t>
      </w:r>
      <w:r w:rsidR="00867933">
        <w:rPr>
          <w:lang w:val="hr-HR"/>
        </w:rPr>
        <w:t>15</w:t>
      </w:r>
      <w:r>
        <w:rPr>
          <w:lang w:val="hr-HR"/>
        </w:rPr>
        <w:t xml:space="preserve"> dana</w:t>
      </w:r>
    </w:p>
    <w:p w:rsidRDefault="00134C1C" w:rsidP="00134C1C" w:rsidR="00134C1C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F53219" w:rsidR="00F53219"/>
    <w:sectPr w:rsidSect="00124A50" w:rsidR="00F532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961" w:rsidP="00867933" w:rsidR="00E12961">
      <w:r>
        <w:separator/>
      </w:r>
    </w:p>
  </w:endnote>
  <w:endnote w:id="0" w:type="continuationSeparator">
    <w:p w:rsidRDefault="00E12961" w:rsidP="00867933" w:rsidR="00E12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961" w:rsidP="00867933" w:rsidR="00E12961">
      <w:r>
        <w:separator/>
      </w:r>
    </w:p>
  </w:footnote>
  <w:footnote w:id="0" w:type="continuationSeparator">
    <w:p w:rsidRDefault="00E12961" w:rsidP="00867933" w:rsidR="00E12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3483669"/>
      <w:docPartObj>
        <w:docPartGallery w:val="Page Numbers (Top of Page)"/>
        <w:docPartUnique/>
      </w:docPartObj>
    </w:sdtPr>
    <w:sdtEndPr/>
    <w:sdtContent>
      <w:p w:rsidRDefault="00867933" w:rsidP="00867933" w:rsidR="0086793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8EC" w:rsidRPr="00B428EC">
          <w:rPr>
            <w:noProof/>
            <w:lang w:val="hr-HR"/>
          </w:rPr>
          <w:t>9</w:t>
        </w:r>
        <w:r>
          <w:fldChar w:fldCharType="end"/>
        </w:r>
        <w:r>
          <w:tab/>
        </w:r>
        <w:r>
          <w:tab/>
        </w:r>
      </w:p>
    </w:sdtContent>
  </w:sdt>
  <w:p w:rsidRDefault="00867933" w:rsidR="00867933" w:rsidRPr="00867933">
    <w:pPr>
      <w:pStyle w:val="Zaglavlje"/>
      <w:rPr>
        <w:b/>
      </w:rPr>
    </w:pPr>
    <w:r>
      <w:tab/>
    </w:r>
    <w:r>
      <w:tab/>
    </w:r>
    <w:r w:rsidRPr="00867933">
      <w:rPr>
        <w:b/>
      </w:rPr>
      <w:t>1.Stpn-</w:t>
    </w:r>
    <w:r w:rsidR="00124A50">
      <w:rPr>
        <w:b/>
      </w:rPr>
      <w:t>82</w:t>
    </w:r>
    <w:r w:rsidRPr="00867933">
      <w:rPr>
        <w:b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A50" w:rsidR="00124A50">
    <w:pPr>
      <w:pStyle w:val="Zaglavlje"/>
    </w:pPr>
    <w:r>
      <w:tab/>
    </w:r>
  </w:p>
  <w:p w:rsidRDefault="00124A50" w:rsidR="00124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657B8"/>
    <w:multiLevelType w:val="hybridMultilevel"/>
    <w:tmpl w:val="458EBBC2"/>
    <w:lvl w:tplc="D6787462" w:ilvl="0">
      <w:start w:val="519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9C0210"/>
    <w:multiLevelType w:val="hybridMultilevel"/>
    <w:tmpl w:val="07D8544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EED01FA"/>
    <w:multiLevelType w:val="hybridMultilevel"/>
    <w:tmpl w:val="9D08EC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C1C"/>
    <w:rsid w:val="00124A50"/>
    <w:rsid w:val="00134C1C"/>
    <w:rsid w:val="00440AC5"/>
    <w:rsid w:val="004434C4"/>
    <w:rsid w:val="00462F8F"/>
    <w:rsid w:val="006D0719"/>
    <w:rsid w:val="006F5A7C"/>
    <w:rsid w:val="00755DC4"/>
    <w:rsid w:val="00765B48"/>
    <w:rsid w:val="00867933"/>
    <w:rsid w:val="008F5C24"/>
    <w:rsid w:val="0098530B"/>
    <w:rsid w:val="00AD7CC3"/>
    <w:rsid w:val="00B428EC"/>
    <w:rsid w:val="00E12961"/>
    <w:rsid w:val="00F53219"/>
    <w:rsid w:val="00F5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C1C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134C1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34C1C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34C1C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134C1C"/>
    <w:rPr>
      <w:rFonts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34C1C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34C1C"/>
    <w:pPr>
      <w:jc w:val="both"/>
    </w:pPr>
    <w:rPr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34C1C"/>
    <w:rPr>
      <w:rFonts w:eastAsia="Times New Roman"/>
      <w:lang w:val="en-US"/>
    </w:rPr>
  </w:style>
  <w:style w:customStyle="true" w:styleId="BezproredaChar" w:type="character">
    <w:name w:val="Bez proreda Char"/>
    <w:link w:val="Bezproreda"/>
    <w:uiPriority w:val="1"/>
    <w:locked/>
    <w:rsid w:val="00134C1C"/>
    <w:rPr>
      <w:rFonts w:hAnsi="Calibri" w:asci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134C1C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C1C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8679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7933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679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7933"/>
    <w:rPr>
      <w:rFonts w:eastAsia="Times New Roman"/>
      <w:lang w:val="en-US"/>
    </w:rPr>
  </w:style>
  <w:style w:styleId="Odlomakpopisa" w:type="paragraph">
    <w:name w:val="List Paragraph"/>
    <w:basedOn w:val="Normal"/>
    <w:uiPriority w:val="34"/>
    <w:qFormat/>
    <w:rsid w:val="00124A50"/>
    <w:pPr>
      <w:ind w:left="720"/>
      <w:contextualSpacing/>
    </w:pPr>
    <w:rPr>
      <w:rFonts w:eastAsia="Calibri" w:hAnsi="Californian FB" w:ascii="Californian FB"/>
      <w:sz w:val="20"/>
      <w:szCs w:val="20"/>
      <w:lang w:val="hr-HR"/>
    </w:rPr>
  </w:style>
  <w:style w:customStyle="true" w:styleId="Normal10pt" w:type="paragraph">
    <w:name w:val="Normal + 10 pt"/>
    <w:basedOn w:val="Normal"/>
    <w:rsid w:val="00124A50"/>
    <w:pPr>
      <w:autoSpaceDE w:val="false"/>
      <w:autoSpaceDN w:val="false"/>
      <w:adjustRightInd w:val="false"/>
      <w:ind w:hanging="283" w:left="283"/>
      <w:jc w:val="both"/>
    </w:pPr>
    <w:rPr>
      <w:bCs/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42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C1C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134C1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34C1C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34C1C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134C1C"/>
    <w:rPr>
      <w:rFonts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34C1C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34C1C"/>
    <w:pPr>
      <w:jc w:val="both"/>
    </w:pPr>
    <w:rPr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34C1C"/>
    <w:rPr>
      <w:rFonts w:eastAsia="Times New Roman"/>
      <w:lang w:val="en-US"/>
    </w:rPr>
  </w:style>
  <w:style w:customStyle="1" w:styleId="BezproredaChar" w:type="character">
    <w:name w:val="Bez proreda Char"/>
    <w:link w:val="Bezproreda"/>
    <w:uiPriority w:val="1"/>
    <w:locked/>
    <w:rsid w:val="00134C1C"/>
    <w:rPr>
      <w:rFonts w:ascii="Calibri" w:hAns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134C1C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C1C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8679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7933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679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7933"/>
    <w:rPr>
      <w:rFonts w:eastAsia="Times New Roman"/>
      <w:lang w:val="en-US"/>
    </w:rPr>
  </w:style>
  <w:style w:styleId="Odlomakpopisa" w:type="paragraph">
    <w:name w:val="List Paragraph"/>
    <w:basedOn w:val="Normal"/>
    <w:uiPriority w:val="34"/>
    <w:qFormat/>
    <w:rsid w:val="00124A50"/>
    <w:pPr>
      <w:ind w:left="720"/>
      <w:contextualSpacing/>
    </w:pPr>
    <w:rPr>
      <w:rFonts w:ascii="Californian FB" w:eastAsia="Calibri" w:hAnsi="Californian FB"/>
      <w:sz w:val="20"/>
      <w:szCs w:val="20"/>
      <w:lang w:val="hr-HR"/>
    </w:rPr>
  </w:style>
  <w:style w:customStyle="1" w:styleId="Normal10pt" w:type="paragraph">
    <w:name w:val="Normal + 10 pt"/>
    <w:basedOn w:val="Normal"/>
    <w:rsid w:val="00124A50"/>
    <w:pPr>
      <w:autoSpaceDE w:val="0"/>
      <w:autoSpaceDN w:val="0"/>
      <w:adjustRightInd w:val="0"/>
      <w:ind w:hanging="283" w:left="283"/>
      <w:jc w:val="both"/>
    </w:pPr>
    <w:rPr>
      <w:bCs/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42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252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Stpn-82/2015</izvorni_sadrzaj>
    <derivirana_varijabla naziv="DomainObject.Predmet.OznakaBroj_1">Stpn-82/2015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Mala sirena</izvorni_sadrzaj>
    <derivirana_varijabla naziv="DomainObject.Predmet.StrankaFormated_1">  Dječji vrtić Mala sirena</derivirana_varijabla>
  </DomainObject.Predmet.StrankaFormated>
  <DomainObject.Predmet.StrankaFormatedOIB>
    <izvorni_sadrzaj>  Dječji vrtić Mala sirena, OIB 96433533545</izvorni_sadrzaj>
    <derivirana_varijabla naziv="DomainObject.Predmet.StrankaFormatedOIB_1">  Dječji vrtić Mala sirena, OIB 96433533545</derivirana_varijabla>
  </DomainObject.Predmet.StrankaFormatedOIB>
  <DomainObject.Predmet.StrankaFormatedWithAdress>
    <izvorni_sadrzaj> Dječji vrtić Mala sirena, Put Majdana 28, 21210 Solin</izvorni_sadrzaj>
    <derivirana_varijabla naziv="DomainObject.Predmet.StrankaFormatedWithAdress_1"> Dječji vrtić Mala sirena, Put Majdana 28, 21210 Solin</derivirana_varijabla>
  </DomainObject.Predmet.StrankaFormatedWithAdress>
  <DomainObject.Predmet.StrankaFormatedWithAdressOIB>
    <izvorni_sadrzaj> Dječji vrtić Mala sirena, OIB 96433533545, Put Majdana 28, 21210 Solin</izvorni_sadrzaj>
    <derivirana_varijabla naziv="DomainObject.Predmet.StrankaFormatedWithAdressOIB_1"> Dječji vrtić Mala sirena, OIB 96433533545, Put Majdana 28, 21210 Solin</derivirana_varijabla>
  </DomainObject.Predmet.StrankaFormatedWithAdressOIB>
  <DomainObject.Predmet.StrankaWithAdress>
    <izvorni_sadrzaj>Dječji vrtić Mala sirena Put Majdana 28,21210 Solin</izvorni_sadrzaj>
    <derivirana_varijabla naziv="DomainObject.Predmet.StrankaWithAdress_1">Dječji vrtić Mala sirena Put Majdana 28,21210 Solin</derivirana_varijabla>
  </DomainObject.Predmet.StrankaWithAdress>
  <DomainObject.Predmet.StrankaWithAdressOIB>
    <izvorni_sadrzaj>Dječji vrtić Mala sirena, OIB 96433533545, Put Majdana 28,21210 Solin</izvorni_sadrzaj>
    <derivirana_varijabla naziv="DomainObject.Predmet.StrankaWithAdressOIB_1">Dječji vrtić Mala sirena, OIB 96433533545, Put Majdana 28,21210 Solin</derivirana_varijabla>
  </DomainObject.Predmet.StrankaWithAdressOIB>
  <DomainObject.Predmet.StrankaNazivFormated>
    <izvorni_sadrzaj>Dječji vrtić Mala sirena</izvorni_sadrzaj>
    <derivirana_varijabla naziv="DomainObject.Predmet.StrankaNazivFormated_1">Dječji vrtić Mala sirena</derivirana_varijabla>
  </DomainObject.Predmet.StrankaNazivFormated>
  <DomainObject.Predmet.StrankaNazivFormatedOIB>
    <izvorni_sadrzaj>Dječji vrtić Mala sirena, OIB 96433533545</izvorni_sadrzaj>
    <derivirana_varijabla naziv="DomainObject.Predmet.StrankaNazivFormatedOIB_1">Dječji vrtić Mala sirena, OIB 96433533545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Dječji vrtić Mala sirena</item>
    </izvorni_sadrzaj>
    <derivirana_varijabla naziv="DomainObject.Predmet.StrankaListFormated_1">
      <item>Dječji vrtić Mala sirena</item>
    </derivirana_varijabla>
  </DomainObject.Predmet.StrankaListFormated>
  <DomainObject.Predmet.StrankaListFormatedOIB>
    <izvorni_sadrzaj>
      <item>Dječji vrtić Mala sirena, OIB 96433533545</item>
    </izvorni_sadrzaj>
    <derivirana_varijabla naziv="DomainObject.Predmet.StrankaListFormatedOIB_1">
      <item>Dječji vrtić Mala sirena, OIB 96433533545</item>
    </derivirana_varijabla>
  </DomainObject.Predmet.StrankaListFormatedOIB>
  <DomainObject.Predmet.StrankaListFormatedWithAdress>
    <izvorni_sadrzaj>
      <item>Dječji vrtić Mala sirena, Put Majdana 28, 21210 Solin</item>
    </izvorni_sadrzaj>
    <derivirana_varijabla naziv="DomainObject.Predmet.StrankaListFormatedWithAdress_1">
      <item>Dječji vrtić Mala sirena, Put Majdana 28, 21210 Solin</item>
    </derivirana_varijabla>
  </DomainObject.Predmet.StrankaListFormatedWithAdress>
  <DomainObject.Predmet.StrankaListFormatedWithAdressOIB>
    <izvorni_sadrzaj>
      <item>Dječji vrtić Mala sirena, OIB 96433533545, Put Majdana 28, 21210 Solin</item>
    </izvorni_sadrzaj>
    <derivirana_varijabla naziv="DomainObject.Predmet.StrankaListFormatedWithAdressOIB_1">
      <item>Dječji vrtić Mala sirena, OIB 96433533545, Put Majdana 28, 21210 Solin</item>
    </derivirana_varijabla>
  </DomainObject.Predmet.StrankaListFormatedWithAdressOIB>
  <DomainObject.Predmet.StrankaListNazivFormated>
    <izvorni_sadrzaj>
      <item>Dječji vrtić Mala sirena</item>
    </izvorni_sadrzaj>
    <derivirana_varijabla naziv="DomainObject.Predmet.StrankaListNazivFormated_1">
      <item>Dječji vrtić Mala sirena</item>
    </derivirana_varijabla>
  </DomainObject.Predmet.StrankaListNazivFormated>
  <DomainObject.Predmet.StrankaListNazivFormatedOIB>
    <izvorni_sadrzaj>
      <item>Dječji vrtić Mala sirena, OIB 96433533545</item>
    </izvorni_sadrzaj>
    <derivirana_varijabla naziv="DomainObject.Predmet.StrankaListNazivFormatedOIB_1">
      <item>Dječji vrtić Mala sirena, OIB 96433533545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Restović, Vedrana Garafulić Kukoć i Boris Ivančić</item>
      <item>Boris Ivančić</item>
    </izvorni_sadrzaj>
    <derivirana_varijabla naziv="DomainObject.Predmet.OstaliListFormated_1">
      <item>Zajednički odvjetnički ured Ivica Restović, Vedrana Garafulić Kukoć i Boris Ivančić</item>
      <item>Boris Ivančić</item>
    </derivirana_varijabla>
  </DomainObject.Predmet.OstaliListFormated>
  <DomainObject.Predmet.OstaliListFormatedOIB>
    <izvorni_sadrzaj>
      <item>Zajednički odvjetnički ured Ivica Restović, Vedrana Garafulić Kukoć i Boris Ivančić, OIB 71734673040</item>
      <item>Boris Ivančić</item>
    </izvorni_sadrzaj>
    <derivirana_varijabla naziv="DomainObject.Predmet.OstaliListFormatedOIB_1">
      <item>Zajednički odvjetnički ured Ivica Restović, Vedrana Garafulić Kukoć i Boris Ivančić, OIB 71734673040</item>
      <item>Boris Ivančić</item>
    </derivirana_varijabla>
  </DomainObject.Predmet.OstaliListFormatedOIB>
  <DomainObject.Predmet.OstaliListFormatedWithAdress>
    <izvorni_sadrzaj>
      <item>Zajednički odvjetnički ured Ivica Restović, Vedrana Garafulić Kukoć i Boris Ivančić, Gorička 12, 21000 Split</item>
      <item>Boris Ivančić, Dražanac  3 A, 21000 Split</item>
    </izvorni_sadrzaj>
    <derivirana_varijabla naziv="DomainObject.Predmet.OstaliListFormatedWithAdress_1">
      <item>Zajednički odvjetnički ured Ivica Restović, Vedrana Garafulić Kukoć i Boris Ivančić, Gorička 12, 21000 Split</item>
      <item>Boris Ivančić, Dražanac  3 A, 21000 Split</item>
    </derivirana_varijabla>
  </DomainObject.Predmet.OstaliListFormatedWithAdress>
  <DomainObject.Predmet.OstaliListFormatedWithAdressOIB>
    <izvorni_sadrzaj>
      <item>Zajednički odvjetnički ured Ivica Restović, Vedrana Garafulić Kukoć i Boris Ivančić, OIB 71734673040, Gorička 12, 21000 Split</item>
      <item>Boris Ivančić, Dražanac  3 A, 21000 Split</item>
    </izvorni_sadrzaj>
    <derivirana_varijabla naziv="DomainObject.Predmet.OstaliListFormatedWithAdressOIB_1">
      <item>Zajednički odvjetnički ured Ivica Restović, Vedrana Garafulić Kukoć i Boris Ivančić, OIB 71734673040, Gorička 12, 21000 Split</item>
      <item>Boris Ivančić, Dražanac  3 A, 21000 Split</item>
    </derivirana_varijabla>
  </DomainObject.Predmet.OstaliListFormatedWithAdressOIB>
  <DomainObject.Predmet.OstaliListNazivFormated>
    <izvorni_sadrzaj>
      <item>Zajednički odvjetnički ured Ivica Restović, Vedrana Garafulić Kukoć i Boris Ivančić</item>
      <item>Boris Ivančić</item>
    </izvorni_sadrzaj>
    <derivirana_varijabla naziv="DomainObject.Predmet.OstaliListNazivFormated_1">
      <item>Zajednički odvjetnički ured Ivica Restović, Vedrana Garafulić Kukoć i Boris Ivančić</item>
      <item>Boris Ivančić</item>
    </derivirana_varijabla>
  </DomainObject.Predmet.OstaliListNazivFormated>
  <DomainObject.Predmet.OstaliListNazivFormatedOIB>
    <izvorni_sadrzaj>
      <item>Zajednički odvjetnički ured Ivica Restović, Vedrana Garafulić Kukoć i Boris Ivančić, OIB 71734673040</item>
      <item>Boris Ivančić</item>
    </izvorni_sadrzaj>
    <derivirana_varijabla naziv="DomainObject.Predmet.OstaliListNazivFormatedOIB_1">
      <item>Zajednički odvjetnički ured Ivica Restović, Vedrana Garafulić Kukoć i Boris Ivančić, OIB 71734673040</item>
      <item>Boris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Mala sirena</izvorni_sadrzaj>
    <derivirana_varijabla naziv="DomainObject.Predmet.StrankaIDrugi_1">Dječji vrtić Mala sirena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Dječji vrtić Mala sirena, OIB 96433533545, Put Majdana 28, 21210 Solin</izvorni_sadrzaj>
    <derivirana_varijabla naziv="DomainObject.Predmet.StrankaIDrugiAdressOIB_1">Dječji vrtić Mala sirena, OIB 96433533545, Put Majdana 28,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Mala sirena</item>
      <item>Zajednički odvjetnički ured Ivica Restović, Vedrana Garafulić Kukoć i Boris Ivančić</item>
      <item>Boris Ivančić</item>
    </izvorni_sadrzaj>
    <derivirana_varijabla naziv="DomainObject.Predmet.SudioniciListNaziv_1">
      <item>Dječji vrtić Mala sirena</item>
      <item>Zajednički odvjetnički ured Ivica Restović, Vedrana Garafulić Kukoć i Boris Ivančić</item>
      <item>Boris Ivančić</item>
    </derivirana_varijabla>
  </DomainObject.Predmet.SudioniciListNaziv>
  <DomainObject.Predmet.SudioniciListAdressOIB>
    <izvorni_sadrzaj>
      <item>Dječji vrtić Mala sirena, OIB 96433533545, Put Majdana 28,21210 Solin</item>
      <item>Zajednički odvjetnički ured Ivica Restović, Vedrana Garafulić Kukoć i Boris Ivančić, OIB 71734673040, Gorička 12,21000 Split</item>
      <item>Boris Ivančić, Dražanac  3 A,21000 Split</item>
    </izvorni_sadrzaj>
    <derivirana_varijabla naziv="DomainObject.Predmet.SudioniciListAdressOIB_1">
      <item>Dječji vrtić Mala sirena, OIB 96433533545, Put Majdana 28,21210 Solin</item>
      <item>Zajednički odvjetnički ured Ivica Restović, Vedrana Garafulić Kukoć i Boris Ivančić, OIB 71734673040, Gorička 12,21000 Split</item>
      <item>Boris Ivančić, Dražanac  3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96433533545</item>
      <item>, OIB 71734673040</item>
      <item>, OIB null</item>
    </izvorni_sadrzaj>
    <derivirana_varijabla naziv="DomainObject.Predmet.SudioniciListNazivOIB_1">
      <item>, OIB 96433533545</item>
      <item>, OIB 71734673040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2679</properties:Words>
  <properties:Characters>15366</properties:Characters>
  <properties:Lines>735</properties:Lines>
  <properties:Paragraphs>319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1.Stpn-82/2015</vt:lpstr>
      <vt:lpstr/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17899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2016-10-17T12:01:00Z</dcterms:created>
  <dc:creator>Velimir Vuković</dc:creator>
  <cp:lastModifiedBy>Marija Elez</cp:lastModifiedBy>
  <cp:lastPrinted>2016-10-18T06:16:00Z</cp:lastPrinted>
  <dcterms:modified xmlns:xsi="http://www.w3.org/2001/XMLSchema-instance" xsi:type="dcterms:W3CDTF">2016-10-18T06:19:00Z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