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4398" w14:paraId="27c4398" w:rsidRDefault="00292375" w:rsidP="002D2770" w:rsidR="002D2770" w:rsidRPr="004C2B49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 w:rsidRPr="004C2B49">
        <w:rPr>
          <w:noProof/>
          <w:szCs w:val="24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    REPUBLIKA HRVATSKA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TRGOVAČKI SUD U SPLITU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STALNA SLUŽBA DUBROVNIK 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Dubrovnik, Dr. Ante Starčevića 23</w:t>
      </w:r>
    </w:p>
    <w:p w:rsidRDefault="00332959" w:rsidP="002D2770" w:rsidR="002D2770" w:rsidRPr="004C2B49">
      <w:pPr>
        <w:jc w:val="right"/>
        <w:rPr>
          <w:b/>
          <w:szCs w:val="24"/>
        </w:rPr>
      </w:pPr>
      <w:r w:rsidRPr="004C2B49">
        <w:rPr>
          <w:b/>
          <w:szCs w:val="24"/>
        </w:rPr>
        <w:t>Posl. br. 18 St-</w:t>
      </w:r>
      <w:r w:rsidR="001D6A1E">
        <w:rPr>
          <w:b/>
          <w:szCs w:val="24"/>
        </w:rPr>
        <w:t>806</w:t>
      </w:r>
      <w:r w:rsidR="002D2770" w:rsidRPr="004C2B49">
        <w:rPr>
          <w:b/>
          <w:szCs w:val="24"/>
        </w:rPr>
        <w:t>/201</w:t>
      </w:r>
      <w:r w:rsidR="001D6A1E">
        <w:rPr>
          <w:b/>
          <w:szCs w:val="24"/>
        </w:rPr>
        <w:t>5</w:t>
      </w:r>
    </w:p>
    <w:p w:rsidRDefault="00087EC7" w:rsidP="00CC3E1A" w:rsidR="00087EC7">
      <w:pPr>
        <w:rPr>
          <w:b/>
          <w:szCs w:val="24"/>
        </w:rPr>
      </w:pPr>
    </w:p>
    <w:p w:rsidRDefault="00CC3E1A" w:rsidP="00CC3E1A" w:rsidR="00CC3E1A" w:rsidRPr="004C2B49">
      <w:pPr>
        <w:rPr>
          <w:b/>
          <w:szCs w:val="24"/>
        </w:rPr>
      </w:pPr>
    </w:p>
    <w:p w:rsidRDefault="002D2770" w:rsidP="00CC3E1A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E P</w:t>
      </w:r>
      <w:r w:rsidR="004D60D2" w:rsidRPr="004C2B49">
        <w:rPr>
          <w:b/>
          <w:szCs w:val="24"/>
        </w:rPr>
        <w:t xml:space="preserve"> </w:t>
      </w:r>
      <w:r w:rsidRPr="004C2B49">
        <w:rPr>
          <w:b/>
          <w:szCs w:val="24"/>
        </w:rPr>
        <w:t xml:space="preserve">U B L I K </w:t>
      </w:r>
      <w:r w:rsidR="00872DFF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  H R V A T S K </w:t>
      </w:r>
      <w:r w:rsidR="00872DFF" w:rsidRPr="004C2B49">
        <w:rPr>
          <w:b/>
          <w:szCs w:val="24"/>
        </w:rPr>
        <w:t>A</w:t>
      </w:r>
    </w:p>
    <w:p w:rsidRDefault="00CC3E1A" w:rsidP="00825870" w:rsidR="00CC3E1A">
      <w:pPr>
        <w:jc w:val="center"/>
        <w:rPr>
          <w:b/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J E Š E N J E</w:t>
      </w:r>
    </w:p>
    <w:p w:rsidRDefault="00087EC7" w:rsidP="00825870" w:rsidR="00087EC7">
      <w:pPr>
        <w:jc w:val="center"/>
        <w:rPr>
          <w:b/>
          <w:szCs w:val="24"/>
        </w:rPr>
      </w:pPr>
    </w:p>
    <w:p w:rsidRDefault="00CC3E1A" w:rsidP="00825870" w:rsidR="00CC3E1A" w:rsidRPr="004C2B49">
      <w:pPr>
        <w:jc w:val="center"/>
        <w:rPr>
          <w:b/>
          <w:szCs w:val="24"/>
        </w:rPr>
      </w:pPr>
    </w:p>
    <w:p w:rsidRDefault="00825870" w:rsidP="00825870" w:rsidR="00825870" w:rsidRPr="004C2B49">
      <w:pPr>
        <w:ind w:firstLine="708"/>
        <w:jc w:val="both"/>
        <w:rPr>
          <w:szCs w:val="24"/>
        </w:rPr>
      </w:pPr>
      <w:r w:rsidRPr="004C2B49">
        <w:rPr>
          <w:szCs w:val="24"/>
        </w:rPr>
        <w:tab/>
        <w:t xml:space="preserve">Trgovački sud u Splitu, Stalna služba u Dubrovniku, </w:t>
      </w:r>
      <w:r w:rsidR="004D60D2" w:rsidRPr="004C2B49">
        <w:rPr>
          <w:szCs w:val="24"/>
        </w:rPr>
        <w:t xml:space="preserve">po stečajnom sucu tog suda </w:t>
      </w:r>
      <w:r w:rsidR="00332959" w:rsidRPr="004C2B49">
        <w:rPr>
          <w:szCs w:val="24"/>
        </w:rPr>
        <w:t>Katarini Franković</w:t>
      </w:r>
      <w:r w:rsidR="004D60D2" w:rsidRPr="004C2B49">
        <w:rPr>
          <w:szCs w:val="24"/>
        </w:rPr>
        <w:t>, kao sucu poj</w:t>
      </w:r>
      <w:r w:rsidR="00D23719" w:rsidRPr="004C2B49">
        <w:rPr>
          <w:szCs w:val="24"/>
        </w:rPr>
        <w:t xml:space="preserve">edincu, u stečajnom postupku </w:t>
      </w:r>
      <w:r w:rsidR="00B54FE9" w:rsidRPr="004C2B49">
        <w:rPr>
          <w:szCs w:val="24"/>
        </w:rPr>
        <w:t>nad</w:t>
      </w:r>
      <w:r w:rsidR="004D60D2" w:rsidRPr="004C2B49">
        <w:rPr>
          <w:szCs w:val="24"/>
        </w:rPr>
        <w:t xml:space="preserve"> dužnikom </w:t>
      </w:r>
      <w:r w:rsidR="001D6A1E" w:rsidRPr="001D6A1E">
        <w:rPr>
          <w:szCs w:val="24"/>
        </w:rPr>
        <w:t>ABISAL d.o.o. "u stečaju", Cavtat, Zvekovica, Put Pridvorja 10, OIB: 25275332958, zastupanog po stečajnom upravitelju Zdravku Kuzmić iz Zagreba</w:t>
      </w:r>
      <w:r w:rsidR="00F1091C" w:rsidRPr="004C2B49">
        <w:rPr>
          <w:szCs w:val="24"/>
        </w:rPr>
        <w:t xml:space="preserve">, </w:t>
      </w:r>
      <w:r w:rsidR="004D60D2" w:rsidRPr="004C2B49">
        <w:rPr>
          <w:szCs w:val="24"/>
        </w:rPr>
        <w:t xml:space="preserve">izvan ročišta, dana </w:t>
      </w:r>
      <w:r w:rsidR="001D6A1E">
        <w:rPr>
          <w:szCs w:val="24"/>
        </w:rPr>
        <w:t>05</w:t>
      </w:r>
      <w:r w:rsidR="004D60D2" w:rsidRPr="004C2B49">
        <w:rPr>
          <w:szCs w:val="24"/>
        </w:rPr>
        <w:t xml:space="preserve">. </w:t>
      </w:r>
      <w:r w:rsidR="001D6A1E">
        <w:rPr>
          <w:szCs w:val="24"/>
        </w:rPr>
        <w:t>siječnj</w:t>
      </w:r>
      <w:r w:rsidR="005E6513">
        <w:rPr>
          <w:szCs w:val="24"/>
        </w:rPr>
        <w:t>a</w:t>
      </w:r>
      <w:r w:rsidR="00B54FE9" w:rsidRPr="004C2B49">
        <w:rPr>
          <w:szCs w:val="24"/>
        </w:rPr>
        <w:t xml:space="preserve"> </w:t>
      </w:r>
      <w:r w:rsidR="004D60D2" w:rsidRPr="004C2B49">
        <w:rPr>
          <w:szCs w:val="24"/>
        </w:rPr>
        <w:t>201</w:t>
      </w:r>
      <w:r w:rsidR="001D6A1E">
        <w:rPr>
          <w:szCs w:val="24"/>
        </w:rPr>
        <w:t>8</w:t>
      </w:r>
      <w:r w:rsidR="004D60D2" w:rsidRPr="004C2B49">
        <w:rPr>
          <w:szCs w:val="24"/>
        </w:rPr>
        <w:t>. godine</w:t>
      </w:r>
      <w:r w:rsidRPr="004C2B49">
        <w:rPr>
          <w:szCs w:val="24"/>
        </w:rPr>
        <w:t xml:space="preserve"> </w:t>
      </w:r>
    </w:p>
    <w:p w:rsidRDefault="00DF0560" w:rsidP="00825870" w:rsidR="00DF0560">
      <w:pPr>
        <w:jc w:val="both"/>
        <w:rPr>
          <w:szCs w:val="24"/>
        </w:rPr>
      </w:pPr>
    </w:p>
    <w:p w:rsidRDefault="00CC3E1A" w:rsidP="00825870" w:rsidR="00CC3E1A" w:rsidRPr="004C2B49">
      <w:pPr>
        <w:jc w:val="both"/>
        <w:rPr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i j e š i o     j e</w:t>
      </w:r>
    </w:p>
    <w:p w:rsidRDefault="00F021D6" w:rsidR="00F021D6">
      <w:pPr>
        <w:jc w:val="both"/>
        <w:rPr>
          <w:b/>
          <w:szCs w:val="24"/>
        </w:rPr>
      </w:pPr>
    </w:p>
    <w:p w:rsidRDefault="00CC3E1A" w:rsidR="00CC3E1A" w:rsidRPr="004C2B49">
      <w:pPr>
        <w:jc w:val="both"/>
        <w:rPr>
          <w:b/>
          <w:szCs w:val="24"/>
        </w:rPr>
      </w:pPr>
    </w:p>
    <w:p w:rsidRDefault="000F5EA5" w:rsidP="000F5EA5" w:rsidR="00AC3B75" w:rsidRPr="004C2B49">
      <w:pPr>
        <w:ind w:hanging="720" w:left="720"/>
        <w:jc w:val="both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</w:r>
      <w:r w:rsidR="00B6272C" w:rsidRPr="004C2B49">
        <w:rPr>
          <w:szCs w:val="24"/>
        </w:rPr>
        <w:t xml:space="preserve">Određuje se ročište skupštine vjerovnika za </w:t>
      </w:r>
      <w:r w:rsidR="00B6272C" w:rsidRPr="004C2B49">
        <w:rPr>
          <w:b/>
          <w:szCs w:val="24"/>
        </w:rPr>
        <w:t xml:space="preserve">dan </w:t>
      </w:r>
      <w:r w:rsidR="00AC3B75">
        <w:rPr>
          <w:b/>
          <w:szCs w:val="24"/>
        </w:rPr>
        <w:t>2</w:t>
      </w:r>
      <w:r w:rsidR="001D6A1E">
        <w:rPr>
          <w:b/>
          <w:szCs w:val="24"/>
        </w:rPr>
        <w:t>2</w:t>
      </w:r>
      <w:r w:rsidR="00B6272C" w:rsidRPr="004C2B49">
        <w:rPr>
          <w:b/>
          <w:szCs w:val="24"/>
        </w:rPr>
        <w:t xml:space="preserve">. </w:t>
      </w:r>
      <w:r w:rsidR="001D6A1E">
        <w:rPr>
          <w:b/>
          <w:szCs w:val="24"/>
        </w:rPr>
        <w:t>siječnj</w:t>
      </w:r>
      <w:r w:rsidR="00332959" w:rsidRPr="004C2B49">
        <w:rPr>
          <w:b/>
          <w:szCs w:val="24"/>
        </w:rPr>
        <w:t>a</w:t>
      </w:r>
      <w:r w:rsidR="00B6272C" w:rsidRPr="004C2B49">
        <w:rPr>
          <w:b/>
          <w:szCs w:val="24"/>
        </w:rPr>
        <w:t xml:space="preserve"> 201</w:t>
      </w:r>
      <w:r w:rsidR="008A1BBF">
        <w:rPr>
          <w:b/>
          <w:szCs w:val="24"/>
        </w:rPr>
        <w:t>7</w:t>
      </w:r>
      <w:r w:rsidR="00B6272C" w:rsidRPr="004C2B49">
        <w:rPr>
          <w:b/>
          <w:szCs w:val="24"/>
        </w:rPr>
        <w:t xml:space="preserve">. godine u </w:t>
      </w:r>
      <w:r w:rsidR="00AC3B75">
        <w:rPr>
          <w:b/>
          <w:szCs w:val="24"/>
        </w:rPr>
        <w:t>09</w:t>
      </w:r>
      <w:r w:rsidR="00B54FE9" w:rsidRPr="004C2B49">
        <w:rPr>
          <w:b/>
          <w:szCs w:val="24"/>
        </w:rPr>
        <w:t>,</w:t>
      </w:r>
      <w:r w:rsidR="005E6513">
        <w:rPr>
          <w:b/>
          <w:szCs w:val="24"/>
        </w:rPr>
        <w:t>00</w:t>
      </w:r>
      <w:r w:rsidR="00B6272C" w:rsidRPr="004C2B49">
        <w:rPr>
          <w:b/>
          <w:szCs w:val="24"/>
        </w:rPr>
        <w:t xml:space="preserve"> sati</w:t>
      </w:r>
      <w:r w:rsidR="00B6272C" w:rsidRPr="004C2B49">
        <w:rPr>
          <w:szCs w:val="24"/>
        </w:rPr>
        <w:t xml:space="preserve"> u prostorijama Trgovačkog suda u Splitu, Stalna služba u Dubrovniku, Dr. Ante Starčevića 23, sudnica </w:t>
      </w:r>
      <w:r w:rsidR="00930342" w:rsidRPr="004C2B49">
        <w:rPr>
          <w:szCs w:val="24"/>
        </w:rPr>
        <w:t>2</w:t>
      </w:r>
      <w:r w:rsidR="003866B6">
        <w:rPr>
          <w:szCs w:val="24"/>
        </w:rPr>
        <w:t xml:space="preserve"> / I kat</w:t>
      </w:r>
      <w:r w:rsidR="00B6272C" w:rsidRPr="004C2B49">
        <w:rPr>
          <w:szCs w:val="24"/>
        </w:rPr>
        <w:t xml:space="preserve">, sa slijedećim dnevnim redom: </w:t>
      </w:r>
    </w:p>
    <w:p w:rsidRDefault="00BE001B" w:rsidP="0050401C" w:rsidR="000F5EA5">
      <w:pPr>
        <w:ind w:left="720"/>
        <w:jc w:val="both"/>
        <w:rPr>
          <w:szCs w:val="24"/>
        </w:rPr>
      </w:pPr>
      <w:r w:rsidRPr="004C2B49">
        <w:rPr>
          <w:szCs w:val="24"/>
        </w:rPr>
        <w:t xml:space="preserve">- </w:t>
      </w:r>
      <w:r w:rsidR="00332959" w:rsidRPr="004C2B49">
        <w:rPr>
          <w:szCs w:val="24"/>
        </w:rPr>
        <w:t xml:space="preserve">odluka o </w:t>
      </w:r>
      <w:r w:rsidR="005E6513">
        <w:rPr>
          <w:szCs w:val="24"/>
        </w:rPr>
        <w:t xml:space="preserve">unovčenju </w:t>
      </w:r>
      <w:r w:rsidR="001D6A1E">
        <w:rPr>
          <w:szCs w:val="24"/>
        </w:rPr>
        <w:t xml:space="preserve">novopronađenih </w:t>
      </w:r>
      <w:r w:rsidR="00AC3B75">
        <w:rPr>
          <w:szCs w:val="24"/>
        </w:rPr>
        <w:t>ne</w:t>
      </w:r>
      <w:r w:rsidR="005E6513">
        <w:rPr>
          <w:szCs w:val="24"/>
        </w:rPr>
        <w:t>kretn</w:t>
      </w:r>
      <w:r w:rsidR="00AC3B75">
        <w:rPr>
          <w:szCs w:val="24"/>
        </w:rPr>
        <w:t>in</w:t>
      </w:r>
      <w:r w:rsidR="001D6A1E">
        <w:rPr>
          <w:szCs w:val="24"/>
        </w:rPr>
        <w:t>a</w:t>
      </w:r>
      <w:r w:rsidR="005E6513">
        <w:rPr>
          <w:szCs w:val="24"/>
        </w:rPr>
        <w:t xml:space="preserve"> stečajnog dužnika</w:t>
      </w:r>
      <w:r w:rsidR="00AC3B75">
        <w:rPr>
          <w:szCs w:val="24"/>
        </w:rPr>
        <w:t xml:space="preserve"> </w:t>
      </w:r>
      <w:r w:rsidR="001D6A1E">
        <w:rPr>
          <w:szCs w:val="24"/>
        </w:rPr>
        <w:t>k.č.br. 4289 – pašnjak površine 590 m2</w:t>
      </w:r>
      <w:r w:rsidR="00AC3B75">
        <w:rPr>
          <w:szCs w:val="24"/>
        </w:rPr>
        <w:t xml:space="preserve">, Z.ul. </w:t>
      </w:r>
      <w:r w:rsidR="001D6A1E">
        <w:rPr>
          <w:szCs w:val="24"/>
        </w:rPr>
        <w:t xml:space="preserve">5332, k.o. Primošten i 298/598 suvlasničkog dijela </w:t>
      </w:r>
      <w:r w:rsidR="001D6A1E" w:rsidRPr="001D6A1E">
        <w:rPr>
          <w:szCs w:val="24"/>
        </w:rPr>
        <w:t xml:space="preserve">k.č.br. </w:t>
      </w:r>
      <w:r w:rsidR="001D6A1E">
        <w:rPr>
          <w:szCs w:val="24"/>
        </w:rPr>
        <w:t>4281/2 – pašnjak površine 299 m2, Z.ul. 5388</w:t>
      </w:r>
      <w:r w:rsidR="001D6A1E" w:rsidRPr="001D6A1E">
        <w:rPr>
          <w:szCs w:val="24"/>
        </w:rPr>
        <w:t>, k.o. Primošten</w:t>
      </w:r>
      <w:r w:rsidR="001D6A1E">
        <w:rPr>
          <w:szCs w:val="24"/>
        </w:rPr>
        <w:t>, sve upisano kod Općinskog suda u Šibeniku, Zemljišnoknjižni odjel Šibenik</w:t>
      </w:r>
      <w:r w:rsidR="00332959" w:rsidRPr="004C2B49">
        <w:rPr>
          <w:szCs w:val="24"/>
        </w:rPr>
        <w:t>.</w:t>
      </w:r>
    </w:p>
    <w:p w:rsidRDefault="00CC3E1A" w:rsidP="00B6272C" w:rsidR="00CC3E1A" w:rsidRPr="004C2B49">
      <w:pPr>
        <w:jc w:val="both"/>
        <w:rPr>
          <w:szCs w:val="24"/>
        </w:rPr>
      </w:pPr>
    </w:p>
    <w:p w:rsidRDefault="00B6272C" w:rsidP="00B6272C" w:rsidR="00B6272C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Obrazloženje</w:t>
      </w:r>
    </w:p>
    <w:p w:rsidRDefault="00CC3E1A" w:rsidP="00EE1484" w:rsidR="00CC3E1A" w:rsidRPr="004C2B49">
      <w:pPr>
        <w:rPr>
          <w:b/>
          <w:szCs w:val="24"/>
        </w:rPr>
      </w:pPr>
    </w:p>
    <w:p w:rsidRDefault="00B6272C" w:rsidP="00AC3B75" w:rsidR="00AC3B75" w:rsidRPr="00AC3B75">
      <w:pPr>
        <w:jc w:val="both"/>
        <w:rPr>
          <w:szCs w:val="24"/>
        </w:rPr>
      </w:pPr>
      <w:r w:rsidRPr="004C2B49">
        <w:rPr>
          <w:szCs w:val="24"/>
        </w:rPr>
        <w:tab/>
      </w:r>
      <w:r w:rsidR="00AC3B75">
        <w:rPr>
          <w:szCs w:val="24"/>
        </w:rPr>
        <w:t xml:space="preserve">Podneskom je </w:t>
      </w:r>
      <w:r w:rsidR="001D6A1E">
        <w:rPr>
          <w:szCs w:val="24"/>
        </w:rPr>
        <w:t xml:space="preserve">stečajni upravitelj (list spisa 1146) obavijestio sud o novopronađenih česticama u vlasništvu </w:t>
      </w:r>
      <w:r w:rsidR="001D6A1E" w:rsidRPr="001D6A1E">
        <w:rPr>
          <w:szCs w:val="24"/>
        </w:rPr>
        <w:t>dužnik</w:t>
      </w:r>
      <w:r w:rsidR="001D6A1E">
        <w:rPr>
          <w:szCs w:val="24"/>
        </w:rPr>
        <w:t>a</w:t>
      </w:r>
      <w:r w:rsidR="001D6A1E" w:rsidRPr="001D6A1E">
        <w:rPr>
          <w:szCs w:val="24"/>
        </w:rPr>
        <w:t xml:space="preserve"> ABISAL d.o.o. "u stečaju", Cavtat, Zvekovica, Put Pridvorja 10, OIB: 25275332958</w:t>
      </w:r>
      <w:r w:rsidR="001D6A1E">
        <w:rPr>
          <w:szCs w:val="24"/>
        </w:rPr>
        <w:t>.</w:t>
      </w:r>
    </w:p>
    <w:p w:rsidRDefault="00EE000B" w:rsidP="00B6272C" w:rsidR="00EE000B" w:rsidRPr="004C2B49">
      <w:pPr>
        <w:jc w:val="both"/>
        <w:rPr>
          <w:szCs w:val="24"/>
        </w:rPr>
      </w:pPr>
    </w:p>
    <w:p w:rsidRDefault="00B6272C" w:rsidP="00EE1484" w:rsidR="000F5EA5">
      <w:pPr>
        <w:jc w:val="both"/>
        <w:rPr>
          <w:szCs w:val="24"/>
        </w:rPr>
      </w:pPr>
      <w:r w:rsidRPr="004C2B49">
        <w:rPr>
          <w:szCs w:val="24"/>
        </w:rPr>
        <w:tab/>
        <w:t xml:space="preserve">Sukladno čl. 103. Stečajnog zakona (NN 71/2015) </w:t>
      </w:r>
      <w:r w:rsidR="00EE1484">
        <w:rPr>
          <w:szCs w:val="24"/>
        </w:rPr>
        <w:t>s</w:t>
      </w:r>
      <w:r w:rsidR="00EE1484" w:rsidRPr="00EE1484">
        <w:rPr>
          <w:szCs w:val="24"/>
        </w:rPr>
        <w:t>kupštinu vjerovnika saziva sud. Pravo sudjelovanja imaju svi stečajni vjerovnici, svi stečajni vjerovnici s pravom odvojenoga namirenja, stečajni upravitelj i dužnik pojedinac.</w:t>
      </w:r>
      <w:r w:rsidR="00EE1484">
        <w:rPr>
          <w:szCs w:val="24"/>
        </w:rPr>
        <w:t xml:space="preserve"> </w:t>
      </w:r>
      <w:r w:rsidR="00EE1484" w:rsidRPr="00EE1484">
        <w:rPr>
          <w:szCs w:val="24"/>
        </w:rPr>
        <w:t>Vrijeme i mjesto održavanja i dnevni red skupštine vjerovnika objavljuju se na mrežnoj stranici e-Oglasna ploča sudova.</w:t>
      </w:r>
    </w:p>
    <w:p w:rsidRDefault="00EE1484" w:rsidP="00EE1484" w:rsidR="00EE1484">
      <w:pPr>
        <w:jc w:val="both"/>
        <w:rPr>
          <w:szCs w:val="24"/>
        </w:rPr>
      </w:pPr>
    </w:p>
    <w:p w:rsidRDefault="00EE1484" w:rsidP="00EE1484" w:rsidR="00EE1484">
      <w:pPr>
        <w:jc w:val="both"/>
        <w:rPr>
          <w:szCs w:val="24"/>
        </w:rPr>
      </w:pPr>
      <w:r>
        <w:rPr>
          <w:szCs w:val="24"/>
        </w:rPr>
        <w:tab/>
        <w:t>Obzirom da je stečajni upravitelj obavijestio sud o</w:t>
      </w:r>
      <w:r w:rsidRPr="00EE1484">
        <w:rPr>
          <w:szCs w:val="24"/>
        </w:rPr>
        <w:t xml:space="preserve"> novopronađenih česticama u vlasništvu dužnika</w:t>
      </w:r>
      <w:r>
        <w:rPr>
          <w:szCs w:val="24"/>
        </w:rPr>
        <w:t>, potrebno je donijeti odluku o navedenoj imovini.</w:t>
      </w:r>
    </w:p>
    <w:p w:rsidRDefault="00C843F4" w:rsidP="000F5EA5" w:rsidR="00C843F4" w:rsidRPr="004C2B49">
      <w:pPr>
        <w:jc w:val="both"/>
        <w:rPr>
          <w:szCs w:val="24"/>
        </w:rPr>
      </w:pPr>
    </w:p>
    <w:p w:rsidRDefault="00B6272C" w:rsidP="00087EC7" w:rsidR="00B6272C" w:rsidRPr="004C2B49">
      <w:pPr>
        <w:ind w:firstLine="720"/>
        <w:jc w:val="both"/>
        <w:rPr>
          <w:szCs w:val="24"/>
        </w:rPr>
      </w:pPr>
      <w:r w:rsidRPr="004C2B49">
        <w:rPr>
          <w:szCs w:val="24"/>
        </w:rPr>
        <w:t xml:space="preserve">Zbog navedenog, na temelju spomenutih propisa, odlučeno je kao u izreci. 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keepNext/>
        <w:jc w:val="center"/>
        <w:outlineLvl w:val="0"/>
        <w:rPr>
          <w:b/>
          <w:szCs w:val="24"/>
        </w:rPr>
      </w:pPr>
      <w:r w:rsidRPr="004C2B49">
        <w:rPr>
          <w:b/>
          <w:szCs w:val="24"/>
        </w:rPr>
        <w:t xml:space="preserve">U Dubrovniku, dana </w:t>
      </w:r>
      <w:r w:rsidR="00EE1484">
        <w:rPr>
          <w:b/>
          <w:szCs w:val="24"/>
        </w:rPr>
        <w:t>05</w:t>
      </w:r>
      <w:r w:rsidRPr="004C2B49">
        <w:rPr>
          <w:b/>
          <w:szCs w:val="24"/>
        </w:rPr>
        <w:t xml:space="preserve">. </w:t>
      </w:r>
      <w:r w:rsidR="00EE1484">
        <w:rPr>
          <w:b/>
          <w:szCs w:val="24"/>
        </w:rPr>
        <w:t>siječnj</w:t>
      </w:r>
      <w:r w:rsidR="00CC3E1A">
        <w:rPr>
          <w:b/>
          <w:szCs w:val="24"/>
        </w:rPr>
        <w:t>a</w:t>
      </w:r>
      <w:r w:rsidRPr="004C2B49">
        <w:rPr>
          <w:b/>
          <w:szCs w:val="24"/>
        </w:rPr>
        <w:t xml:space="preserve"> 201</w:t>
      </w:r>
      <w:r w:rsidR="00EE1484">
        <w:rPr>
          <w:b/>
          <w:szCs w:val="24"/>
        </w:rPr>
        <w:t>8</w:t>
      </w:r>
      <w:r w:rsidRPr="004C2B49">
        <w:rPr>
          <w:b/>
          <w:szCs w:val="24"/>
        </w:rPr>
        <w:t>. godine</w:t>
      </w:r>
    </w:p>
    <w:p w:rsidRDefault="00DF0560" w:rsidP="00E70744" w:rsidR="00DF0560" w:rsidRPr="004C2B49">
      <w:pPr>
        <w:jc w:val="both"/>
        <w:rPr>
          <w:szCs w:val="24"/>
        </w:rPr>
      </w:pPr>
    </w:p>
    <w:p w:rsidRDefault="00C41C3B" w:rsidP="00C41C3B" w:rsidR="00C41C3B" w:rsidRPr="004C2B49">
      <w:pPr>
        <w:ind w:firstLine="720" w:left="5760"/>
        <w:jc w:val="both"/>
        <w:rPr>
          <w:b/>
          <w:szCs w:val="24"/>
        </w:rPr>
      </w:pPr>
      <w:r w:rsidRPr="004C2B49">
        <w:rPr>
          <w:b/>
          <w:szCs w:val="24"/>
        </w:rPr>
        <w:t>Stečajni sudac:</w:t>
      </w:r>
    </w:p>
    <w:p w:rsidRDefault="00C41C3B" w:rsidP="00C41C3B" w:rsidR="00C41C3B" w:rsidRPr="004C2B49">
      <w:pPr>
        <w:jc w:val="both"/>
        <w:rPr>
          <w:b/>
          <w:szCs w:val="24"/>
        </w:rPr>
      </w:pPr>
    </w:p>
    <w:p w:rsidRDefault="00C41C3B" w:rsidP="00E70744" w:rsidR="00087EC7" w:rsidRPr="003866B6">
      <w:pPr>
        <w:jc w:val="both"/>
        <w:rPr>
          <w:b/>
          <w:szCs w:val="24"/>
        </w:rPr>
      </w:pP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="001453B9" w:rsidRPr="004C2B49">
        <w:rPr>
          <w:b/>
          <w:szCs w:val="24"/>
        </w:rPr>
        <w:t>Katarina Franković</w:t>
      </w:r>
    </w:p>
    <w:p w:rsidRDefault="00E55BFB" w:rsidP="00E55BFB" w:rsidR="00E55BF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lastRenderedPageBreak/>
        <w:t>POUKA O PRAVNOM LIJEKU:</w:t>
      </w:r>
    </w:p>
    <w:p w:rsidRDefault="00042C45" w:rsidP="00E70744" w:rsidR="00042C45" w:rsidRPr="004C2B49">
      <w:pPr>
        <w:jc w:val="both"/>
        <w:rPr>
          <w:szCs w:val="24"/>
        </w:rPr>
      </w:pPr>
      <w:r w:rsidRPr="004C2B49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11. st</w:t>
        </w:r>
      </w:smartTag>
      <w:r w:rsidRPr="004C2B49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4. OZ</w:t>
        </w:r>
      </w:smartTag>
      <w:r w:rsidRPr="004C2B49">
        <w:rPr>
          <w:szCs w:val="24"/>
        </w:rPr>
        <w:t>).</w:t>
      </w:r>
    </w:p>
    <w:p w:rsidRDefault="00EE1484" w:rsidP="00B40911" w:rsidR="00EE1484">
      <w:pPr>
        <w:jc w:val="both"/>
        <w:rPr>
          <w:b/>
          <w:szCs w:val="24"/>
        </w:rPr>
      </w:pPr>
    </w:p>
    <w:p w:rsidRDefault="00E70744" w:rsidP="00B40911" w:rsidR="001453B9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DN-a:</w:t>
      </w:r>
    </w:p>
    <w:p w:rsidRDefault="001453B9" w:rsidP="00B40911" w:rsidR="001453B9">
      <w:pPr>
        <w:jc w:val="both"/>
        <w:rPr>
          <w:szCs w:val="24"/>
        </w:rPr>
      </w:pPr>
      <w:r w:rsidRPr="004C2B49">
        <w:rPr>
          <w:szCs w:val="24"/>
        </w:rPr>
        <w:t>stečajni upravitelj</w:t>
      </w:r>
      <w:r w:rsidR="000F5EA5">
        <w:rPr>
          <w:szCs w:val="24"/>
        </w:rPr>
        <w:t xml:space="preserve">, putem </w:t>
      </w:r>
      <w:r w:rsidR="000F5EA5" w:rsidRPr="000F5EA5">
        <w:rPr>
          <w:szCs w:val="24"/>
        </w:rPr>
        <w:t>e-oglasna ploča suda</w:t>
      </w:r>
    </w:p>
    <w:p w:rsidRDefault="001453B9" w:rsidP="00B40911" w:rsidR="00A41366" w:rsidRPr="004C2B49">
      <w:pPr>
        <w:jc w:val="both"/>
        <w:rPr>
          <w:szCs w:val="24"/>
        </w:rPr>
      </w:pPr>
      <w:r w:rsidRPr="004C2B49">
        <w:rPr>
          <w:szCs w:val="24"/>
        </w:rPr>
        <w:t>mrežna stranica e-</w:t>
      </w:r>
      <w:r w:rsidR="005C01D1" w:rsidRPr="004C2B49">
        <w:rPr>
          <w:szCs w:val="24"/>
        </w:rPr>
        <w:t>oglasna ploča</w:t>
      </w:r>
      <w:r w:rsidRPr="004C2B49">
        <w:rPr>
          <w:szCs w:val="24"/>
        </w:rPr>
        <w:t xml:space="preserve"> suda</w:t>
      </w:r>
      <w:r w:rsidR="005C01D1" w:rsidRPr="004C2B49">
        <w:rPr>
          <w:szCs w:val="24"/>
        </w:rPr>
        <w:t>.</w:t>
      </w:r>
      <w:r w:rsidR="00C41C3B" w:rsidRPr="004C2B49">
        <w:rPr>
          <w:szCs w:val="24"/>
        </w:rPr>
        <w:t xml:space="preserve"> </w:t>
      </w:r>
    </w:p>
    <w:sectPr w:rsidSect="00F52BAA" w:rsidR="00A41366" w:rsidRPr="004C2B49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1484" w:rsidP="00EE1484" w:rsidR="00F76CE4" w:rsidRPr="00E55BFB">
    <w:pPr>
      <w:ind w:left="6480"/>
      <w:jc w:val="center"/>
      <w:rPr>
        <w:b/>
        <w:sz w:val="20"/>
      </w:rPr>
    </w:pPr>
    <w:r w:rsidRPr="00EE1484">
      <w:rPr>
        <w:b/>
        <w:sz w:val="20"/>
      </w:rPr>
      <w:t>Posl. br. 18 St-806/2015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0F5EA5"/>
    <w:rsid w:val="0012794E"/>
    <w:rsid w:val="00137401"/>
    <w:rsid w:val="001453B9"/>
    <w:rsid w:val="001873E3"/>
    <w:rsid w:val="001D113C"/>
    <w:rsid w:val="001D6A1E"/>
    <w:rsid w:val="001D7B8C"/>
    <w:rsid w:val="001E0ED9"/>
    <w:rsid w:val="001E7C28"/>
    <w:rsid w:val="00245E6C"/>
    <w:rsid w:val="00292375"/>
    <w:rsid w:val="002A423A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66B6"/>
    <w:rsid w:val="003C1F6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401C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6513"/>
    <w:rsid w:val="006426FA"/>
    <w:rsid w:val="00646755"/>
    <w:rsid w:val="00652154"/>
    <w:rsid w:val="00681614"/>
    <w:rsid w:val="006A079F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3B75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C3E1A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1484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Formated>
  <DomainObject.Predmet.OstaliList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FormatedOIB>
  <DomainObject.Predmet.OstaliListFormatedWithAdress>
    <izvorni_sadrzaj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izvorni_sadrzaj>
    <derivirana_varijabla naziv="DomainObject.Predmet.OstaliListFormatedWithAdress_1"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izvorni_sadrzaj>
    <derivirana_varijabla naziv="DomainObject.Predmet.OstaliListFormatedWithAdressOIB_1"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Naziv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NazivFormated>
  <DomainObject.Predmet.OstaliListNaziv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Naziv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SudioniciListNaziv_1"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42435648261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7AB6F-14AD-45FC-BBF2-9C477C1ED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379</properties:Words>
  <properties:Characters>2084</properties:Characters>
  <properties:Lines>62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2018-01-05T11:33:00Z</dcterms:created>
  <dc:creator>Ante Kačić</dc:creator>
  <cp:lastModifiedBy>Katarina Franković</cp:lastModifiedBy>
  <cp:lastPrinted>2017-12-11T09:41:00Z</cp:lastPrinted>
  <dcterms:modified xmlns:xsi="http://www.w3.org/2001/XMLSchema-instance" xsi:type="dcterms:W3CDTF">2018-01-05T11:35:00Z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